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361" w:rsidRPr="00A25DFA" w:rsidRDefault="00781766" w:rsidP="00973361">
      <w:pPr>
        <w:jc w:val="center"/>
        <w:rPr>
          <w:rFonts w:ascii="Arial" w:hAnsi="Arial" w:cs="Arial"/>
          <w:b/>
          <w:color w:val="2E74B5" w:themeColor="accent1" w:themeShade="BF"/>
          <w:sz w:val="28"/>
          <w:szCs w:val="28"/>
          <w:lang w:val="hr-HR"/>
        </w:rPr>
      </w:pPr>
      <w:r w:rsidRPr="00A25DFA">
        <w:rPr>
          <w:rFonts w:ascii="Arial" w:hAnsi="Arial" w:cs="Arial"/>
          <w:b/>
          <w:noProof/>
          <w:color w:val="2E74B5" w:themeColor="accent1" w:themeShade="BF"/>
          <w:sz w:val="28"/>
          <w:szCs w:val="28"/>
          <w:lang w:val="pl-PL" w:eastAsia="pl-PL"/>
        </w:rPr>
        <w:drawing>
          <wp:anchor distT="0" distB="0" distL="114300" distR="114300" simplePos="0" relativeHeight="251658240" behindDoc="0" locked="0" layoutInCell="1" allowOverlap="1">
            <wp:simplePos x="0" y="0"/>
            <wp:positionH relativeFrom="column">
              <wp:posOffset>109855</wp:posOffset>
            </wp:positionH>
            <wp:positionV relativeFrom="paragraph">
              <wp:posOffset>-509270</wp:posOffset>
            </wp:positionV>
            <wp:extent cx="4810125" cy="1114425"/>
            <wp:effectExtent l="19050" t="0" r="9525" b="0"/>
            <wp:wrapNone/>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0125" cy="1114425"/>
                    </a:xfrm>
                    <a:prstGeom prst="rect">
                      <a:avLst/>
                    </a:prstGeom>
                    <a:noFill/>
                    <a:ln>
                      <a:noFill/>
                    </a:ln>
                  </pic:spPr>
                </pic:pic>
              </a:graphicData>
            </a:graphic>
          </wp:anchor>
        </w:drawing>
      </w:r>
      <w:r w:rsidRPr="00A25DFA">
        <w:rPr>
          <w:rFonts w:ascii="Arial" w:hAnsi="Arial" w:cs="Arial"/>
          <w:b/>
          <w:noProof/>
          <w:color w:val="2E74B5" w:themeColor="accent1" w:themeShade="BF"/>
          <w:sz w:val="28"/>
          <w:szCs w:val="28"/>
          <w:lang w:val="pl-PL" w:eastAsia="pl-PL"/>
        </w:rPr>
        <w:drawing>
          <wp:anchor distT="0" distB="0" distL="114300" distR="114300" simplePos="0" relativeHeight="251656192" behindDoc="0" locked="0" layoutInCell="1" allowOverlap="1">
            <wp:simplePos x="0" y="0"/>
            <wp:positionH relativeFrom="column">
              <wp:posOffset>5062855</wp:posOffset>
            </wp:positionH>
            <wp:positionV relativeFrom="paragraph">
              <wp:posOffset>-499745</wp:posOffset>
            </wp:positionV>
            <wp:extent cx="735965" cy="790575"/>
            <wp:effectExtent l="19050" t="0" r="6985" b="0"/>
            <wp:wrapNone/>
            <wp:docPr id="2" name="Obraz 1" descr="e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s"/>
                    <pic:cNvPicPr>
                      <a:picLocks noChangeAspect="1" noChangeArrowheads="1"/>
                    </pic:cNvPicPr>
                  </pic:nvPicPr>
                  <pic:blipFill>
                    <a:blip r:embed="rId9" cstate="print"/>
                    <a:srcRect/>
                    <a:stretch>
                      <a:fillRect/>
                    </a:stretch>
                  </pic:blipFill>
                  <pic:spPr bwMode="auto">
                    <a:xfrm>
                      <a:off x="0" y="0"/>
                      <a:ext cx="735965" cy="790575"/>
                    </a:xfrm>
                    <a:prstGeom prst="rect">
                      <a:avLst/>
                    </a:prstGeom>
                    <a:noFill/>
                    <a:ln w="9525">
                      <a:noFill/>
                      <a:miter lim="800000"/>
                      <a:headEnd/>
                      <a:tailEnd/>
                    </a:ln>
                  </pic:spPr>
                </pic:pic>
              </a:graphicData>
            </a:graphic>
          </wp:anchor>
        </w:drawing>
      </w:r>
    </w:p>
    <w:p w:rsidR="00973361" w:rsidRPr="00A25DFA" w:rsidRDefault="00973361" w:rsidP="00973361">
      <w:pPr>
        <w:rPr>
          <w:rFonts w:ascii="Arial" w:hAnsi="Arial" w:cs="Arial"/>
          <w:b/>
          <w:color w:val="2E74B5" w:themeColor="accent1" w:themeShade="BF"/>
          <w:sz w:val="28"/>
          <w:szCs w:val="28"/>
          <w:lang w:val="hr-HR"/>
        </w:rPr>
      </w:pPr>
    </w:p>
    <w:p w:rsidR="00973361" w:rsidRPr="00A25DFA" w:rsidRDefault="00973361" w:rsidP="00973361">
      <w:pPr>
        <w:jc w:val="center"/>
        <w:rPr>
          <w:rFonts w:ascii="Arial" w:hAnsi="Arial" w:cs="Arial"/>
          <w:b/>
          <w:color w:val="2E74B5" w:themeColor="accent1" w:themeShade="BF"/>
          <w:sz w:val="28"/>
          <w:szCs w:val="28"/>
          <w:lang w:val="hr-HR"/>
        </w:rPr>
      </w:pPr>
    </w:p>
    <w:p w:rsidR="00973361" w:rsidRPr="00A25DFA" w:rsidRDefault="00973361" w:rsidP="00973361">
      <w:pPr>
        <w:jc w:val="center"/>
        <w:rPr>
          <w:rFonts w:ascii="Arial" w:hAnsi="Arial" w:cs="Arial"/>
          <w:b/>
          <w:color w:val="2E74B5" w:themeColor="accent1" w:themeShade="BF"/>
          <w:sz w:val="28"/>
          <w:szCs w:val="28"/>
          <w:lang w:val="hr-HR"/>
        </w:rPr>
      </w:pPr>
    </w:p>
    <w:p w:rsidR="00973361" w:rsidRPr="00A25DFA" w:rsidRDefault="00973361" w:rsidP="00973361">
      <w:pPr>
        <w:jc w:val="center"/>
        <w:rPr>
          <w:rFonts w:ascii="Arial" w:hAnsi="Arial" w:cs="Arial"/>
          <w:b/>
          <w:color w:val="2E74B5" w:themeColor="accent1" w:themeShade="BF"/>
          <w:sz w:val="28"/>
          <w:szCs w:val="28"/>
          <w:lang w:val="hr-HR"/>
        </w:rPr>
      </w:pPr>
    </w:p>
    <w:p w:rsidR="00973361" w:rsidRPr="00A25DFA" w:rsidRDefault="00973361" w:rsidP="00973361">
      <w:pPr>
        <w:jc w:val="center"/>
        <w:rPr>
          <w:rFonts w:ascii="Arial" w:hAnsi="Arial" w:cs="Arial"/>
          <w:b/>
          <w:color w:val="2E74B5" w:themeColor="accent1" w:themeShade="BF"/>
          <w:sz w:val="56"/>
          <w:szCs w:val="56"/>
          <w:lang w:val="hr-HR"/>
        </w:rPr>
      </w:pPr>
      <w:r w:rsidRPr="00A25DFA">
        <w:rPr>
          <w:rFonts w:ascii="Arial" w:hAnsi="Arial" w:cs="Arial"/>
          <w:b/>
          <w:color w:val="2E74B5" w:themeColor="accent1" w:themeShade="BF"/>
          <w:sz w:val="56"/>
          <w:szCs w:val="56"/>
          <w:lang w:val="hr-HR"/>
        </w:rPr>
        <w:t>Život i rad</w:t>
      </w:r>
    </w:p>
    <w:p w:rsidR="00973361" w:rsidRPr="00A25DFA" w:rsidRDefault="00973361" w:rsidP="00973361">
      <w:pPr>
        <w:jc w:val="center"/>
        <w:rPr>
          <w:rFonts w:ascii="Arial" w:hAnsi="Arial" w:cs="Arial"/>
          <w:b/>
          <w:color w:val="2E74B5" w:themeColor="accent1" w:themeShade="BF"/>
          <w:sz w:val="56"/>
          <w:szCs w:val="56"/>
          <w:lang w:val="hr-HR"/>
        </w:rPr>
      </w:pPr>
      <w:r w:rsidRPr="00A25DFA">
        <w:rPr>
          <w:rFonts w:ascii="Arial" w:hAnsi="Arial" w:cs="Arial"/>
          <w:b/>
          <w:color w:val="2E74B5" w:themeColor="accent1" w:themeShade="BF"/>
          <w:sz w:val="56"/>
          <w:szCs w:val="56"/>
          <w:lang w:val="hr-HR"/>
        </w:rPr>
        <w:t>u Poljskoj</w:t>
      </w:r>
    </w:p>
    <w:p w:rsidR="00973361" w:rsidRPr="00A25DFA" w:rsidRDefault="00973361" w:rsidP="00973361">
      <w:pPr>
        <w:jc w:val="center"/>
        <w:rPr>
          <w:rFonts w:ascii="Arial" w:hAnsi="Arial" w:cs="Arial"/>
          <w:b/>
          <w:color w:val="2E74B5" w:themeColor="accent1" w:themeShade="BF"/>
          <w:sz w:val="28"/>
          <w:szCs w:val="28"/>
          <w:lang w:val="hr-HR"/>
        </w:rPr>
      </w:pPr>
    </w:p>
    <w:p w:rsidR="00781766" w:rsidRPr="00A25DFA" w:rsidRDefault="00781766" w:rsidP="00973361">
      <w:pPr>
        <w:jc w:val="center"/>
        <w:rPr>
          <w:rFonts w:ascii="Arial" w:hAnsi="Arial" w:cs="Arial"/>
          <w:b/>
          <w:color w:val="2E74B5" w:themeColor="accent1" w:themeShade="BF"/>
          <w:sz w:val="28"/>
          <w:szCs w:val="28"/>
          <w:lang w:val="hr-HR"/>
        </w:rPr>
      </w:pPr>
    </w:p>
    <w:p w:rsidR="0066438F" w:rsidRPr="0013268E" w:rsidRDefault="00781766" w:rsidP="0013268E">
      <w:pPr>
        <w:jc w:val="center"/>
        <w:rPr>
          <w:rFonts w:ascii="Arial" w:hAnsi="Arial" w:cs="Arial"/>
          <w:b/>
          <w:color w:val="2E74B5" w:themeColor="accent1" w:themeShade="BF"/>
          <w:sz w:val="28"/>
          <w:szCs w:val="28"/>
          <w:lang w:val="hr-HR"/>
        </w:rPr>
      </w:pPr>
      <w:r w:rsidRPr="00A25DFA">
        <w:rPr>
          <w:rFonts w:ascii="Arial" w:hAnsi="Arial" w:cs="Arial"/>
          <w:b/>
          <w:noProof/>
          <w:color w:val="2E74B5" w:themeColor="accent1" w:themeShade="BF"/>
          <w:sz w:val="28"/>
          <w:szCs w:val="28"/>
          <w:lang w:val="pl-PL" w:eastAsia="pl-PL"/>
        </w:rPr>
        <w:drawing>
          <wp:inline distT="0" distB="0" distL="0" distR="0">
            <wp:extent cx="4380620" cy="642743"/>
            <wp:effectExtent l="19050" t="0" r="880" b="0"/>
            <wp:docPr id="6" name="Obraz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80620" cy="642743"/>
                    </a:xfrm>
                    <a:prstGeom prst="rect">
                      <a:avLst/>
                    </a:prstGeom>
                    <a:noFill/>
                    <a:ln>
                      <a:noFill/>
                    </a:ln>
                  </pic:spPr>
                </pic:pic>
              </a:graphicData>
            </a:graphic>
          </wp:inline>
        </w:drawing>
      </w:r>
    </w:p>
    <w:p w:rsidR="0066438F" w:rsidRPr="00A25DFA" w:rsidRDefault="0066438F" w:rsidP="00781766">
      <w:pPr>
        <w:spacing w:line="360" w:lineRule="auto"/>
        <w:jc w:val="center"/>
        <w:rPr>
          <w:rFonts w:ascii="Arial" w:hAnsi="Arial" w:cs="Arial"/>
          <w:color w:val="2E74B5" w:themeColor="accent1" w:themeShade="BF"/>
          <w:sz w:val="32"/>
          <w:szCs w:val="28"/>
          <w:lang w:val="hr-HR"/>
        </w:rPr>
      </w:pPr>
    </w:p>
    <w:p w:rsidR="0066438F" w:rsidRPr="0013268E" w:rsidRDefault="0013268E" w:rsidP="0013268E">
      <w:pPr>
        <w:spacing w:line="360" w:lineRule="auto"/>
        <w:jc w:val="center"/>
        <w:rPr>
          <w:rFonts w:ascii="Arial" w:hAnsi="Arial" w:cs="Arial"/>
          <w:b/>
          <w:i/>
          <w:color w:val="2E74B5" w:themeColor="accent1" w:themeShade="BF"/>
          <w:sz w:val="32"/>
          <w:szCs w:val="28"/>
          <w:lang w:val="hr-HR"/>
        </w:rPr>
      </w:pPr>
      <w:r w:rsidRPr="00781766">
        <w:rPr>
          <w:rFonts w:ascii="Arial" w:hAnsi="Arial" w:cs="Arial"/>
          <w:b/>
          <w:i/>
          <w:color w:val="2E74B5" w:themeColor="accent1" w:themeShade="BF"/>
          <w:sz w:val="24"/>
          <w:lang w:val="hr-HR"/>
        </w:rPr>
        <w:t>Prijevod materijalnih materijala koji sufinancira Europska unija iz Europskog socijalnog fonda u okviru Regionalnog operativnog programa Śląskie voivodejdzije za 2014-2020</w:t>
      </w:r>
    </w:p>
    <w:p w:rsidR="0066438F" w:rsidRPr="00A25DFA" w:rsidRDefault="0066438F" w:rsidP="00781766">
      <w:pPr>
        <w:spacing w:line="360" w:lineRule="auto"/>
        <w:jc w:val="center"/>
        <w:rPr>
          <w:rFonts w:ascii="Arial" w:hAnsi="Arial" w:cs="Arial"/>
          <w:color w:val="2E74B5" w:themeColor="accent1" w:themeShade="BF"/>
          <w:sz w:val="32"/>
          <w:szCs w:val="28"/>
          <w:lang w:val="hr-HR"/>
        </w:rPr>
      </w:pPr>
    </w:p>
    <w:p w:rsidR="0066438F" w:rsidRPr="00A25DFA" w:rsidRDefault="0066438F" w:rsidP="00781766">
      <w:pPr>
        <w:spacing w:line="360" w:lineRule="auto"/>
        <w:jc w:val="center"/>
        <w:rPr>
          <w:rFonts w:ascii="Arial" w:hAnsi="Arial" w:cs="Arial"/>
          <w:color w:val="2E74B5" w:themeColor="accent1" w:themeShade="BF"/>
          <w:sz w:val="32"/>
          <w:szCs w:val="28"/>
          <w:lang w:val="hr-HR"/>
        </w:rPr>
      </w:pPr>
    </w:p>
    <w:p w:rsidR="0066438F" w:rsidRPr="00A25DFA" w:rsidRDefault="0066438F" w:rsidP="00781766">
      <w:pPr>
        <w:spacing w:line="360" w:lineRule="auto"/>
        <w:jc w:val="center"/>
        <w:rPr>
          <w:rFonts w:ascii="Arial" w:hAnsi="Arial" w:cs="Arial"/>
          <w:color w:val="2E74B5" w:themeColor="accent1" w:themeShade="BF"/>
          <w:sz w:val="32"/>
          <w:szCs w:val="28"/>
          <w:lang w:val="hr-HR"/>
        </w:rPr>
      </w:pPr>
    </w:p>
    <w:p w:rsidR="0066438F" w:rsidRPr="00A25DFA" w:rsidRDefault="0066438F" w:rsidP="00781766">
      <w:pPr>
        <w:spacing w:line="360" w:lineRule="auto"/>
        <w:jc w:val="center"/>
        <w:rPr>
          <w:rFonts w:ascii="Arial" w:hAnsi="Arial" w:cs="Arial"/>
          <w:color w:val="2E74B5" w:themeColor="accent1" w:themeShade="BF"/>
          <w:sz w:val="32"/>
          <w:szCs w:val="28"/>
          <w:lang w:val="hr-HR"/>
        </w:rPr>
      </w:pPr>
    </w:p>
    <w:p w:rsidR="0066438F" w:rsidRPr="0013268E" w:rsidRDefault="0066438F" w:rsidP="00781766">
      <w:pPr>
        <w:spacing w:line="360" w:lineRule="auto"/>
        <w:jc w:val="center"/>
        <w:rPr>
          <w:rFonts w:ascii="Arial" w:hAnsi="Arial" w:cs="Arial"/>
          <w:color w:val="2E74B5" w:themeColor="accent1" w:themeShade="BF"/>
          <w:sz w:val="28"/>
          <w:szCs w:val="28"/>
          <w:lang w:val="hr-HR"/>
        </w:rPr>
      </w:pPr>
      <w:r w:rsidRPr="0013268E">
        <w:rPr>
          <w:rFonts w:ascii="Arial" w:hAnsi="Arial" w:cs="Arial"/>
          <w:color w:val="2E74B5" w:themeColor="accent1" w:themeShade="BF"/>
          <w:sz w:val="28"/>
          <w:szCs w:val="28"/>
          <w:lang w:val="hr-HR"/>
        </w:rPr>
        <w:t>Ministarstvo obitelji, rada i socijalne politike</w:t>
      </w:r>
    </w:p>
    <w:p w:rsidR="00973361" w:rsidRPr="0013268E" w:rsidRDefault="0066438F" w:rsidP="00842AB9">
      <w:pPr>
        <w:spacing w:line="360" w:lineRule="auto"/>
        <w:jc w:val="center"/>
        <w:rPr>
          <w:rFonts w:ascii="Arial" w:hAnsi="Arial" w:cs="Arial"/>
          <w:color w:val="2E74B5" w:themeColor="accent1" w:themeShade="BF"/>
          <w:sz w:val="28"/>
          <w:szCs w:val="28"/>
          <w:lang w:val="hr-HR"/>
        </w:rPr>
      </w:pPr>
      <w:r w:rsidRPr="0013268E">
        <w:rPr>
          <w:rFonts w:ascii="Arial" w:hAnsi="Arial" w:cs="Arial"/>
          <w:color w:val="2E74B5" w:themeColor="accent1" w:themeShade="BF"/>
          <w:sz w:val="28"/>
          <w:szCs w:val="28"/>
          <w:lang w:val="hr-HR"/>
        </w:rPr>
        <w:t xml:space="preserve">Odjel za </w:t>
      </w:r>
      <w:r w:rsidR="003E4D7A" w:rsidRPr="0013268E">
        <w:rPr>
          <w:rFonts w:ascii="Arial" w:hAnsi="Arial" w:cs="Arial"/>
          <w:color w:val="2E74B5" w:themeColor="accent1" w:themeShade="BF"/>
          <w:sz w:val="28"/>
          <w:szCs w:val="28"/>
          <w:lang w:val="hr-HR"/>
        </w:rPr>
        <w:t>tržište</w:t>
      </w:r>
      <w:r w:rsidRPr="0013268E">
        <w:rPr>
          <w:rFonts w:ascii="Arial" w:hAnsi="Arial" w:cs="Arial"/>
          <w:color w:val="2E74B5" w:themeColor="accent1" w:themeShade="BF"/>
          <w:sz w:val="28"/>
          <w:szCs w:val="28"/>
          <w:lang w:val="hr-HR"/>
        </w:rPr>
        <w:t xml:space="preserve"> ra</w:t>
      </w:r>
      <w:r w:rsidR="00842AB9" w:rsidRPr="0013268E">
        <w:rPr>
          <w:rFonts w:ascii="Arial" w:hAnsi="Arial" w:cs="Arial"/>
          <w:color w:val="2E74B5" w:themeColor="accent1" w:themeShade="BF"/>
          <w:sz w:val="28"/>
          <w:szCs w:val="28"/>
          <w:lang w:val="hr-HR"/>
        </w:rPr>
        <w:t>da</w:t>
      </w:r>
    </w:p>
    <w:p w:rsidR="0013268E" w:rsidRPr="00A25DFA" w:rsidRDefault="0013268E" w:rsidP="00842AB9">
      <w:pPr>
        <w:spacing w:line="360" w:lineRule="auto"/>
        <w:jc w:val="center"/>
        <w:rPr>
          <w:rFonts w:ascii="Arial" w:hAnsi="Arial" w:cs="Arial"/>
          <w:color w:val="2E74B5" w:themeColor="accent1" w:themeShade="BF"/>
          <w:sz w:val="40"/>
          <w:szCs w:val="40"/>
          <w:lang w:val="hr-HR"/>
        </w:rPr>
      </w:pPr>
    </w:p>
    <w:p w:rsidR="00781766" w:rsidRPr="00A25DFA" w:rsidRDefault="006150EB" w:rsidP="00973361">
      <w:pPr>
        <w:rPr>
          <w:rFonts w:ascii="Arial" w:hAnsi="Arial" w:cs="Arial"/>
          <w:b/>
          <w:sz w:val="28"/>
          <w:szCs w:val="28"/>
          <w:lang w:val="hr-HR"/>
        </w:rPr>
      </w:pPr>
      <w:r>
        <w:rPr>
          <w:rFonts w:ascii="Arial" w:hAnsi="Arial" w:cs="Arial"/>
          <w:b/>
          <w:noProof/>
          <w:sz w:val="28"/>
          <w:szCs w:val="28"/>
          <w:lang w:val="pl-PL" w:eastAsia="pl-PL"/>
        </w:rPr>
        <w:drawing>
          <wp:anchor distT="0" distB="0" distL="114300" distR="114300" simplePos="0" relativeHeight="251665408" behindDoc="0" locked="0" layoutInCell="1" allowOverlap="1">
            <wp:simplePos x="0" y="0"/>
            <wp:positionH relativeFrom="column">
              <wp:posOffset>2843530</wp:posOffset>
            </wp:positionH>
            <wp:positionV relativeFrom="paragraph">
              <wp:posOffset>92710</wp:posOffset>
            </wp:positionV>
            <wp:extent cx="1409700" cy="542925"/>
            <wp:effectExtent l="19050" t="0" r="0" b="0"/>
            <wp:wrapNone/>
            <wp:docPr id="9" name="Obraz 3" descr="http://www.slaskie.pl/logo2017/logo-slaskie-kolorowe/rgb/logo-slaskie-kolorow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laskie.pl/logo2017/logo-slaskie-kolorowe/rgb/logo-slaskie-kolorowe-rgb.jpg"/>
                    <pic:cNvPicPr>
                      <a:picLocks noChangeAspect="1" noChangeArrowheads="1"/>
                    </pic:cNvPicPr>
                  </pic:nvPicPr>
                  <pic:blipFill>
                    <a:blip r:embed="rId11" cstate="print"/>
                    <a:srcRect/>
                    <a:stretch>
                      <a:fillRect/>
                    </a:stretch>
                  </pic:blipFill>
                  <pic:spPr bwMode="auto">
                    <a:xfrm>
                      <a:off x="0" y="0"/>
                      <a:ext cx="1409700" cy="542925"/>
                    </a:xfrm>
                    <a:prstGeom prst="rect">
                      <a:avLst/>
                    </a:prstGeom>
                    <a:noFill/>
                    <a:ln w="9525">
                      <a:noFill/>
                      <a:miter lim="800000"/>
                      <a:headEnd/>
                      <a:tailEnd/>
                    </a:ln>
                  </pic:spPr>
                </pic:pic>
              </a:graphicData>
            </a:graphic>
          </wp:anchor>
        </w:drawing>
      </w:r>
      <w:r>
        <w:rPr>
          <w:rFonts w:ascii="Arial" w:hAnsi="Arial" w:cs="Arial"/>
          <w:b/>
          <w:noProof/>
          <w:sz w:val="28"/>
          <w:szCs w:val="28"/>
          <w:lang w:val="pl-PL" w:eastAsia="pl-PL"/>
        </w:rPr>
        <w:drawing>
          <wp:anchor distT="0" distB="0" distL="114300" distR="114300" simplePos="0" relativeHeight="251667456" behindDoc="1" locked="0" layoutInCell="1" allowOverlap="1">
            <wp:simplePos x="0" y="0"/>
            <wp:positionH relativeFrom="column">
              <wp:posOffset>4538980</wp:posOffset>
            </wp:positionH>
            <wp:positionV relativeFrom="paragraph">
              <wp:posOffset>92710</wp:posOffset>
            </wp:positionV>
            <wp:extent cx="1600200" cy="542925"/>
            <wp:effectExtent l="19050" t="0" r="0" b="0"/>
            <wp:wrapNone/>
            <wp:docPr id="8" name="Obraz 1" descr="Z:\PW16\III Edycja (kontynuacja)\Zamówienia publiczne\Pendrive\LOGA\UE_EFS\UE_EFS\POZIOM 2\ANGIELSKI\UE_EFS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W16\III Edycja (kontynuacja)\Zamówienia publiczne\Pendrive\LOGA\UE_EFS\UE_EFS\POZIOM 2\ANGIELSKI\UE_EFS_rgb-1.jpg"/>
                    <pic:cNvPicPr>
                      <a:picLocks noChangeAspect="1" noChangeArrowheads="1"/>
                    </pic:cNvPicPr>
                  </pic:nvPicPr>
                  <pic:blipFill>
                    <a:blip r:embed="rId12" cstate="print"/>
                    <a:srcRect/>
                    <a:stretch>
                      <a:fillRect/>
                    </a:stretch>
                  </pic:blipFill>
                  <pic:spPr bwMode="auto">
                    <a:xfrm>
                      <a:off x="0" y="0"/>
                      <a:ext cx="1600200" cy="542925"/>
                    </a:xfrm>
                    <a:prstGeom prst="rect">
                      <a:avLst/>
                    </a:prstGeom>
                    <a:noFill/>
                    <a:ln w="9525">
                      <a:noFill/>
                      <a:miter lim="800000"/>
                      <a:headEnd/>
                      <a:tailEnd/>
                    </a:ln>
                  </pic:spPr>
                </pic:pic>
              </a:graphicData>
            </a:graphic>
          </wp:anchor>
        </w:drawing>
      </w:r>
      <w:r w:rsidR="00C83482">
        <w:rPr>
          <w:rFonts w:ascii="Arial" w:hAnsi="Arial" w:cs="Arial"/>
          <w:b/>
          <w:noProof/>
          <w:sz w:val="28"/>
          <w:szCs w:val="28"/>
          <w:lang w:val="pl-PL" w:eastAsia="pl-PL"/>
        </w:rPr>
        <w:drawing>
          <wp:anchor distT="0" distB="0" distL="114300" distR="114300" simplePos="0" relativeHeight="251663360" behindDoc="1" locked="0" layoutInCell="1" allowOverlap="1">
            <wp:simplePos x="0" y="0"/>
            <wp:positionH relativeFrom="column">
              <wp:posOffset>1062355</wp:posOffset>
            </wp:positionH>
            <wp:positionV relativeFrom="paragraph">
              <wp:posOffset>92710</wp:posOffset>
            </wp:positionV>
            <wp:extent cx="1447800" cy="542925"/>
            <wp:effectExtent l="19050" t="0" r="0" b="0"/>
            <wp:wrapNone/>
            <wp:docPr id="10" name="Obraz 2" descr="Z:\PW16\III Edycja (kontynuacja)\Zamówienia publiczne\Pendrive\LOGA\BARWY RP\ANGIELSKI\POZIOM\z linią zamykającą\znak_barw_rp_poziom_szara_ramka_rgb_en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BARWY RP\ANGIELSKI\POZIOM\z linią zamykającą\znak_barw_rp_poziom_szara_ramka_rgb_engl.jpg"/>
                    <pic:cNvPicPr>
                      <a:picLocks noChangeAspect="1" noChangeArrowheads="1"/>
                    </pic:cNvPicPr>
                  </pic:nvPicPr>
                  <pic:blipFill>
                    <a:blip r:embed="rId13" cstate="print"/>
                    <a:srcRect/>
                    <a:stretch>
                      <a:fillRect/>
                    </a:stretch>
                  </pic:blipFill>
                  <pic:spPr bwMode="auto">
                    <a:xfrm>
                      <a:off x="0" y="0"/>
                      <a:ext cx="1447800" cy="542925"/>
                    </a:xfrm>
                    <a:prstGeom prst="rect">
                      <a:avLst/>
                    </a:prstGeom>
                    <a:noFill/>
                    <a:ln w="9525">
                      <a:noFill/>
                      <a:miter lim="800000"/>
                      <a:headEnd/>
                      <a:tailEnd/>
                    </a:ln>
                  </pic:spPr>
                </pic:pic>
              </a:graphicData>
            </a:graphic>
          </wp:anchor>
        </w:drawing>
      </w:r>
      <w:r w:rsidR="00C83482">
        <w:rPr>
          <w:rFonts w:ascii="Arial" w:hAnsi="Arial" w:cs="Arial"/>
          <w:b/>
          <w:noProof/>
          <w:sz w:val="28"/>
          <w:szCs w:val="28"/>
          <w:lang w:val="pl-PL" w:eastAsia="pl-PL"/>
        </w:rPr>
        <w:drawing>
          <wp:anchor distT="0" distB="0" distL="114300" distR="114300" simplePos="0" relativeHeight="251661312" behindDoc="1" locked="0" layoutInCell="1" allowOverlap="1">
            <wp:simplePos x="0" y="0"/>
            <wp:positionH relativeFrom="column">
              <wp:posOffset>-623570</wp:posOffset>
            </wp:positionH>
            <wp:positionV relativeFrom="paragraph">
              <wp:posOffset>35560</wp:posOffset>
            </wp:positionV>
            <wp:extent cx="1400175" cy="628650"/>
            <wp:effectExtent l="19050" t="0" r="9525" b="0"/>
            <wp:wrapNone/>
            <wp:docPr id="7" name="Obraz 2" descr="Z:\PW16\III Edycja (kontynuacja)\Zamówienia publiczne\Pendrive\LOGA\Fundusze Europejskie\FE_RPO\POZIOM\ANGIELSKI\logo_FE_Regional_Programme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W16\III Edycja (kontynuacja)\Zamówienia publiczne\Pendrive\LOGA\Fundusze Europejskie\FE_RPO\POZIOM\ANGIELSKI\logo_FE_Regional_Programme_rgb-1.jpg"/>
                    <pic:cNvPicPr>
                      <a:picLocks noChangeAspect="1" noChangeArrowheads="1"/>
                    </pic:cNvPicPr>
                  </pic:nvPicPr>
                  <pic:blipFill>
                    <a:blip r:embed="rId14" cstate="print"/>
                    <a:srcRect/>
                    <a:stretch>
                      <a:fillRect/>
                    </a:stretch>
                  </pic:blipFill>
                  <pic:spPr bwMode="auto">
                    <a:xfrm>
                      <a:off x="0" y="0"/>
                      <a:ext cx="1400175" cy="628650"/>
                    </a:xfrm>
                    <a:prstGeom prst="rect">
                      <a:avLst/>
                    </a:prstGeom>
                    <a:noFill/>
                    <a:ln w="9525">
                      <a:noFill/>
                      <a:miter lim="800000"/>
                      <a:headEnd/>
                      <a:tailEnd/>
                    </a:ln>
                  </pic:spPr>
                </pic:pic>
              </a:graphicData>
            </a:graphic>
          </wp:anchor>
        </w:drawing>
      </w:r>
    </w:p>
    <w:p w:rsidR="00973361" w:rsidRPr="00A25DFA" w:rsidRDefault="00973361" w:rsidP="00973361">
      <w:pPr>
        <w:jc w:val="center"/>
        <w:rPr>
          <w:rFonts w:ascii="Arial" w:hAnsi="Arial" w:cs="Arial"/>
          <w:b/>
          <w:sz w:val="28"/>
          <w:szCs w:val="28"/>
          <w:lang w:val="hr-HR"/>
        </w:rPr>
      </w:pPr>
      <w:r w:rsidRPr="00A25DFA">
        <w:rPr>
          <w:rFonts w:ascii="Arial" w:hAnsi="Arial" w:cs="Arial"/>
          <w:b/>
          <w:sz w:val="28"/>
          <w:szCs w:val="28"/>
          <w:lang w:val="hr-HR"/>
        </w:rPr>
        <w:lastRenderedPageBreak/>
        <w:t>MINISTARSTVO OBITELJI, RADA I SOCIJALNE POLITIKE</w:t>
      </w:r>
    </w:p>
    <w:p w:rsidR="00973361" w:rsidRPr="00A25DFA" w:rsidRDefault="00973361" w:rsidP="00973361">
      <w:pPr>
        <w:jc w:val="center"/>
        <w:rPr>
          <w:rFonts w:ascii="Arial" w:hAnsi="Arial" w:cs="Arial"/>
          <w:b/>
          <w:sz w:val="28"/>
          <w:szCs w:val="28"/>
          <w:lang w:val="hr-HR"/>
        </w:rPr>
      </w:pPr>
      <w:r w:rsidRPr="00A25DFA">
        <w:rPr>
          <w:rFonts w:ascii="Arial" w:hAnsi="Arial" w:cs="Arial"/>
          <w:b/>
          <w:sz w:val="28"/>
          <w:szCs w:val="28"/>
          <w:lang w:val="hr-HR"/>
        </w:rPr>
        <w:t>Odjel za tržište rada</w:t>
      </w: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40"/>
          <w:szCs w:val="40"/>
          <w:lang w:val="hr-HR"/>
        </w:rPr>
      </w:pPr>
      <w:r w:rsidRPr="00A25DFA">
        <w:rPr>
          <w:rFonts w:ascii="Arial" w:hAnsi="Arial" w:cs="Arial"/>
          <w:b/>
          <w:sz w:val="40"/>
          <w:szCs w:val="40"/>
          <w:lang w:val="hr-HR"/>
        </w:rPr>
        <w:t>ŽIVOT I RAD</w:t>
      </w:r>
    </w:p>
    <w:p w:rsidR="00973361" w:rsidRPr="00A25DFA" w:rsidRDefault="00973361" w:rsidP="00973361">
      <w:pPr>
        <w:jc w:val="center"/>
        <w:rPr>
          <w:rFonts w:ascii="Arial" w:hAnsi="Arial" w:cs="Arial"/>
          <w:b/>
          <w:sz w:val="40"/>
          <w:szCs w:val="40"/>
          <w:lang w:val="hr-HR"/>
        </w:rPr>
      </w:pPr>
      <w:r w:rsidRPr="00A25DFA">
        <w:rPr>
          <w:rFonts w:ascii="Arial" w:hAnsi="Arial" w:cs="Arial"/>
          <w:b/>
          <w:sz w:val="40"/>
          <w:szCs w:val="40"/>
          <w:lang w:val="hr-HR"/>
        </w:rPr>
        <w:t>U POLJSKOJ</w:t>
      </w: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pPr>
      <w:r w:rsidRPr="00A25DFA">
        <w:rPr>
          <w:rFonts w:ascii="Arial" w:hAnsi="Arial" w:cs="Arial"/>
          <w:b/>
          <w:sz w:val="28"/>
          <w:szCs w:val="28"/>
          <w:lang w:val="hr-HR"/>
        </w:rPr>
        <w:t>Varšava, 201</w:t>
      </w:r>
      <w:r w:rsidR="00842AB9" w:rsidRPr="00A25DFA">
        <w:rPr>
          <w:rFonts w:ascii="Arial" w:hAnsi="Arial" w:cs="Arial"/>
          <w:b/>
          <w:sz w:val="28"/>
          <w:szCs w:val="28"/>
          <w:lang w:val="hr-HR"/>
        </w:rPr>
        <w:t>7</w:t>
      </w:r>
    </w:p>
    <w:p w:rsidR="00973361" w:rsidRPr="00A25DFA" w:rsidRDefault="00973361" w:rsidP="00973361">
      <w:pPr>
        <w:jc w:val="center"/>
        <w:rPr>
          <w:rFonts w:ascii="Arial" w:hAnsi="Arial" w:cs="Arial"/>
          <w:b/>
          <w:sz w:val="28"/>
          <w:szCs w:val="28"/>
          <w:lang w:val="hr-HR"/>
        </w:rPr>
      </w:pPr>
    </w:p>
    <w:p w:rsidR="00973361" w:rsidRPr="00A25DFA" w:rsidRDefault="00973361" w:rsidP="00973361">
      <w:pPr>
        <w:jc w:val="center"/>
        <w:rPr>
          <w:rFonts w:ascii="Arial" w:hAnsi="Arial" w:cs="Arial"/>
          <w:b/>
          <w:sz w:val="28"/>
          <w:szCs w:val="28"/>
          <w:lang w:val="hr-HR"/>
        </w:rPr>
        <w:sectPr w:rsidR="00973361" w:rsidRPr="00A25DFA" w:rsidSect="00D94BA3">
          <w:headerReference w:type="even" r:id="rId15"/>
          <w:headerReference w:type="default" r:id="rId16"/>
          <w:footerReference w:type="even" r:id="rId17"/>
          <w:footerReference w:type="default" r:id="rId18"/>
          <w:headerReference w:type="first" r:id="rId19"/>
          <w:footerReference w:type="first" r:id="rId20"/>
          <w:pgSz w:w="11906" w:h="16838"/>
          <w:pgMar w:top="1417" w:right="1416" w:bottom="1417" w:left="1417" w:header="708" w:footer="708" w:gutter="0"/>
          <w:cols w:space="708"/>
          <w:docGrid w:linePitch="360"/>
        </w:sectPr>
      </w:pPr>
    </w:p>
    <w:p w:rsidR="00973361" w:rsidRPr="00A25DFA" w:rsidRDefault="00973361" w:rsidP="00973361">
      <w:pPr>
        <w:spacing w:after="120" w:line="276" w:lineRule="auto"/>
        <w:jc w:val="both"/>
        <w:rPr>
          <w:rFonts w:ascii="Arial" w:hAnsi="Arial" w:cs="Arial"/>
          <w:i/>
          <w:lang w:val="hr-HR"/>
        </w:rPr>
      </w:pPr>
      <w:r w:rsidRPr="00A25DFA">
        <w:rPr>
          <w:rFonts w:ascii="Arial" w:hAnsi="Arial" w:cs="Arial"/>
          <w:i/>
          <w:lang w:val="hr-HR"/>
        </w:rPr>
        <w:lastRenderedPageBreak/>
        <w:t>Brošura</w:t>
      </w:r>
      <w:r w:rsidR="00064662" w:rsidRPr="00A25DFA">
        <w:rPr>
          <w:rFonts w:ascii="Arial" w:hAnsi="Arial" w:cs="Arial"/>
          <w:i/>
          <w:lang w:val="hr-HR"/>
        </w:rPr>
        <w:t xml:space="preserve"> je</w:t>
      </w:r>
      <w:r w:rsidRPr="00A25DFA">
        <w:rPr>
          <w:rFonts w:ascii="Arial" w:hAnsi="Arial" w:cs="Arial"/>
          <w:i/>
          <w:lang w:val="hr-HR"/>
        </w:rPr>
        <w:t xml:space="preserve"> namijenjena državljanima zemalja članica Europske unije ili stanovnicima Europske slobodne trgovinske zone </w:t>
      </w:r>
      <w:r w:rsidR="003E4D7A">
        <w:rPr>
          <w:rFonts w:ascii="Arial" w:hAnsi="Arial" w:cs="Arial"/>
          <w:i/>
          <w:lang w:val="hr-HR"/>
        </w:rPr>
        <w:t xml:space="preserve">(EFTA) </w:t>
      </w:r>
      <w:r w:rsidRPr="00A25DFA">
        <w:rPr>
          <w:rFonts w:ascii="Arial" w:hAnsi="Arial" w:cs="Arial"/>
          <w:i/>
          <w:lang w:val="hr-HR"/>
        </w:rPr>
        <w:t xml:space="preserve">koji namjeravaju započeti </w:t>
      </w:r>
      <w:r w:rsidR="008B2DC7" w:rsidRPr="00A25DFA">
        <w:rPr>
          <w:rFonts w:ascii="Arial" w:hAnsi="Arial" w:cs="Arial"/>
          <w:i/>
          <w:lang w:val="hr-HR"/>
        </w:rPr>
        <w:t>profesionalnu</w:t>
      </w:r>
      <w:r w:rsidRPr="00A25DFA">
        <w:rPr>
          <w:rFonts w:ascii="Arial" w:hAnsi="Arial" w:cs="Arial"/>
          <w:i/>
          <w:lang w:val="hr-HR"/>
        </w:rPr>
        <w:t xml:space="preserve"> karijeru i nastaniti se u Poljskoj.</w:t>
      </w:r>
    </w:p>
    <w:p w:rsidR="00973361" w:rsidRPr="00A25DFA" w:rsidRDefault="00973361" w:rsidP="00973361">
      <w:pPr>
        <w:spacing w:after="120"/>
        <w:rPr>
          <w:rFonts w:ascii="Arial" w:hAnsi="Arial" w:cs="Arial"/>
          <w:i/>
          <w:lang w:val="hr-HR"/>
        </w:rPr>
      </w:pPr>
    </w:p>
    <w:p w:rsidR="00973361" w:rsidRPr="00A25DFA" w:rsidRDefault="00973361" w:rsidP="00973361">
      <w:pPr>
        <w:spacing w:after="120"/>
        <w:rPr>
          <w:rFonts w:ascii="Arial" w:hAnsi="Arial" w:cs="Arial"/>
          <w:lang w:val="hr-HR"/>
        </w:rPr>
      </w:pPr>
    </w:p>
    <w:p w:rsidR="00973361" w:rsidRPr="00A25DFA" w:rsidRDefault="00973361" w:rsidP="00973361">
      <w:pPr>
        <w:spacing w:after="120"/>
        <w:rPr>
          <w:rFonts w:ascii="Arial" w:hAnsi="Arial" w:cs="Arial"/>
          <w:lang w:val="hr-HR"/>
        </w:rPr>
      </w:pPr>
    </w:p>
    <w:p w:rsidR="00973361" w:rsidRPr="00A25DFA" w:rsidRDefault="00973361" w:rsidP="00973361">
      <w:pPr>
        <w:spacing w:after="120" w:line="240" w:lineRule="auto"/>
        <w:rPr>
          <w:rFonts w:ascii="Arial" w:hAnsi="Arial" w:cs="Arial"/>
          <w:lang w:val="hr-HR"/>
        </w:rPr>
      </w:pPr>
      <w:r w:rsidRPr="00A25DFA">
        <w:rPr>
          <w:rFonts w:ascii="Arial" w:hAnsi="Arial" w:cs="Arial"/>
          <w:b/>
          <w:lang w:val="hr-HR"/>
        </w:rPr>
        <w:t>Izrada</w:t>
      </w:r>
      <w:r w:rsidRPr="00A25DFA">
        <w:rPr>
          <w:rFonts w:ascii="Arial" w:hAnsi="Arial" w:cs="Arial"/>
          <w:lang w:val="hr-HR"/>
        </w:rPr>
        <w:t xml:space="preserve">: </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Odjel za tržište rada</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Ministarstv</w:t>
      </w:r>
      <w:r w:rsidR="00067FDA" w:rsidRPr="00A25DFA">
        <w:rPr>
          <w:rFonts w:ascii="Arial" w:hAnsi="Arial" w:cs="Arial"/>
          <w:lang w:val="hr-HR"/>
        </w:rPr>
        <w:t xml:space="preserve">a </w:t>
      </w:r>
      <w:r w:rsidRPr="00A25DFA">
        <w:rPr>
          <w:rFonts w:ascii="Arial" w:hAnsi="Arial" w:cs="Arial"/>
          <w:lang w:val="hr-HR"/>
        </w:rPr>
        <w:t>obitelji, rada i socijalne politike</w:t>
      </w:r>
    </w:p>
    <w:p w:rsidR="00973361" w:rsidRPr="00A25DFA" w:rsidRDefault="00067FDA" w:rsidP="00457D3F">
      <w:pPr>
        <w:pStyle w:val="Tekstpodstawowy"/>
        <w:spacing w:before="0" w:beforeAutospacing="0" w:after="120" w:afterAutospacing="0"/>
        <w:jc w:val="both"/>
        <w:rPr>
          <w:lang w:val="hr-HR"/>
        </w:rPr>
      </w:pPr>
      <w:r w:rsidRPr="00A25DFA">
        <w:rPr>
          <w:rFonts w:ascii="Arial" w:hAnsi="Arial" w:cs="Arial"/>
          <w:b w:val="0"/>
          <w:sz w:val="22"/>
          <w:szCs w:val="22"/>
          <w:lang w:val="hr-HR"/>
        </w:rPr>
        <w:t xml:space="preserve">u </w:t>
      </w:r>
      <w:r w:rsidR="00973361" w:rsidRPr="00A25DFA">
        <w:rPr>
          <w:rFonts w:ascii="Arial" w:hAnsi="Arial" w:cs="Arial"/>
          <w:b w:val="0"/>
          <w:sz w:val="22"/>
          <w:szCs w:val="22"/>
          <w:lang w:val="hr-HR"/>
        </w:rPr>
        <w:t>suradnji s nadležnim uredima i institucijama</w:t>
      </w:r>
    </w:p>
    <w:p w:rsidR="00973361" w:rsidRPr="00A25DFA" w:rsidRDefault="00973361" w:rsidP="00973361">
      <w:pPr>
        <w:rPr>
          <w:rFonts w:ascii="Arial" w:hAnsi="Arial" w:cs="Arial"/>
          <w:i/>
          <w:lang w:val="hr-HR"/>
        </w:rPr>
      </w:pPr>
    </w:p>
    <w:p w:rsidR="00973361" w:rsidRPr="00A25DFA" w:rsidRDefault="00973361" w:rsidP="00973361">
      <w:pPr>
        <w:rPr>
          <w:rFonts w:ascii="Arial" w:hAnsi="Arial" w:cs="Arial"/>
          <w:i/>
          <w:lang w:val="hr-HR"/>
        </w:rPr>
      </w:pPr>
    </w:p>
    <w:p w:rsidR="00973361" w:rsidRDefault="00973361" w:rsidP="00973361">
      <w:pPr>
        <w:rPr>
          <w:rFonts w:ascii="Arial" w:hAnsi="Arial" w:cs="Arial"/>
          <w:i/>
          <w:lang w:val="hr-HR"/>
        </w:rPr>
      </w:pPr>
    </w:p>
    <w:p w:rsidR="00431550" w:rsidRPr="00A25DFA" w:rsidRDefault="00431550" w:rsidP="00973361">
      <w:pPr>
        <w:rPr>
          <w:rFonts w:ascii="Arial" w:hAnsi="Arial" w:cs="Arial"/>
          <w:i/>
          <w:lang w:val="hr-HR"/>
        </w:rPr>
      </w:pPr>
    </w:p>
    <w:p w:rsidR="00973361" w:rsidRPr="00A25DFA" w:rsidRDefault="00973361" w:rsidP="00973361">
      <w:pPr>
        <w:rPr>
          <w:rFonts w:ascii="Arial" w:hAnsi="Arial" w:cs="Arial"/>
          <w:i/>
          <w:lang w:val="hr-HR"/>
        </w:rPr>
      </w:pPr>
    </w:p>
    <w:p w:rsidR="00973361" w:rsidRPr="00A25DFA" w:rsidRDefault="00973361" w:rsidP="00973361">
      <w:pPr>
        <w:rPr>
          <w:rFonts w:ascii="Arial" w:hAnsi="Arial" w:cs="Arial"/>
          <w:lang w:val="hr-HR"/>
        </w:rPr>
      </w:pPr>
      <w:r w:rsidRPr="00A25DFA">
        <w:rPr>
          <w:rFonts w:ascii="Arial" w:hAnsi="Arial" w:cs="Arial"/>
          <w:lang w:val="hr-HR"/>
        </w:rPr>
        <w:t>© Copyright by Ministarstvo obitelji, rada i socijalne politike</w:t>
      </w:r>
    </w:p>
    <w:p w:rsidR="00C028C4" w:rsidRDefault="00C028C4" w:rsidP="00973361">
      <w:pPr>
        <w:spacing w:after="120" w:line="240" w:lineRule="auto"/>
        <w:rPr>
          <w:rFonts w:ascii="Arial" w:hAnsi="Arial" w:cs="Arial"/>
          <w:b/>
          <w:lang w:val="hr-HR"/>
        </w:rPr>
      </w:pPr>
    </w:p>
    <w:p w:rsidR="00C028C4" w:rsidRDefault="00C028C4" w:rsidP="00973361">
      <w:pPr>
        <w:spacing w:after="120" w:line="240" w:lineRule="auto"/>
        <w:rPr>
          <w:rFonts w:ascii="Arial" w:hAnsi="Arial" w:cs="Arial"/>
          <w:b/>
          <w:lang w:val="hr-HR"/>
        </w:rPr>
      </w:pPr>
    </w:p>
    <w:p w:rsidR="00C028C4" w:rsidRDefault="00C028C4" w:rsidP="00973361">
      <w:pPr>
        <w:spacing w:after="120" w:line="240" w:lineRule="auto"/>
        <w:rPr>
          <w:rFonts w:ascii="Arial" w:hAnsi="Arial" w:cs="Arial"/>
          <w:b/>
          <w:lang w:val="hr-HR"/>
        </w:rPr>
      </w:pPr>
    </w:p>
    <w:p w:rsidR="00973361" w:rsidRPr="00A25DFA" w:rsidRDefault="00AF251C" w:rsidP="00973361">
      <w:pPr>
        <w:spacing w:after="120" w:line="240" w:lineRule="auto"/>
        <w:rPr>
          <w:rFonts w:ascii="Arial" w:hAnsi="Arial" w:cs="Arial"/>
          <w:lang w:val="hr-HR"/>
        </w:rPr>
      </w:pPr>
      <w:r w:rsidRPr="00A25DFA">
        <w:rPr>
          <w:rFonts w:ascii="Arial" w:hAnsi="Arial" w:cs="Arial"/>
          <w:b/>
          <w:lang w:val="hr-HR"/>
        </w:rPr>
        <w:t>Nakladnik</w:t>
      </w:r>
      <w:r w:rsidR="00973361" w:rsidRPr="00A25DFA">
        <w:rPr>
          <w:rFonts w:ascii="Arial" w:hAnsi="Arial" w:cs="Arial"/>
          <w:lang w:val="hr-HR"/>
        </w:rPr>
        <w:t>:</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Ministarstvo obitelji, rada i socijalne politike</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ul. Nowogrodzka 1/3/5</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00-513 Varšava</w:t>
      </w:r>
    </w:p>
    <w:p w:rsidR="00973361" w:rsidRPr="00A25DFA" w:rsidRDefault="00973361" w:rsidP="00973361">
      <w:pPr>
        <w:spacing w:after="120"/>
        <w:rPr>
          <w:rFonts w:ascii="Arial" w:hAnsi="Arial" w:cs="Arial"/>
          <w:lang w:val="hr-HR"/>
        </w:rPr>
      </w:pPr>
    </w:p>
    <w:p w:rsidR="00973361" w:rsidRPr="00A25DFA" w:rsidRDefault="00973361" w:rsidP="00973361">
      <w:pPr>
        <w:spacing w:after="120"/>
        <w:rPr>
          <w:rFonts w:ascii="Arial" w:hAnsi="Arial" w:cs="Arial"/>
          <w:lang w:val="hr-HR"/>
        </w:rPr>
      </w:pPr>
    </w:p>
    <w:p w:rsidR="00973361" w:rsidRPr="00A25DFA" w:rsidRDefault="00973361" w:rsidP="00973361">
      <w:pPr>
        <w:spacing w:after="120" w:line="240" w:lineRule="auto"/>
        <w:rPr>
          <w:rFonts w:ascii="Arial" w:hAnsi="Arial" w:cs="Arial"/>
          <w:b/>
          <w:lang w:val="hr-HR"/>
        </w:rPr>
      </w:pPr>
      <w:r w:rsidRPr="00A25DFA">
        <w:rPr>
          <w:rFonts w:ascii="Arial" w:hAnsi="Arial" w:cs="Arial"/>
          <w:b/>
          <w:lang w:val="hr-HR"/>
        </w:rPr>
        <w:t xml:space="preserve">Tisak: </w:t>
      </w:r>
    </w:p>
    <w:p w:rsidR="00973361" w:rsidRPr="00A25DFA" w:rsidRDefault="00705BD2" w:rsidP="00973361">
      <w:pPr>
        <w:spacing w:after="120" w:line="240" w:lineRule="auto"/>
        <w:rPr>
          <w:rFonts w:ascii="Arial" w:hAnsi="Arial" w:cs="Arial"/>
          <w:lang w:val="hr-HR"/>
        </w:rPr>
      </w:pPr>
      <w:r w:rsidRPr="00A25DFA">
        <w:rPr>
          <w:rFonts w:ascii="Arial" w:hAnsi="Arial" w:cs="Arial"/>
          <w:lang w:val="hr-HR"/>
        </w:rPr>
        <w:t>Nakladničko</w:t>
      </w:r>
      <w:r w:rsidR="00973361" w:rsidRPr="00A25DFA">
        <w:rPr>
          <w:rFonts w:ascii="Arial" w:hAnsi="Arial" w:cs="Arial"/>
          <w:lang w:val="hr-HR"/>
        </w:rPr>
        <w:t xml:space="preserve"> i tiskarsko poduzeće</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Ministarstvo za obitelj, rad i socijalnu politiku</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ul. Usypiskowa 2</w:t>
      </w:r>
    </w:p>
    <w:p w:rsidR="00973361" w:rsidRPr="00A25DFA" w:rsidRDefault="00973361" w:rsidP="00973361">
      <w:pPr>
        <w:spacing w:after="120" w:line="240" w:lineRule="auto"/>
        <w:rPr>
          <w:rFonts w:ascii="Arial" w:hAnsi="Arial" w:cs="Arial"/>
          <w:lang w:val="hr-HR"/>
        </w:rPr>
      </w:pPr>
      <w:r w:rsidRPr="00A25DFA">
        <w:rPr>
          <w:rFonts w:ascii="Arial" w:hAnsi="Arial" w:cs="Arial"/>
          <w:lang w:val="hr-HR"/>
        </w:rPr>
        <w:t xml:space="preserve">02-386 Varšava </w:t>
      </w:r>
    </w:p>
    <w:p w:rsidR="00973361" w:rsidRPr="00A25DFA" w:rsidRDefault="00973361" w:rsidP="00973361">
      <w:pPr>
        <w:spacing w:after="120"/>
        <w:rPr>
          <w:lang w:val="hr-HR"/>
        </w:rPr>
      </w:pPr>
    </w:p>
    <w:p w:rsidR="00973361" w:rsidRPr="00A25DFA" w:rsidRDefault="00973361" w:rsidP="00973361">
      <w:pPr>
        <w:spacing w:after="120"/>
        <w:rPr>
          <w:lang w:val="hr-HR"/>
        </w:rPr>
      </w:pPr>
    </w:p>
    <w:p w:rsidR="00973361" w:rsidRPr="00A25DFA" w:rsidRDefault="00973361" w:rsidP="00973361">
      <w:pPr>
        <w:spacing w:after="120"/>
        <w:rPr>
          <w:lang w:val="hr-HR"/>
        </w:rPr>
      </w:pPr>
    </w:p>
    <w:p w:rsidR="00973361" w:rsidRPr="00A25DFA" w:rsidRDefault="00973361" w:rsidP="00973361">
      <w:pPr>
        <w:rPr>
          <w:lang w:val="hr-HR"/>
        </w:rPr>
      </w:pPr>
    </w:p>
    <w:p w:rsidR="00973361" w:rsidRPr="00A25DFA" w:rsidRDefault="00973361" w:rsidP="00973361">
      <w:pPr>
        <w:rPr>
          <w:lang w:val="hr-HR"/>
        </w:rPr>
      </w:pPr>
    </w:p>
    <w:p w:rsidR="00973361" w:rsidRPr="00A25DFA" w:rsidRDefault="00973361" w:rsidP="00973361">
      <w:pPr>
        <w:rPr>
          <w:rFonts w:ascii="Arial" w:hAnsi="Arial" w:cs="Arial"/>
          <w:lang w:val="hr-HR"/>
        </w:rPr>
      </w:pPr>
      <w:r w:rsidRPr="00A25DFA">
        <w:rPr>
          <w:rFonts w:ascii="Arial" w:hAnsi="Arial" w:cs="Arial"/>
          <w:lang w:val="hr-HR"/>
        </w:rPr>
        <w:t>Besplat</w:t>
      </w:r>
      <w:r w:rsidR="00705BD2" w:rsidRPr="00A25DFA">
        <w:rPr>
          <w:rFonts w:ascii="Arial" w:hAnsi="Arial" w:cs="Arial"/>
          <w:lang w:val="hr-HR"/>
        </w:rPr>
        <w:t>an</w:t>
      </w:r>
      <w:r w:rsidRPr="00A25DFA">
        <w:rPr>
          <w:rFonts w:ascii="Arial" w:hAnsi="Arial" w:cs="Arial"/>
          <w:lang w:val="hr-HR"/>
        </w:rPr>
        <w:t xml:space="preserve"> primjerak</w:t>
      </w:r>
    </w:p>
    <w:p w:rsidR="00973361" w:rsidRPr="00A25DFA" w:rsidRDefault="00973361" w:rsidP="00973361">
      <w:pPr>
        <w:rPr>
          <w:rFonts w:ascii="Arial" w:hAnsi="Arial" w:cs="Arial"/>
          <w:b/>
          <w:sz w:val="28"/>
          <w:szCs w:val="28"/>
          <w:lang w:val="hr-HR"/>
        </w:rPr>
        <w:sectPr w:rsidR="00973361" w:rsidRPr="00A25DFA" w:rsidSect="00D94BA3">
          <w:pgSz w:w="11906" w:h="16838"/>
          <w:pgMar w:top="1417" w:right="1416" w:bottom="1417" w:left="1417" w:header="708" w:footer="708" w:gutter="0"/>
          <w:cols w:space="708"/>
          <w:docGrid w:linePitch="360"/>
        </w:sectPr>
      </w:pPr>
    </w:p>
    <w:p w:rsidR="00973361" w:rsidRPr="00A25DFA" w:rsidRDefault="00973361" w:rsidP="00973361">
      <w:pPr>
        <w:jc w:val="center"/>
        <w:rPr>
          <w:rFonts w:ascii="Arial" w:hAnsi="Arial" w:cs="Arial"/>
          <w:b/>
          <w:sz w:val="36"/>
          <w:szCs w:val="36"/>
          <w:lang w:val="hr-HR"/>
        </w:rPr>
      </w:pPr>
      <w:r w:rsidRPr="00A25DFA">
        <w:rPr>
          <w:rFonts w:ascii="Arial" w:hAnsi="Arial" w:cs="Arial"/>
          <w:b/>
          <w:sz w:val="36"/>
          <w:szCs w:val="36"/>
          <w:lang w:val="hr-HR"/>
        </w:rPr>
        <w:lastRenderedPageBreak/>
        <w:t>Sadržaj</w:t>
      </w:r>
    </w:p>
    <w:p w:rsidR="00EF3E61" w:rsidRDefault="003D0F88">
      <w:pPr>
        <w:pStyle w:val="Spistreci1"/>
        <w:tabs>
          <w:tab w:val="right" w:leader="dot" w:pos="9063"/>
        </w:tabs>
        <w:rPr>
          <w:rFonts w:eastAsiaTheme="minorEastAsia"/>
          <w:noProof/>
          <w:lang w:val="pl-PL" w:eastAsia="pl-PL"/>
        </w:rPr>
      </w:pPr>
      <w:r w:rsidRPr="003D0F88">
        <w:rPr>
          <w:rFonts w:ascii="Arial" w:hAnsi="Arial" w:cs="Arial"/>
          <w:lang w:val="hr-HR"/>
        </w:rPr>
        <w:fldChar w:fldCharType="begin"/>
      </w:r>
      <w:r w:rsidR="00973361" w:rsidRPr="00A25DFA">
        <w:rPr>
          <w:rFonts w:ascii="Arial" w:hAnsi="Arial" w:cs="Arial"/>
          <w:lang w:val="hr-HR"/>
        </w:rPr>
        <w:instrText xml:space="preserve"> TOC \o "1-3" \h \z \u </w:instrText>
      </w:r>
      <w:r w:rsidRPr="003D0F88">
        <w:rPr>
          <w:rFonts w:ascii="Arial" w:hAnsi="Arial" w:cs="Arial"/>
          <w:lang w:val="hr-HR"/>
        </w:rPr>
        <w:fldChar w:fldCharType="separate"/>
      </w:r>
      <w:hyperlink w:anchor="_Toc532416479" w:history="1">
        <w:r w:rsidR="00EF3E61" w:rsidRPr="001E7205">
          <w:rPr>
            <w:rStyle w:val="Hipercze"/>
            <w:rFonts w:ascii="Arial" w:hAnsi="Arial" w:cs="Arial"/>
            <w:b/>
            <w:noProof/>
            <w:lang w:val="hr-HR"/>
          </w:rPr>
          <w:t>1. Uvod</w:t>
        </w:r>
        <w:r w:rsidR="00EF3E61">
          <w:rPr>
            <w:noProof/>
            <w:webHidden/>
          </w:rPr>
          <w:tab/>
        </w:r>
        <w:r>
          <w:rPr>
            <w:noProof/>
            <w:webHidden/>
          </w:rPr>
          <w:fldChar w:fldCharType="begin"/>
        </w:r>
        <w:r w:rsidR="00EF3E61">
          <w:rPr>
            <w:noProof/>
            <w:webHidden/>
          </w:rPr>
          <w:instrText xml:space="preserve"> PAGEREF _Toc532416479 \h </w:instrText>
        </w:r>
        <w:r>
          <w:rPr>
            <w:noProof/>
            <w:webHidden/>
          </w:rPr>
        </w:r>
        <w:r>
          <w:rPr>
            <w:noProof/>
            <w:webHidden/>
          </w:rPr>
          <w:fldChar w:fldCharType="separate"/>
        </w:r>
        <w:r w:rsidR="00EF3E61">
          <w:rPr>
            <w:noProof/>
            <w:webHidden/>
          </w:rPr>
          <w:t>5</w:t>
        </w:r>
        <w:r>
          <w:rPr>
            <w:noProof/>
            <w:webHidden/>
          </w:rPr>
          <w:fldChar w:fldCharType="end"/>
        </w:r>
      </w:hyperlink>
    </w:p>
    <w:p w:rsidR="00EF3E61" w:rsidRDefault="003D0F88">
      <w:pPr>
        <w:pStyle w:val="Spistreci1"/>
        <w:tabs>
          <w:tab w:val="right" w:leader="dot" w:pos="9063"/>
        </w:tabs>
        <w:rPr>
          <w:rFonts w:eastAsiaTheme="minorEastAsia"/>
          <w:noProof/>
          <w:lang w:val="pl-PL" w:eastAsia="pl-PL"/>
        </w:rPr>
      </w:pPr>
      <w:hyperlink w:anchor="_Toc532416480" w:history="1">
        <w:r w:rsidR="00EF3E61" w:rsidRPr="001E7205">
          <w:rPr>
            <w:rStyle w:val="Hipercze"/>
            <w:rFonts w:ascii="Arial" w:hAnsi="Arial" w:cs="Arial"/>
            <w:b/>
            <w:noProof/>
            <w:lang w:val="hr-HR"/>
          </w:rPr>
          <w:t>2. Opće informacije o Poljskoj</w:t>
        </w:r>
        <w:r w:rsidR="00EF3E61">
          <w:rPr>
            <w:noProof/>
            <w:webHidden/>
          </w:rPr>
          <w:tab/>
        </w:r>
        <w:r>
          <w:rPr>
            <w:noProof/>
            <w:webHidden/>
          </w:rPr>
          <w:fldChar w:fldCharType="begin"/>
        </w:r>
        <w:r w:rsidR="00EF3E61">
          <w:rPr>
            <w:noProof/>
            <w:webHidden/>
          </w:rPr>
          <w:instrText xml:space="preserve"> PAGEREF _Toc532416480 \h </w:instrText>
        </w:r>
        <w:r>
          <w:rPr>
            <w:noProof/>
            <w:webHidden/>
          </w:rPr>
        </w:r>
        <w:r>
          <w:rPr>
            <w:noProof/>
            <w:webHidden/>
          </w:rPr>
          <w:fldChar w:fldCharType="separate"/>
        </w:r>
        <w:r w:rsidR="00EF3E61">
          <w:rPr>
            <w:noProof/>
            <w:webHidden/>
          </w:rPr>
          <w:t>7</w:t>
        </w:r>
        <w:r>
          <w:rPr>
            <w:noProof/>
            <w:webHidden/>
          </w:rPr>
          <w:fldChar w:fldCharType="end"/>
        </w:r>
      </w:hyperlink>
    </w:p>
    <w:p w:rsidR="00EF3E61" w:rsidRDefault="003D0F88">
      <w:pPr>
        <w:pStyle w:val="Spistreci2"/>
        <w:rPr>
          <w:rFonts w:eastAsiaTheme="minorEastAsia" w:cstheme="minorBidi"/>
          <w:lang w:val="pl-PL" w:eastAsia="pl-PL"/>
        </w:rPr>
      </w:pPr>
      <w:hyperlink w:anchor="_Toc532416481" w:history="1">
        <w:r w:rsidR="00EF3E61" w:rsidRPr="001E7205">
          <w:rPr>
            <w:rStyle w:val="Hipercze"/>
            <w:rFonts w:ascii="Arial" w:hAnsi="Arial"/>
            <w:b/>
            <w:lang w:val="hr-HR"/>
          </w:rPr>
          <w:t>2.1. Poljska ukratko</w:t>
        </w:r>
        <w:r w:rsidR="00EF3E61">
          <w:rPr>
            <w:webHidden/>
          </w:rPr>
          <w:tab/>
        </w:r>
        <w:r>
          <w:rPr>
            <w:webHidden/>
          </w:rPr>
          <w:fldChar w:fldCharType="begin"/>
        </w:r>
        <w:r w:rsidR="00EF3E61">
          <w:rPr>
            <w:webHidden/>
          </w:rPr>
          <w:instrText xml:space="preserve"> PAGEREF _Toc532416481 \h </w:instrText>
        </w:r>
        <w:r>
          <w:rPr>
            <w:webHidden/>
          </w:rPr>
        </w:r>
        <w:r>
          <w:rPr>
            <w:webHidden/>
          </w:rPr>
          <w:fldChar w:fldCharType="separate"/>
        </w:r>
        <w:r w:rsidR="00EF3E61">
          <w:rPr>
            <w:webHidden/>
          </w:rPr>
          <w:t>7</w:t>
        </w:r>
        <w:r>
          <w:rPr>
            <w:webHidden/>
          </w:rPr>
          <w:fldChar w:fldCharType="end"/>
        </w:r>
      </w:hyperlink>
    </w:p>
    <w:p w:rsidR="00EF3E61" w:rsidRDefault="003D0F88">
      <w:pPr>
        <w:pStyle w:val="Spistreci2"/>
        <w:rPr>
          <w:rFonts w:eastAsiaTheme="minorEastAsia" w:cstheme="minorBidi"/>
          <w:lang w:val="pl-PL" w:eastAsia="pl-PL"/>
        </w:rPr>
      </w:pPr>
      <w:hyperlink w:anchor="_Toc532416482" w:history="1">
        <w:r w:rsidR="00EF3E61" w:rsidRPr="001E7205">
          <w:rPr>
            <w:rStyle w:val="Hipercze"/>
            <w:rFonts w:ascii="Arial" w:hAnsi="Arial"/>
            <w:b/>
            <w:lang w:val="hr-HR"/>
          </w:rPr>
          <w:t>2.2. Upravni ustroj</w:t>
        </w:r>
        <w:r w:rsidR="00EF3E61">
          <w:rPr>
            <w:webHidden/>
          </w:rPr>
          <w:tab/>
        </w:r>
        <w:r>
          <w:rPr>
            <w:webHidden/>
          </w:rPr>
          <w:fldChar w:fldCharType="begin"/>
        </w:r>
        <w:r w:rsidR="00EF3E61">
          <w:rPr>
            <w:webHidden/>
          </w:rPr>
          <w:instrText xml:space="preserve"> PAGEREF _Toc532416482 \h </w:instrText>
        </w:r>
        <w:r>
          <w:rPr>
            <w:webHidden/>
          </w:rPr>
        </w:r>
        <w:r>
          <w:rPr>
            <w:webHidden/>
          </w:rPr>
          <w:fldChar w:fldCharType="separate"/>
        </w:r>
        <w:r w:rsidR="00EF3E61">
          <w:rPr>
            <w:webHidden/>
          </w:rPr>
          <w:t>9</w:t>
        </w:r>
        <w:r>
          <w:rPr>
            <w:webHidden/>
          </w:rPr>
          <w:fldChar w:fldCharType="end"/>
        </w:r>
      </w:hyperlink>
    </w:p>
    <w:p w:rsidR="00EF3E61" w:rsidRDefault="003D0F88">
      <w:pPr>
        <w:pStyle w:val="Spistreci2"/>
        <w:rPr>
          <w:rFonts w:eastAsiaTheme="minorEastAsia" w:cstheme="minorBidi"/>
          <w:lang w:val="pl-PL" w:eastAsia="pl-PL"/>
        </w:rPr>
      </w:pPr>
      <w:hyperlink w:anchor="_Toc532416483" w:history="1">
        <w:r w:rsidR="00EF3E61" w:rsidRPr="001E7205">
          <w:rPr>
            <w:rStyle w:val="Hipercze"/>
            <w:rFonts w:ascii="Arial" w:hAnsi="Arial"/>
            <w:b/>
            <w:lang w:val="hr-HR"/>
          </w:rPr>
          <w:t>2.3. Politički, upravni i pravni sustav</w:t>
        </w:r>
        <w:r w:rsidR="00EF3E61">
          <w:rPr>
            <w:webHidden/>
          </w:rPr>
          <w:tab/>
        </w:r>
        <w:r>
          <w:rPr>
            <w:webHidden/>
          </w:rPr>
          <w:fldChar w:fldCharType="begin"/>
        </w:r>
        <w:r w:rsidR="00EF3E61">
          <w:rPr>
            <w:webHidden/>
          </w:rPr>
          <w:instrText xml:space="preserve"> PAGEREF _Toc532416483 \h </w:instrText>
        </w:r>
        <w:r>
          <w:rPr>
            <w:webHidden/>
          </w:rPr>
        </w:r>
        <w:r>
          <w:rPr>
            <w:webHidden/>
          </w:rPr>
          <w:fldChar w:fldCharType="separate"/>
        </w:r>
        <w:r w:rsidR="00EF3E61">
          <w:rPr>
            <w:webHidden/>
          </w:rPr>
          <w:t>10</w:t>
        </w:r>
        <w:r>
          <w:rPr>
            <w:webHidden/>
          </w:rPr>
          <w:fldChar w:fldCharType="end"/>
        </w:r>
      </w:hyperlink>
    </w:p>
    <w:p w:rsidR="00EF3E61" w:rsidRDefault="003D0F88">
      <w:pPr>
        <w:pStyle w:val="Spistreci2"/>
        <w:rPr>
          <w:rFonts w:eastAsiaTheme="minorEastAsia" w:cstheme="minorBidi"/>
          <w:lang w:val="pl-PL" w:eastAsia="pl-PL"/>
        </w:rPr>
      </w:pPr>
      <w:hyperlink w:anchor="_Toc532416484" w:history="1">
        <w:r w:rsidR="00EF3E61" w:rsidRPr="001E7205">
          <w:rPr>
            <w:rStyle w:val="Hipercze"/>
            <w:rFonts w:ascii="Arial" w:hAnsi="Arial"/>
            <w:b/>
            <w:lang w:val="hr-HR"/>
          </w:rPr>
          <w:t>3. Život i boravak u Poljskoj</w:t>
        </w:r>
        <w:r w:rsidR="00EF3E61">
          <w:rPr>
            <w:webHidden/>
          </w:rPr>
          <w:tab/>
        </w:r>
        <w:r>
          <w:rPr>
            <w:webHidden/>
          </w:rPr>
          <w:fldChar w:fldCharType="begin"/>
        </w:r>
        <w:r w:rsidR="00EF3E61">
          <w:rPr>
            <w:webHidden/>
          </w:rPr>
          <w:instrText xml:space="preserve"> PAGEREF _Toc532416484 \h </w:instrText>
        </w:r>
        <w:r>
          <w:rPr>
            <w:webHidden/>
          </w:rPr>
        </w:r>
        <w:r>
          <w:rPr>
            <w:webHidden/>
          </w:rPr>
          <w:fldChar w:fldCharType="separate"/>
        </w:r>
        <w:r w:rsidR="00EF3E61">
          <w:rPr>
            <w:webHidden/>
          </w:rPr>
          <w:t>12</w:t>
        </w:r>
        <w:r>
          <w:rPr>
            <w:webHidden/>
          </w:rPr>
          <w:fldChar w:fldCharType="end"/>
        </w:r>
      </w:hyperlink>
    </w:p>
    <w:p w:rsidR="00EF3E61" w:rsidRDefault="003D0F88">
      <w:pPr>
        <w:pStyle w:val="Spistreci2"/>
        <w:rPr>
          <w:rFonts w:eastAsiaTheme="minorEastAsia" w:cstheme="minorBidi"/>
          <w:lang w:val="pl-PL" w:eastAsia="pl-PL"/>
        </w:rPr>
      </w:pPr>
      <w:hyperlink w:anchor="_Toc532416485" w:history="1">
        <w:r w:rsidR="00EF3E61" w:rsidRPr="001E7205">
          <w:rPr>
            <w:rStyle w:val="Hipercze"/>
            <w:rFonts w:ascii="Arial" w:hAnsi="Arial"/>
            <w:b/>
            <w:lang w:val="hr-HR"/>
          </w:rPr>
          <w:t>3.1. Prijava i dozvola za boravak</w:t>
        </w:r>
        <w:r w:rsidR="00EF3E61">
          <w:rPr>
            <w:webHidden/>
          </w:rPr>
          <w:tab/>
        </w:r>
        <w:r>
          <w:rPr>
            <w:webHidden/>
          </w:rPr>
          <w:fldChar w:fldCharType="begin"/>
        </w:r>
        <w:r w:rsidR="00EF3E61">
          <w:rPr>
            <w:webHidden/>
          </w:rPr>
          <w:instrText xml:space="preserve"> PAGEREF _Toc532416485 \h </w:instrText>
        </w:r>
        <w:r>
          <w:rPr>
            <w:webHidden/>
          </w:rPr>
        </w:r>
        <w:r>
          <w:rPr>
            <w:webHidden/>
          </w:rPr>
          <w:fldChar w:fldCharType="separate"/>
        </w:r>
        <w:r w:rsidR="00EF3E61">
          <w:rPr>
            <w:webHidden/>
          </w:rPr>
          <w:t>12</w:t>
        </w:r>
        <w:r>
          <w:rPr>
            <w:webHidden/>
          </w:rPr>
          <w:fldChar w:fldCharType="end"/>
        </w:r>
      </w:hyperlink>
    </w:p>
    <w:p w:rsidR="00EF3E61" w:rsidRDefault="003D0F88">
      <w:pPr>
        <w:pStyle w:val="Spistreci2"/>
        <w:rPr>
          <w:rFonts w:eastAsiaTheme="minorEastAsia" w:cstheme="minorBidi"/>
          <w:lang w:val="pl-PL" w:eastAsia="pl-PL"/>
        </w:rPr>
      </w:pPr>
      <w:hyperlink w:anchor="_Toc532416486" w:history="1">
        <w:r w:rsidR="00EF3E61" w:rsidRPr="001E7205">
          <w:rPr>
            <w:rStyle w:val="Hipercze"/>
            <w:rFonts w:ascii="Arial" w:hAnsi="Arial"/>
            <w:b/>
            <w:lang w:val="hr-HR"/>
          </w:rPr>
          <w:t>3.2 Kako pronaći stan</w:t>
        </w:r>
        <w:r w:rsidR="00EF3E61">
          <w:rPr>
            <w:webHidden/>
          </w:rPr>
          <w:tab/>
        </w:r>
        <w:r>
          <w:rPr>
            <w:webHidden/>
          </w:rPr>
          <w:fldChar w:fldCharType="begin"/>
        </w:r>
        <w:r w:rsidR="00EF3E61">
          <w:rPr>
            <w:webHidden/>
          </w:rPr>
          <w:instrText xml:space="preserve"> PAGEREF _Toc532416486 \h </w:instrText>
        </w:r>
        <w:r>
          <w:rPr>
            <w:webHidden/>
          </w:rPr>
        </w:r>
        <w:r>
          <w:rPr>
            <w:webHidden/>
          </w:rPr>
          <w:fldChar w:fldCharType="separate"/>
        </w:r>
        <w:r w:rsidR="00EF3E61">
          <w:rPr>
            <w:webHidden/>
          </w:rPr>
          <w:t>14</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87" w:history="1">
        <w:r w:rsidR="00EF3E61" w:rsidRPr="001E7205">
          <w:rPr>
            <w:rStyle w:val="Hipercze"/>
            <w:rFonts w:ascii="Arial" w:hAnsi="Arial"/>
            <w:b/>
            <w:lang w:val="hr-HR"/>
          </w:rPr>
          <w:t>3.3</w:t>
        </w:r>
        <w:r w:rsidR="00EF3E61">
          <w:rPr>
            <w:rFonts w:eastAsiaTheme="minorEastAsia" w:cstheme="minorBidi"/>
            <w:lang w:val="pl-PL" w:eastAsia="pl-PL"/>
          </w:rPr>
          <w:tab/>
        </w:r>
        <w:r w:rsidR="00EF3E61" w:rsidRPr="001E7205">
          <w:rPr>
            <w:rStyle w:val="Hipercze"/>
            <w:rFonts w:ascii="Arial" w:hAnsi="Arial"/>
            <w:b/>
            <w:lang w:val="hr-HR"/>
          </w:rPr>
          <w:t>Troškovi života</w:t>
        </w:r>
        <w:r w:rsidR="00EF3E61">
          <w:rPr>
            <w:webHidden/>
          </w:rPr>
          <w:tab/>
        </w:r>
        <w:r>
          <w:rPr>
            <w:webHidden/>
          </w:rPr>
          <w:fldChar w:fldCharType="begin"/>
        </w:r>
        <w:r w:rsidR="00EF3E61">
          <w:rPr>
            <w:webHidden/>
          </w:rPr>
          <w:instrText xml:space="preserve"> PAGEREF _Toc532416487 \h </w:instrText>
        </w:r>
        <w:r>
          <w:rPr>
            <w:webHidden/>
          </w:rPr>
        </w:r>
        <w:r>
          <w:rPr>
            <w:webHidden/>
          </w:rPr>
          <w:fldChar w:fldCharType="separate"/>
        </w:r>
        <w:r w:rsidR="00EF3E61">
          <w:rPr>
            <w:webHidden/>
          </w:rPr>
          <w:t>16</w:t>
        </w:r>
        <w:r>
          <w:rPr>
            <w:webHidden/>
          </w:rPr>
          <w:fldChar w:fldCharType="end"/>
        </w:r>
      </w:hyperlink>
    </w:p>
    <w:p w:rsidR="00EF3E61" w:rsidRDefault="003D0F88">
      <w:pPr>
        <w:pStyle w:val="Spistreci2"/>
        <w:rPr>
          <w:rFonts w:eastAsiaTheme="minorEastAsia" w:cstheme="minorBidi"/>
          <w:lang w:val="pl-PL" w:eastAsia="pl-PL"/>
        </w:rPr>
      </w:pPr>
      <w:hyperlink w:anchor="_Toc532416488" w:history="1">
        <w:r w:rsidR="00EF3E61" w:rsidRPr="001E7205">
          <w:rPr>
            <w:rStyle w:val="Hipercze"/>
            <w:rFonts w:ascii="Arial" w:hAnsi="Arial"/>
            <w:b/>
            <w:lang w:val="hr-HR"/>
          </w:rPr>
          <w:t>3.4  Prijevoz</w:t>
        </w:r>
        <w:r w:rsidR="00EF3E61">
          <w:rPr>
            <w:webHidden/>
          </w:rPr>
          <w:tab/>
        </w:r>
        <w:r>
          <w:rPr>
            <w:webHidden/>
          </w:rPr>
          <w:fldChar w:fldCharType="begin"/>
        </w:r>
        <w:r w:rsidR="00EF3E61">
          <w:rPr>
            <w:webHidden/>
          </w:rPr>
          <w:instrText xml:space="preserve"> PAGEREF _Toc532416488 \h </w:instrText>
        </w:r>
        <w:r>
          <w:rPr>
            <w:webHidden/>
          </w:rPr>
        </w:r>
        <w:r>
          <w:rPr>
            <w:webHidden/>
          </w:rPr>
          <w:fldChar w:fldCharType="separate"/>
        </w:r>
        <w:r w:rsidR="00EF3E61">
          <w:rPr>
            <w:webHidden/>
          </w:rPr>
          <w:t>18</w:t>
        </w:r>
        <w:r>
          <w:rPr>
            <w:webHidden/>
          </w:rPr>
          <w:fldChar w:fldCharType="end"/>
        </w:r>
      </w:hyperlink>
    </w:p>
    <w:p w:rsidR="00EF3E61" w:rsidRDefault="003D0F88">
      <w:pPr>
        <w:pStyle w:val="Spistreci2"/>
        <w:rPr>
          <w:rFonts w:eastAsiaTheme="minorEastAsia" w:cstheme="minorBidi"/>
          <w:lang w:val="pl-PL" w:eastAsia="pl-PL"/>
        </w:rPr>
      </w:pPr>
      <w:hyperlink w:anchor="_Toc532416489" w:history="1">
        <w:r w:rsidR="00EF3E61" w:rsidRPr="001E7205">
          <w:rPr>
            <w:rStyle w:val="Hipercze"/>
            <w:rFonts w:ascii="Arial" w:hAnsi="Arial"/>
            <w:b/>
            <w:lang w:val="hr-HR"/>
          </w:rPr>
          <w:t>3.5 Automobil i vozačka dozvola</w:t>
        </w:r>
        <w:r w:rsidR="00EF3E61">
          <w:rPr>
            <w:webHidden/>
          </w:rPr>
          <w:tab/>
        </w:r>
        <w:r>
          <w:rPr>
            <w:webHidden/>
          </w:rPr>
          <w:fldChar w:fldCharType="begin"/>
        </w:r>
        <w:r w:rsidR="00EF3E61">
          <w:rPr>
            <w:webHidden/>
          </w:rPr>
          <w:instrText xml:space="preserve"> PAGEREF _Toc532416489 \h </w:instrText>
        </w:r>
        <w:r>
          <w:rPr>
            <w:webHidden/>
          </w:rPr>
        </w:r>
        <w:r>
          <w:rPr>
            <w:webHidden/>
          </w:rPr>
          <w:fldChar w:fldCharType="separate"/>
        </w:r>
        <w:r w:rsidR="00EF3E61">
          <w:rPr>
            <w:webHidden/>
          </w:rPr>
          <w:t>19</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0" w:history="1">
        <w:r w:rsidR="00EF3E61" w:rsidRPr="001E7205">
          <w:rPr>
            <w:rStyle w:val="Hipercze"/>
            <w:rFonts w:ascii="Arial" w:hAnsi="Arial"/>
            <w:b/>
            <w:lang w:val="hr-HR"/>
          </w:rPr>
          <w:t>3.6</w:t>
        </w:r>
        <w:r w:rsidR="00EF3E61">
          <w:rPr>
            <w:rFonts w:eastAsiaTheme="minorEastAsia" w:cstheme="minorBidi"/>
            <w:lang w:val="pl-PL" w:eastAsia="pl-PL"/>
          </w:rPr>
          <w:tab/>
        </w:r>
        <w:r w:rsidR="00EF3E61" w:rsidRPr="001E7205">
          <w:rPr>
            <w:rStyle w:val="Hipercze"/>
            <w:rFonts w:ascii="Arial" w:hAnsi="Arial"/>
            <w:b/>
            <w:lang w:val="hr-HR"/>
          </w:rPr>
          <w:t>Skrb o djeci do treće godine života</w:t>
        </w:r>
        <w:r w:rsidR="00EF3E61">
          <w:rPr>
            <w:webHidden/>
          </w:rPr>
          <w:tab/>
        </w:r>
        <w:r>
          <w:rPr>
            <w:webHidden/>
          </w:rPr>
          <w:fldChar w:fldCharType="begin"/>
        </w:r>
        <w:r w:rsidR="00EF3E61">
          <w:rPr>
            <w:webHidden/>
          </w:rPr>
          <w:instrText xml:space="preserve"> PAGEREF _Toc532416490 \h </w:instrText>
        </w:r>
        <w:r>
          <w:rPr>
            <w:webHidden/>
          </w:rPr>
        </w:r>
        <w:r>
          <w:rPr>
            <w:webHidden/>
          </w:rPr>
          <w:fldChar w:fldCharType="separate"/>
        </w:r>
        <w:r w:rsidR="00EF3E61">
          <w:rPr>
            <w:webHidden/>
          </w:rPr>
          <w:t>22</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1" w:history="1">
        <w:r w:rsidR="00EF3E61" w:rsidRPr="001E7205">
          <w:rPr>
            <w:rStyle w:val="Hipercze"/>
            <w:rFonts w:ascii="Arial" w:hAnsi="Arial"/>
            <w:b/>
            <w:lang w:val="hr-HR"/>
          </w:rPr>
          <w:t>3.7</w:t>
        </w:r>
        <w:r w:rsidR="00EF3E61">
          <w:rPr>
            <w:rFonts w:eastAsiaTheme="minorEastAsia" w:cstheme="minorBidi"/>
            <w:lang w:val="pl-PL" w:eastAsia="pl-PL"/>
          </w:rPr>
          <w:tab/>
        </w:r>
        <w:r w:rsidR="00EF3E61" w:rsidRPr="001E7205">
          <w:rPr>
            <w:rStyle w:val="Hipercze"/>
            <w:rFonts w:ascii="Arial" w:hAnsi="Arial"/>
            <w:b/>
            <w:lang w:val="hr-HR"/>
          </w:rPr>
          <w:t>Obrazovni sustav</w:t>
        </w:r>
        <w:r w:rsidR="00EF3E61">
          <w:rPr>
            <w:webHidden/>
          </w:rPr>
          <w:tab/>
        </w:r>
        <w:r>
          <w:rPr>
            <w:webHidden/>
          </w:rPr>
          <w:fldChar w:fldCharType="begin"/>
        </w:r>
        <w:r w:rsidR="00EF3E61">
          <w:rPr>
            <w:webHidden/>
          </w:rPr>
          <w:instrText xml:space="preserve"> PAGEREF _Toc532416491 \h </w:instrText>
        </w:r>
        <w:r>
          <w:rPr>
            <w:webHidden/>
          </w:rPr>
        </w:r>
        <w:r>
          <w:rPr>
            <w:webHidden/>
          </w:rPr>
          <w:fldChar w:fldCharType="separate"/>
        </w:r>
        <w:r w:rsidR="00EF3E61">
          <w:rPr>
            <w:webHidden/>
          </w:rPr>
          <w:t>23</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2" w:history="1">
        <w:r w:rsidR="00EF3E61" w:rsidRPr="001E7205">
          <w:rPr>
            <w:rStyle w:val="Hipercze"/>
            <w:rFonts w:ascii="Arial" w:hAnsi="Arial"/>
            <w:b/>
            <w:lang w:val="hr-HR"/>
          </w:rPr>
          <w:t>3.8</w:t>
        </w:r>
        <w:r w:rsidR="00EF3E61">
          <w:rPr>
            <w:rFonts w:eastAsiaTheme="minorEastAsia" w:cstheme="minorBidi"/>
            <w:lang w:val="pl-PL" w:eastAsia="pl-PL"/>
          </w:rPr>
          <w:tab/>
        </w:r>
        <w:r w:rsidR="00EF3E61" w:rsidRPr="001E7205">
          <w:rPr>
            <w:rStyle w:val="Hipercze"/>
            <w:rFonts w:ascii="Arial" w:hAnsi="Arial"/>
            <w:b/>
            <w:lang w:val="hr-HR"/>
          </w:rPr>
          <w:t>Kako naći školu</w:t>
        </w:r>
        <w:r w:rsidR="00EF3E61">
          <w:rPr>
            <w:webHidden/>
          </w:rPr>
          <w:tab/>
        </w:r>
        <w:r>
          <w:rPr>
            <w:webHidden/>
          </w:rPr>
          <w:fldChar w:fldCharType="begin"/>
        </w:r>
        <w:r w:rsidR="00EF3E61">
          <w:rPr>
            <w:webHidden/>
          </w:rPr>
          <w:instrText xml:space="preserve"> PAGEREF _Toc532416492 \h </w:instrText>
        </w:r>
        <w:r>
          <w:rPr>
            <w:webHidden/>
          </w:rPr>
        </w:r>
        <w:r>
          <w:rPr>
            <w:webHidden/>
          </w:rPr>
          <w:fldChar w:fldCharType="separate"/>
        </w:r>
        <w:r w:rsidR="00EF3E61">
          <w:rPr>
            <w:webHidden/>
          </w:rPr>
          <w:t>30</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3" w:history="1">
        <w:r w:rsidR="00EF3E61" w:rsidRPr="001E7205">
          <w:rPr>
            <w:rStyle w:val="Hipercze"/>
            <w:rFonts w:ascii="Arial" w:hAnsi="Arial"/>
            <w:b/>
            <w:lang w:val="hr-HR"/>
          </w:rPr>
          <w:t>3.9</w:t>
        </w:r>
        <w:r w:rsidR="00EF3E61">
          <w:rPr>
            <w:rFonts w:eastAsiaTheme="minorEastAsia" w:cstheme="minorBidi"/>
            <w:lang w:val="pl-PL" w:eastAsia="pl-PL"/>
          </w:rPr>
          <w:tab/>
        </w:r>
        <w:r w:rsidR="00EF3E61" w:rsidRPr="001E7205">
          <w:rPr>
            <w:rStyle w:val="Hipercze"/>
            <w:rFonts w:ascii="Arial" w:hAnsi="Arial"/>
            <w:b/>
            <w:lang w:val="hr-HR"/>
          </w:rPr>
          <w:t>Zdravstvena zaštita</w:t>
        </w:r>
        <w:r w:rsidR="00EF3E61">
          <w:rPr>
            <w:webHidden/>
          </w:rPr>
          <w:tab/>
        </w:r>
        <w:r>
          <w:rPr>
            <w:webHidden/>
          </w:rPr>
          <w:fldChar w:fldCharType="begin"/>
        </w:r>
        <w:r w:rsidR="00EF3E61">
          <w:rPr>
            <w:webHidden/>
          </w:rPr>
          <w:instrText xml:space="preserve"> PAGEREF _Toc532416493 \h </w:instrText>
        </w:r>
        <w:r>
          <w:rPr>
            <w:webHidden/>
          </w:rPr>
        </w:r>
        <w:r>
          <w:rPr>
            <w:webHidden/>
          </w:rPr>
          <w:fldChar w:fldCharType="separate"/>
        </w:r>
        <w:r w:rsidR="00EF3E61">
          <w:rPr>
            <w:webHidden/>
          </w:rPr>
          <w:t>32</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4" w:history="1">
        <w:r w:rsidR="00EF3E61" w:rsidRPr="001E7205">
          <w:rPr>
            <w:rStyle w:val="Hipercze"/>
            <w:rFonts w:ascii="Arial" w:hAnsi="Arial"/>
            <w:b/>
            <w:lang w:val="hr-HR"/>
          </w:rPr>
          <w:t>3.10</w:t>
        </w:r>
        <w:r w:rsidR="00EF3E61">
          <w:rPr>
            <w:rFonts w:eastAsiaTheme="minorEastAsia" w:cstheme="minorBidi"/>
            <w:lang w:val="pl-PL" w:eastAsia="pl-PL"/>
          </w:rPr>
          <w:tab/>
        </w:r>
        <w:r w:rsidR="00EF3E61" w:rsidRPr="001E7205">
          <w:rPr>
            <w:rStyle w:val="Hipercze"/>
            <w:rFonts w:ascii="Arial" w:hAnsi="Arial"/>
            <w:b/>
            <w:lang w:val="hr-HR"/>
          </w:rPr>
          <w:t>Privatni život</w:t>
        </w:r>
        <w:r w:rsidR="00EF3E61">
          <w:rPr>
            <w:webHidden/>
          </w:rPr>
          <w:tab/>
        </w:r>
        <w:r>
          <w:rPr>
            <w:webHidden/>
          </w:rPr>
          <w:fldChar w:fldCharType="begin"/>
        </w:r>
        <w:r w:rsidR="00EF3E61">
          <w:rPr>
            <w:webHidden/>
          </w:rPr>
          <w:instrText xml:space="preserve"> PAGEREF _Toc532416494 \h </w:instrText>
        </w:r>
        <w:r>
          <w:rPr>
            <w:webHidden/>
          </w:rPr>
        </w:r>
        <w:r>
          <w:rPr>
            <w:webHidden/>
          </w:rPr>
          <w:fldChar w:fldCharType="separate"/>
        </w:r>
        <w:r w:rsidR="00EF3E61">
          <w:rPr>
            <w:webHidden/>
          </w:rPr>
          <w:t>34</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5" w:history="1">
        <w:r w:rsidR="00EF3E61" w:rsidRPr="001E7205">
          <w:rPr>
            <w:rStyle w:val="Hipercze"/>
            <w:rFonts w:ascii="Arial" w:hAnsi="Arial"/>
            <w:b/>
            <w:lang w:val="hr-HR"/>
          </w:rPr>
          <w:t>3.11</w:t>
        </w:r>
        <w:r w:rsidR="00EF3E61">
          <w:rPr>
            <w:rFonts w:eastAsiaTheme="minorEastAsia" w:cstheme="minorBidi"/>
            <w:lang w:val="pl-PL" w:eastAsia="pl-PL"/>
          </w:rPr>
          <w:tab/>
        </w:r>
        <w:r w:rsidR="00EF3E61" w:rsidRPr="001E7205">
          <w:rPr>
            <w:rStyle w:val="Hipercze"/>
            <w:rFonts w:ascii="Arial" w:hAnsi="Arial"/>
            <w:b/>
            <w:lang w:val="hr-HR"/>
          </w:rPr>
          <w:t>Kulturni i društveni život</w:t>
        </w:r>
        <w:r w:rsidR="00EF3E61">
          <w:rPr>
            <w:webHidden/>
          </w:rPr>
          <w:tab/>
        </w:r>
        <w:r>
          <w:rPr>
            <w:webHidden/>
          </w:rPr>
          <w:fldChar w:fldCharType="begin"/>
        </w:r>
        <w:r w:rsidR="00EF3E61">
          <w:rPr>
            <w:webHidden/>
          </w:rPr>
          <w:instrText xml:space="preserve"> PAGEREF _Toc532416495 \h </w:instrText>
        </w:r>
        <w:r>
          <w:rPr>
            <w:webHidden/>
          </w:rPr>
        </w:r>
        <w:r>
          <w:rPr>
            <w:webHidden/>
          </w:rPr>
          <w:fldChar w:fldCharType="separate"/>
        </w:r>
        <w:r w:rsidR="00EF3E61">
          <w:rPr>
            <w:webHidden/>
          </w:rPr>
          <w:t>36</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496" w:history="1">
        <w:r w:rsidR="00EF3E61" w:rsidRPr="001E7205">
          <w:rPr>
            <w:rStyle w:val="Hipercze"/>
            <w:rFonts w:ascii="Arial" w:hAnsi="Arial"/>
            <w:b/>
            <w:lang w:val="hr-HR"/>
          </w:rPr>
          <w:t>3.12</w:t>
        </w:r>
        <w:r w:rsidR="00EF3E61">
          <w:rPr>
            <w:rFonts w:eastAsiaTheme="minorEastAsia" w:cstheme="minorBidi"/>
            <w:lang w:val="pl-PL" w:eastAsia="pl-PL"/>
          </w:rPr>
          <w:tab/>
        </w:r>
        <w:r w:rsidR="00EF3E61" w:rsidRPr="001E7205">
          <w:rPr>
            <w:rStyle w:val="Hipercze"/>
            <w:rFonts w:ascii="Arial" w:hAnsi="Arial"/>
            <w:b/>
            <w:lang w:val="hr-HR"/>
          </w:rPr>
          <w:t>Na što obratiti pažnju prije odlaska i nakon dolaska u Poljsku</w:t>
        </w:r>
        <w:r w:rsidR="00EF3E61">
          <w:rPr>
            <w:webHidden/>
          </w:rPr>
          <w:tab/>
        </w:r>
        <w:r>
          <w:rPr>
            <w:webHidden/>
          </w:rPr>
          <w:fldChar w:fldCharType="begin"/>
        </w:r>
        <w:r w:rsidR="00EF3E61">
          <w:rPr>
            <w:webHidden/>
          </w:rPr>
          <w:instrText xml:space="preserve"> PAGEREF _Toc532416496 \h </w:instrText>
        </w:r>
        <w:r>
          <w:rPr>
            <w:webHidden/>
          </w:rPr>
        </w:r>
        <w:r>
          <w:rPr>
            <w:webHidden/>
          </w:rPr>
          <w:fldChar w:fldCharType="separate"/>
        </w:r>
        <w:r w:rsidR="00EF3E61">
          <w:rPr>
            <w:webHidden/>
          </w:rPr>
          <w:t>38</w:t>
        </w:r>
        <w:r>
          <w:rPr>
            <w:webHidden/>
          </w:rPr>
          <w:fldChar w:fldCharType="end"/>
        </w:r>
      </w:hyperlink>
    </w:p>
    <w:p w:rsidR="00EF3E61" w:rsidRDefault="003D0F88">
      <w:pPr>
        <w:pStyle w:val="Spistreci1"/>
        <w:tabs>
          <w:tab w:val="left" w:pos="440"/>
          <w:tab w:val="right" w:leader="dot" w:pos="9063"/>
        </w:tabs>
        <w:rPr>
          <w:rFonts w:eastAsiaTheme="minorEastAsia"/>
          <w:noProof/>
          <w:lang w:val="pl-PL" w:eastAsia="pl-PL"/>
        </w:rPr>
      </w:pPr>
      <w:hyperlink w:anchor="_Toc532416497" w:history="1">
        <w:r w:rsidR="00EF3E61" w:rsidRPr="001E7205">
          <w:rPr>
            <w:rStyle w:val="Hipercze"/>
            <w:rFonts w:ascii="Arial" w:hAnsi="Arial" w:cs="Arial"/>
            <w:b/>
            <w:noProof/>
            <w:lang w:val="hr-HR"/>
          </w:rPr>
          <w:t>4.</w:t>
        </w:r>
        <w:r w:rsidR="00EF3E61">
          <w:rPr>
            <w:rFonts w:eastAsiaTheme="minorEastAsia"/>
            <w:noProof/>
            <w:lang w:val="pl-PL" w:eastAsia="pl-PL"/>
          </w:rPr>
          <w:tab/>
        </w:r>
        <w:r w:rsidR="00EF3E61" w:rsidRPr="001E7205">
          <w:rPr>
            <w:rStyle w:val="Hipercze"/>
            <w:rFonts w:ascii="Arial" w:hAnsi="Arial" w:cs="Arial"/>
            <w:b/>
            <w:noProof/>
            <w:lang w:val="hr-HR"/>
          </w:rPr>
          <w:t>Posao u Poljskoj</w:t>
        </w:r>
        <w:r w:rsidR="00EF3E61">
          <w:rPr>
            <w:noProof/>
            <w:webHidden/>
          </w:rPr>
          <w:tab/>
        </w:r>
        <w:r>
          <w:rPr>
            <w:noProof/>
            <w:webHidden/>
          </w:rPr>
          <w:fldChar w:fldCharType="begin"/>
        </w:r>
        <w:r w:rsidR="00EF3E61">
          <w:rPr>
            <w:noProof/>
            <w:webHidden/>
          </w:rPr>
          <w:instrText xml:space="preserve"> PAGEREF _Toc532416497 \h </w:instrText>
        </w:r>
        <w:r>
          <w:rPr>
            <w:noProof/>
            <w:webHidden/>
          </w:rPr>
        </w:r>
        <w:r>
          <w:rPr>
            <w:noProof/>
            <w:webHidden/>
          </w:rPr>
          <w:fldChar w:fldCharType="separate"/>
        </w:r>
        <w:r w:rsidR="00EF3E61">
          <w:rPr>
            <w:noProof/>
            <w:webHidden/>
          </w:rPr>
          <w:t>39</w:t>
        </w:r>
        <w:r>
          <w:rPr>
            <w:noProof/>
            <w:webHidden/>
          </w:rPr>
          <w:fldChar w:fldCharType="end"/>
        </w:r>
      </w:hyperlink>
    </w:p>
    <w:p w:rsidR="00EF3E61" w:rsidRDefault="003D0F88">
      <w:pPr>
        <w:pStyle w:val="Spistreci2"/>
        <w:rPr>
          <w:rFonts w:eastAsiaTheme="minorEastAsia" w:cstheme="minorBidi"/>
          <w:lang w:val="pl-PL" w:eastAsia="pl-PL"/>
        </w:rPr>
      </w:pPr>
      <w:hyperlink w:anchor="_Toc532416498" w:history="1">
        <w:r w:rsidR="00EF3E61" w:rsidRPr="001E7205">
          <w:rPr>
            <w:rStyle w:val="Hipercze"/>
            <w:rFonts w:ascii="Arial" w:hAnsi="Arial"/>
            <w:b/>
            <w:lang w:val="hr-HR"/>
          </w:rPr>
          <w:t>4.1. Slobodan protok radnika u EU/EFTA</w:t>
        </w:r>
        <w:r w:rsidR="00EF3E61">
          <w:rPr>
            <w:webHidden/>
          </w:rPr>
          <w:tab/>
        </w:r>
        <w:r>
          <w:rPr>
            <w:webHidden/>
          </w:rPr>
          <w:fldChar w:fldCharType="begin"/>
        </w:r>
        <w:r w:rsidR="00EF3E61">
          <w:rPr>
            <w:webHidden/>
          </w:rPr>
          <w:instrText xml:space="preserve"> PAGEREF _Toc532416498 \h </w:instrText>
        </w:r>
        <w:r>
          <w:rPr>
            <w:webHidden/>
          </w:rPr>
        </w:r>
        <w:r>
          <w:rPr>
            <w:webHidden/>
          </w:rPr>
          <w:fldChar w:fldCharType="separate"/>
        </w:r>
        <w:r w:rsidR="00EF3E61">
          <w:rPr>
            <w:webHidden/>
          </w:rPr>
          <w:t>39</w:t>
        </w:r>
        <w:r>
          <w:rPr>
            <w:webHidden/>
          </w:rPr>
          <w:fldChar w:fldCharType="end"/>
        </w:r>
      </w:hyperlink>
    </w:p>
    <w:p w:rsidR="00EF3E61" w:rsidRDefault="003D0F88">
      <w:pPr>
        <w:pStyle w:val="Spistreci2"/>
        <w:rPr>
          <w:rFonts w:eastAsiaTheme="minorEastAsia" w:cstheme="minorBidi"/>
          <w:lang w:val="pl-PL" w:eastAsia="pl-PL"/>
        </w:rPr>
      </w:pPr>
      <w:hyperlink w:anchor="_Toc532416499" w:history="1">
        <w:r w:rsidR="00EF3E61" w:rsidRPr="001E7205">
          <w:rPr>
            <w:rStyle w:val="Hipercze"/>
            <w:rFonts w:ascii="Arial" w:hAnsi="Arial"/>
            <w:b/>
            <w:lang w:val="hr-HR"/>
          </w:rPr>
          <w:t>4.2. Kako naći posao</w:t>
        </w:r>
        <w:r w:rsidR="00EF3E61">
          <w:rPr>
            <w:webHidden/>
          </w:rPr>
          <w:tab/>
        </w:r>
        <w:r>
          <w:rPr>
            <w:webHidden/>
          </w:rPr>
          <w:fldChar w:fldCharType="begin"/>
        </w:r>
        <w:r w:rsidR="00EF3E61">
          <w:rPr>
            <w:webHidden/>
          </w:rPr>
          <w:instrText xml:space="preserve"> PAGEREF _Toc532416499 \h </w:instrText>
        </w:r>
        <w:r>
          <w:rPr>
            <w:webHidden/>
          </w:rPr>
        </w:r>
        <w:r>
          <w:rPr>
            <w:webHidden/>
          </w:rPr>
          <w:fldChar w:fldCharType="separate"/>
        </w:r>
        <w:r w:rsidR="00EF3E61">
          <w:rPr>
            <w:webHidden/>
          </w:rPr>
          <w:t>41</w:t>
        </w:r>
        <w:r>
          <w:rPr>
            <w:webHidden/>
          </w:rPr>
          <w:fldChar w:fldCharType="end"/>
        </w:r>
      </w:hyperlink>
    </w:p>
    <w:p w:rsidR="00EF3E61" w:rsidRDefault="003D0F88">
      <w:pPr>
        <w:pStyle w:val="Spistreci2"/>
        <w:rPr>
          <w:rFonts w:eastAsiaTheme="minorEastAsia" w:cstheme="minorBidi"/>
          <w:lang w:val="pl-PL" w:eastAsia="pl-PL"/>
        </w:rPr>
      </w:pPr>
      <w:hyperlink w:anchor="_Toc532416500" w:history="1">
        <w:r w:rsidR="00EF3E61" w:rsidRPr="001E7205">
          <w:rPr>
            <w:rStyle w:val="Hipercze"/>
            <w:rFonts w:ascii="Arial" w:hAnsi="Arial"/>
            <w:b/>
            <w:lang w:val="hr-HR"/>
          </w:rPr>
          <w:t>4.3. Kako se natjecati za posao</w:t>
        </w:r>
        <w:r w:rsidR="00EF3E61">
          <w:rPr>
            <w:webHidden/>
          </w:rPr>
          <w:tab/>
        </w:r>
        <w:r>
          <w:rPr>
            <w:webHidden/>
          </w:rPr>
          <w:fldChar w:fldCharType="begin"/>
        </w:r>
        <w:r w:rsidR="00EF3E61">
          <w:rPr>
            <w:webHidden/>
          </w:rPr>
          <w:instrText xml:space="preserve"> PAGEREF _Toc532416500 \h </w:instrText>
        </w:r>
        <w:r>
          <w:rPr>
            <w:webHidden/>
          </w:rPr>
        </w:r>
        <w:r>
          <w:rPr>
            <w:webHidden/>
          </w:rPr>
          <w:fldChar w:fldCharType="separate"/>
        </w:r>
        <w:r w:rsidR="00EF3E61">
          <w:rPr>
            <w:webHidden/>
          </w:rPr>
          <w:t>42</w:t>
        </w:r>
        <w:r>
          <w:rPr>
            <w:webHidden/>
          </w:rPr>
          <w:fldChar w:fldCharType="end"/>
        </w:r>
      </w:hyperlink>
    </w:p>
    <w:p w:rsidR="00EF3E61" w:rsidRDefault="003D0F88">
      <w:pPr>
        <w:pStyle w:val="Spistreci2"/>
        <w:rPr>
          <w:rFonts w:eastAsiaTheme="minorEastAsia" w:cstheme="minorBidi"/>
          <w:lang w:val="pl-PL" w:eastAsia="pl-PL"/>
        </w:rPr>
      </w:pPr>
      <w:hyperlink w:anchor="_Toc532416501" w:history="1">
        <w:r w:rsidR="00EF3E61" w:rsidRPr="001E7205">
          <w:rPr>
            <w:rStyle w:val="Hipercze"/>
            <w:rFonts w:ascii="Arial" w:hAnsi="Arial"/>
            <w:b/>
            <w:lang w:val="hr-HR"/>
          </w:rPr>
          <w:t>4.4.Priznavanje stručnih kvalifikacija</w:t>
        </w:r>
        <w:r w:rsidR="00EF3E61">
          <w:rPr>
            <w:webHidden/>
          </w:rPr>
          <w:tab/>
        </w:r>
        <w:r>
          <w:rPr>
            <w:webHidden/>
          </w:rPr>
          <w:fldChar w:fldCharType="begin"/>
        </w:r>
        <w:r w:rsidR="00EF3E61">
          <w:rPr>
            <w:webHidden/>
          </w:rPr>
          <w:instrText xml:space="preserve"> PAGEREF _Toc532416501 \h </w:instrText>
        </w:r>
        <w:r>
          <w:rPr>
            <w:webHidden/>
          </w:rPr>
        </w:r>
        <w:r>
          <w:rPr>
            <w:webHidden/>
          </w:rPr>
          <w:fldChar w:fldCharType="separate"/>
        </w:r>
        <w:r w:rsidR="00EF3E61">
          <w:rPr>
            <w:webHidden/>
          </w:rPr>
          <w:t>43</w:t>
        </w:r>
        <w:r>
          <w:rPr>
            <w:webHidden/>
          </w:rPr>
          <w:fldChar w:fldCharType="end"/>
        </w:r>
      </w:hyperlink>
    </w:p>
    <w:p w:rsidR="00EF3E61" w:rsidRDefault="003D0F88">
      <w:pPr>
        <w:pStyle w:val="Spistreci2"/>
        <w:rPr>
          <w:rFonts w:eastAsiaTheme="minorEastAsia" w:cstheme="minorBidi"/>
          <w:lang w:val="pl-PL" w:eastAsia="pl-PL"/>
        </w:rPr>
      </w:pPr>
      <w:hyperlink w:anchor="_Toc532416502" w:history="1">
        <w:r w:rsidR="00EF3E61" w:rsidRPr="001E7205">
          <w:rPr>
            <w:rStyle w:val="Hipercze"/>
            <w:rFonts w:ascii="Arial" w:hAnsi="Arial"/>
            <w:b/>
            <w:lang w:val="hr-HR"/>
          </w:rPr>
          <w:t>4.5. Pružanje prekograničnih usluga</w:t>
        </w:r>
        <w:r w:rsidR="00EF3E61">
          <w:rPr>
            <w:webHidden/>
          </w:rPr>
          <w:tab/>
        </w:r>
        <w:r>
          <w:rPr>
            <w:webHidden/>
          </w:rPr>
          <w:fldChar w:fldCharType="begin"/>
        </w:r>
        <w:r w:rsidR="00EF3E61">
          <w:rPr>
            <w:webHidden/>
          </w:rPr>
          <w:instrText xml:space="preserve"> PAGEREF _Toc532416502 \h </w:instrText>
        </w:r>
        <w:r>
          <w:rPr>
            <w:webHidden/>
          </w:rPr>
        </w:r>
        <w:r>
          <w:rPr>
            <w:webHidden/>
          </w:rPr>
          <w:fldChar w:fldCharType="separate"/>
        </w:r>
        <w:r w:rsidR="00EF3E61">
          <w:rPr>
            <w:webHidden/>
          </w:rPr>
          <w:t>44</w:t>
        </w:r>
        <w:r>
          <w:rPr>
            <w:webHidden/>
          </w:rPr>
          <w:fldChar w:fldCharType="end"/>
        </w:r>
      </w:hyperlink>
    </w:p>
    <w:p w:rsidR="00EF3E61" w:rsidRDefault="003D0F88">
      <w:pPr>
        <w:pStyle w:val="Spistreci2"/>
        <w:rPr>
          <w:rFonts w:eastAsiaTheme="minorEastAsia" w:cstheme="minorBidi"/>
          <w:lang w:val="pl-PL" w:eastAsia="pl-PL"/>
        </w:rPr>
      </w:pPr>
      <w:hyperlink w:anchor="_Toc532416503" w:history="1">
        <w:r w:rsidR="00EF3E61" w:rsidRPr="001E7205">
          <w:rPr>
            <w:rStyle w:val="Hipercze"/>
            <w:rFonts w:ascii="Arial" w:hAnsi="Arial"/>
            <w:b/>
            <w:lang w:val="hr-HR"/>
          </w:rPr>
          <w:t>4.6. Vrste zaposlenja</w:t>
        </w:r>
        <w:r w:rsidR="00EF3E61">
          <w:rPr>
            <w:webHidden/>
          </w:rPr>
          <w:tab/>
        </w:r>
        <w:r>
          <w:rPr>
            <w:webHidden/>
          </w:rPr>
          <w:fldChar w:fldCharType="begin"/>
        </w:r>
        <w:r w:rsidR="00EF3E61">
          <w:rPr>
            <w:webHidden/>
          </w:rPr>
          <w:instrText xml:space="preserve"> PAGEREF _Toc532416503 \h </w:instrText>
        </w:r>
        <w:r>
          <w:rPr>
            <w:webHidden/>
          </w:rPr>
        </w:r>
        <w:r>
          <w:rPr>
            <w:webHidden/>
          </w:rPr>
          <w:fldChar w:fldCharType="separate"/>
        </w:r>
        <w:r w:rsidR="00EF3E61">
          <w:rPr>
            <w:webHidden/>
          </w:rPr>
          <w:t>45</w:t>
        </w:r>
        <w:r>
          <w:rPr>
            <w:webHidden/>
          </w:rPr>
          <w:fldChar w:fldCharType="end"/>
        </w:r>
      </w:hyperlink>
    </w:p>
    <w:p w:rsidR="00EF3E61" w:rsidRDefault="003D0F88">
      <w:pPr>
        <w:pStyle w:val="Spistreci2"/>
        <w:rPr>
          <w:rFonts w:eastAsiaTheme="minorEastAsia" w:cstheme="minorBidi"/>
          <w:lang w:val="pl-PL" w:eastAsia="pl-PL"/>
        </w:rPr>
      </w:pPr>
      <w:hyperlink w:anchor="_Toc532416504" w:history="1">
        <w:r w:rsidR="00EF3E61" w:rsidRPr="001E7205">
          <w:rPr>
            <w:rStyle w:val="Hipercze"/>
            <w:rFonts w:ascii="Arial" w:eastAsia="Times New Roman" w:hAnsi="Arial"/>
            <w:b/>
            <w:lang w:val="hr-HR"/>
          </w:rPr>
          <w:t>4.7. Ugovor o radu</w:t>
        </w:r>
        <w:r w:rsidR="00EF3E61">
          <w:rPr>
            <w:webHidden/>
          </w:rPr>
          <w:tab/>
        </w:r>
        <w:r>
          <w:rPr>
            <w:webHidden/>
          </w:rPr>
          <w:fldChar w:fldCharType="begin"/>
        </w:r>
        <w:r w:rsidR="00EF3E61">
          <w:rPr>
            <w:webHidden/>
          </w:rPr>
          <w:instrText xml:space="preserve"> PAGEREF _Toc532416504 \h </w:instrText>
        </w:r>
        <w:r>
          <w:rPr>
            <w:webHidden/>
          </w:rPr>
        </w:r>
        <w:r>
          <w:rPr>
            <w:webHidden/>
          </w:rPr>
          <w:fldChar w:fldCharType="separate"/>
        </w:r>
        <w:r w:rsidR="00EF3E61">
          <w:rPr>
            <w:webHidden/>
          </w:rPr>
          <w:t>45</w:t>
        </w:r>
        <w:r>
          <w:rPr>
            <w:webHidden/>
          </w:rPr>
          <w:fldChar w:fldCharType="end"/>
        </w:r>
      </w:hyperlink>
    </w:p>
    <w:p w:rsidR="00EF3E61" w:rsidRDefault="003D0F88">
      <w:pPr>
        <w:pStyle w:val="Spistreci2"/>
        <w:rPr>
          <w:rFonts w:eastAsiaTheme="minorEastAsia" w:cstheme="minorBidi"/>
          <w:lang w:val="pl-PL" w:eastAsia="pl-PL"/>
        </w:rPr>
      </w:pPr>
      <w:hyperlink w:anchor="_Toc532416505" w:history="1">
        <w:r w:rsidR="00EF3E61" w:rsidRPr="001E7205">
          <w:rPr>
            <w:rStyle w:val="Hipercze"/>
            <w:rFonts w:ascii="Arial" w:eastAsia="Times New Roman" w:hAnsi="Arial"/>
            <w:b/>
            <w:lang w:val="hr-HR" w:eastAsia="pl-PL"/>
          </w:rPr>
          <w:t>4.8. Sigurnost i zaštita na radu</w:t>
        </w:r>
        <w:r w:rsidR="00EF3E61">
          <w:rPr>
            <w:webHidden/>
          </w:rPr>
          <w:tab/>
        </w:r>
        <w:r>
          <w:rPr>
            <w:webHidden/>
          </w:rPr>
          <w:fldChar w:fldCharType="begin"/>
        </w:r>
        <w:r w:rsidR="00EF3E61">
          <w:rPr>
            <w:webHidden/>
          </w:rPr>
          <w:instrText xml:space="preserve"> PAGEREF _Toc532416505 \h </w:instrText>
        </w:r>
        <w:r>
          <w:rPr>
            <w:webHidden/>
          </w:rPr>
        </w:r>
        <w:r>
          <w:rPr>
            <w:webHidden/>
          </w:rPr>
          <w:fldChar w:fldCharType="separate"/>
        </w:r>
        <w:r w:rsidR="00EF3E61">
          <w:rPr>
            <w:webHidden/>
          </w:rPr>
          <w:t>47</w:t>
        </w:r>
        <w:r>
          <w:rPr>
            <w:webHidden/>
          </w:rPr>
          <w:fldChar w:fldCharType="end"/>
        </w:r>
      </w:hyperlink>
    </w:p>
    <w:p w:rsidR="00EF3E61" w:rsidRDefault="003D0F88">
      <w:pPr>
        <w:pStyle w:val="Spistreci2"/>
        <w:rPr>
          <w:rFonts w:eastAsiaTheme="minorEastAsia" w:cstheme="minorBidi"/>
          <w:lang w:val="pl-PL" w:eastAsia="pl-PL"/>
        </w:rPr>
      </w:pPr>
      <w:hyperlink w:anchor="_Toc532416506" w:history="1">
        <w:r w:rsidR="00EF3E61" w:rsidRPr="001E7205">
          <w:rPr>
            <w:rStyle w:val="Hipercze"/>
            <w:rFonts w:ascii="Arial" w:hAnsi="Arial"/>
            <w:b/>
            <w:lang w:val="hr-HR"/>
          </w:rPr>
          <w:t>4.9. Posebne kategorije radnika</w:t>
        </w:r>
        <w:r w:rsidR="00EF3E61">
          <w:rPr>
            <w:webHidden/>
          </w:rPr>
          <w:tab/>
        </w:r>
        <w:r>
          <w:rPr>
            <w:webHidden/>
          </w:rPr>
          <w:fldChar w:fldCharType="begin"/>
        </w:r>
        <w:r w:rsidR="00EF3E61">
          <w:rPr>
            <w:webHidden/>
          </w:rPr>
          <w:instrText xml:space="preserve"> PAGEREF _Toc532416506 \h </w:instrText>
        </w:r>
        <w:r>
          <w:rPr>
            <w:webHidden/>
          </w:rPr>
        </w:r>
        <w:r>
          <w:rPr>
            <w:webHidden/>
          </w:rPr>
          <w:fldChar w:fldCharType="separate"/>
        </w:r>
        <w:r w:rsidR="00EF3E61">
          <w:rPr>
            <w:webHidden/>
          </w:rPr>
          <w:t>50</w:t>
        </w:r>
        <w:r>
          <w:rPr>
            <w:webHidden/>
          </w:rPr>
          <w:fldChar w:fldCharType="end"/>
        </w:r>
      </w:hyperlink>
    </w:p>
    <w:p w:rsidR="00EF3E61" w:rsidRDefault="003D0F88">
      <w:pPr>
        <w:pStyle w:val="Spistreci2"/>
        <w:rPr>
          <w:rFonts w:eastAsiaTheme="minorEastAsia" w:cstheme="minorBidi"/>
          <w:lang w:val="pl-PL" w:eastAsia="pl-PL"/>
        </w:rPr>
      </w:pPr>
      <w:hyperlink w:anchor="_Toc532416507" w:history="1">
        <w:r w:rsidR="00EF3E61" w:rsidRPr="001E7205">
          <w:rPr>
            <w:rStyle w:val="Hipercze"/>
            <w:rFonts w:ascii="Arial" w:hAnsi="Arial"/>
            <w:b/>
            <w:lang w:val="hr-HR"/>
          </w:rPr>
          <w:t>4.10. Radno vrijeme</w:t>
        </w:r>
        <w:r w:rsidR="00EF3E61">
          <w:rPr>
            <w:webHidden/>
          </w:rPr>
          <w:tab/>
        </w:r>
        <w:r>
          <w:rPr>
            <w:webHidden/>
          </w:rPr>
          <w:fldChar w:fldCharType="begin"/>
        </w:r>
        <w:r w:rsidR="00EF3E61">
          <w:rPr>
            <w:webHidden/>
          </w:rPr>
          <w:instrText xml:space="preserve"> PAGEREF _Toc532416507 \h </w:instrText>
        </w:r>
        <w:r>
          <w:rPr>
            <w:webHidden/>
          </w:rPr>
        </w:r>
        <w:r>
          <w:rPr>
            <w:webHidden/>
          </w:rPr>
          <w:fldChar w:fldCharType="separate"/>
        </w:r>
        <w:r w:rsidR="00EF3E61">
          <w:rPr>
            <w:webHidden/>
          </w:rPr>
          <w:t>51</w:t>
        </w:r>
        <w:r>
          <w:rPr>
            <w:webHidden/>
          </w:rPr>
          <w:fldChar w:fldCharType="end"/>
        </w:r>
      </w:hyperlink>
    </w:p>
    <w:p w:rsidR="00EF3E61" w:rsidRDefault="003D0F88">
      <w:pPr>
        <w:pStyle w:val="Spistreci2"/>
        <w:rPr>
          <w:rFonts w:eastAsiaTheme="minorEastAsia" w:cstheme="minorBidi"/>
          <w:lang w:val="pl-PL" w:eastAsia="pl-PL"/>
        </w:rPr>
      </w:pPr>
      <w:hyperlink w:anchor="_Toc532416508" w:history="1">
        <w:r w:rsidR="00EF3E61" w:rsidRPr="001E7205">
          <w:rPr>
            <w:rStyle w:val="Hipercze"/>
            <w:rFonts w:ascii="Arial" w:hAnsi="Arial"/>
            <w:b/>
            <w:lang w:val="hr-HR"/>
          </w:rPr>
          <w:t>4.11. Odmori</w:t>
        </w:r>
        <w:r w:rsidR="00EF3E61">
          <w:rPr>
            <w:webHidden/>
          </w:rPr>
          <w:tab/>
        </w:r>
        <w:r>
          <w:rPr>
            <w:webHidden/>
          </w:rPr>
          <w:fldChar w:fldCharType="begin"/>
        </w:r>
        <w:r w:rsidR="00EF3E61">
          <w:rPr>
            <w:webHidden/>
          </w:rPr>
          <w:instrText xml:space="preserve"> PAGEREF _Toc532416508 \h </w:instrText>
        </w:r>
        <w:r>
          <w:rPr>
            <w:webHidden/>
          </w:rPr>
        </w:r>
        <w:r>
          <w:rPr>
            <w:webHidden/>
          </w:rPr>
          <w:fldChar w:fldCharType="separate"/>
        </w:r>
        <w:r w:rsidR="00EF3E61">
          <w:rPr>
            <w:webHidden/>
          </w:rPr>
          <w:t>52</w:t>
        </w:r>
        <w:r>
          <w:rPr>
            <w:webHidden/>
          </w:rPr>
          <w:fldChar w:fldCharType="end"/>
        </w:r>
      </w:hyperlink>
    </w:p>
    <w:p w:rsidR="00EF3E61" w:rsidRDefault="003D0F88">
      <w:pPr>
        <w:pStyle w:val="Spistreci2"/>
        <w:rPr>
          <w:rFonts w:eastAsiaTheme="minorEastAsia" w:cstheme="minorBidi"/>
          <w:lang w:val="pl-PL" w:eastAsia="pl-PL"/>
        </w:rPr>
      </w:pPr>
      <w:hyperlink w:anchor="_Toc532416509" w:history="1">
        <w:r w:rsidR="00EF3E61" w:rsidRPr="001E7205">
          <w:rPr>
            <w:rStyle w:val="Hipercze"/>
            <w:rFonts w:ascii="Arial" w:hAnsi="Arial"/>
            <w:b/>
            <w:lang w:val="hr-HR"/>
          </w:rPr>
          <w:t>4.12. Zastupanje radnika</w:t>
        </w:r>
        <w:r w:rsidR="00EF3E61">
          <w:rPr>
            <w:webHidden/>
          </w:rPr>
          <w:tab/>
        </w:r>
        <w:r>
          <w:rPr>
            <w:webHidden/>
          </w:rPr>
          <w:fldChar w:fldCharType="begin"/>
        </w:r>
        <w:r w:rsidR="00EF3E61">
          <w:rPr>
            <w:webHidden/>
          </w:rPr>
          <w:instrText xml:space="preserve"> PAGEREF _Toc532416509 \h </w:instrText>
        </w:r>
        <w:r>
          <w:rPr>
            <w:webHidden/>
          </w:rPr>
        </w:r>
        <w:r>
          <w:rPr>
            <w:webHidden/>
          </w:rPr>
          <w:fldChar w:fldCharType="separate"/>
        </w:r>
        <w:r w:rsidR="00EF3E61">
          <w:rPr>
            <w:webHidden/>
          </w:rPr>
          <w:t>54</w:t>
        </w:r>
        <w:r>
          <w:rPr>
            <w:webHidden/>
          </w:rPr>
          <w:fldChar w:fldCharType="end"/>
        </w:r>
      </w:hyperlink>
    </w:p>
    <w:p w:rsidR="00EF3E61" w:rsidRDefault="003D0F88">
      <w:pPr>
        <w:pStyle w:val="Spistreci2"/>
        <w:rPr>
          <w:rFonts w:eastAsiaTheme="minorEastAsia" w:cstheme="minorBidi"/>
          <w:lang w:val="pl-PL" w:eastAsia="pl-PL"/>
        </w:rPr>
      </w:pPr>
      <w:hyperlink w:anchor="_Toc532416510" w:history="1">
        <w:r w:rsidR="00EF3E61" w:rsidRPr="001E7205">
          <w:rPr>
            <w:rStyle w:val="Hipercze"/>
            <w:rFonts w:ascii="Arial" w:hAnsi="Arial"/>
            <w:b/>
            <w:lang w:val="hr-HR"/>
          </w:rPr>
          <w:t>4.13. Radnički sporovi – štrajkovi</w:t>
        </w:r>
        <w:r w:rsidR="00EF3E61">
          <w:rPr>
            <w:webHidden/>
          </w:rPr>
          <w:tab/>
        </w:r>
        <w:r>
          <w:rPr>
            <w:webHidden/>
          </w:rPr>
          <w:fldChar w:fldCharType="begin"/>
        </w:r>
        <w:r w:rsidR="00EF3E61">
          <w:rPr>
            <w:webHidden/>
          </w:rPr>
          <w:instrText xml:space="preserve"> PAGEREF _Toc532416510 \h </w:instrText>
        </w:r>
        <w:r>
          <w:rPr>
            <w:webHidden/>
          </w:rPr>
        </w:r>
        <w:r>
          <w:rPr>
            <w:webHidden/>
          </w:rPr>
          <w:fldChar w:fldCharType="separate"/>
        </w:r>
        <w:r w:rsidR="00EF3E61">
          <w:rPr>
            <w:webHidden/>
          </w:rPr>
          <w:t>55</w:t>
        </w:r>
        <w:r>
          <w:rPr>
            <w:webHidden/>
          </w:rPr>
          <w:fldChar w:fldCharType="end"/>
        </w:r>
      </w:hyperlink>
    </w:p>
    <w:p w:rsidR="00EF3E61" w:rsidRDefault="003D0F88">
      <w:pPr>
        <w:pStyle w:val="Spistreci2"/>
        <w:rPr>
          <w:rFonts w:eastAsiaTheme="minorEastAsia" w:cstheme="minorBidi"/>
          <w:lang w:val="pl-PL" w:eastAsia="pl-PL"/>
        </w:rPr>
      </w:pPr>
      <w:hyperlink w:anchor="_Toc532416511" w:history="1">
        <w:r w:rsidR="00EF3E61" w:rsidRPr="001E7205">
          <w:rPr>
            <w:rStyle w:val="Hipercze"/>
            <w:rFonts w:ascii="Arial" w:hAnsi="Arial"/>
            <w:b/>
            <w:lang w:val="hr-HR"/>
          </w:rPr>
          <w:t>4.14. Prestanak radnog odnosa</w:t>
        </w:r>
        <w:r w:rsidR="00EF3E61">
          <w:rPr>
            <w:webHidden/>
          </w:rPr>
          <w:tab/>
        </w:r>
        <w:r>
          <w:rPr>
            <w:webHidden/>
          </w:rPr>
          <w:fldChar w:fldCharType="begin"/>
        </w:r>
        <w:r w:rsidR="00EF3E61">
          <w:rPr>
            <w:webHidden/>
          </w:rPr>
          <w:instrText xml:space="preserve"> PAGEREF _Toc532416511 \h </w:instrText>
        </w:r>
        <w:r>
          <w:rPr>
            <w:webHidden/>
          </w:rPr>
        </w:r>
        <w:r>
          <w:rPr>
            <w:webHidden/>
          </w:rPr>
          <w:fldChar w:fldCharType="separate"/>
        </w:r>
        <w:r w:rsidR="00EF3E61">
          <w:rPr>
            <w:webHidden/>
          </w:rPr>
          <w:t>56</w:t>
        </w:r>
        <w:r>
          <w:rPr>
            <w:webHidden/>
          </w:rPr>
          <w:fldChar w:fldCharType="end"/>
        </w:r>
      </w:hyperlink>
    </w:p>
    <w:p w:rsidR="00EF3E61" w:rsidRDefault="003D0F88">
      <w:pPr>
        <w:pStyle w:val="Spistreci2"/>
        <w:rPr>
          <w:rFonts w:eastAsiaTheme="minorEastAsia" w:cstheme="minorBidi"/>
          <w:lang w:val="pl-PL" w:eastAsia="pl-PL"/>
        </w:rPr>
      </w:pPr>
      <w:hyperlink w:anchor="_Toc532416512" w:history="1">
        <w:r w:rsidR="00EF3E61" w:rsidRPr="001E7205">
          <w:rPr>
            <w:rStyle w:val="Hipercze"/>
            <w:rFonts w:ascii="Arial" w:hAnsi="Arial"/>
            <w:b/>
            <w:lang w:val="hr-HR"/>
          </w:rPr>
          <w:t>4.15. Nezaposlenost i potpora pri zapošljavanju koju pružaju nadležni zavodi</w:t>
        </w:r>
        <w:r w:rsidR="00EF3E61">
          <w:rPr>
            <w:webHidden/>
          </w:rPr>
          <w:tab/>
        </w:r>
        <w:r>
          <w:rPr>
            <w:webHidden/>
          </w:rPr>
          <w:fldChar w:fldCharType="begin"/>
        </w:r>
        <w:r w:rsidR="00EF3E61">
          <w:rPr>
            <w:webHidden/>
          </w:rPr>
          <w:instrText xml:space="preserve"> PAGEREF _Toc532416512 \h </w:instrText>
        </w:r>
        <w:r>
          <w:rPr>
            <w:webHidden/>
          </w:rPr>
        </w:r>
        <w:r>
          <w:rPr>
            <w:webHidden/>
          </w:rPr>
          <w:fldChar w:fldCharType="separate"/>
        </w:r>
        <w:r w:rsidR="00EF3E61">
          <w:rPr>
            <w:webHidden/>
          </w:rPr>
          <w:t>58</w:t>
        </w:r>
        <w:r>
          <w:rPr>
            <w:webHidden/>
          </w:rPr>
          <w:fldChar w:fldCharType="end"/>
        </w:r>
      </w:hyperlink>
    </w:p>
    <w:p w:rsidR="00EF3E61" w:rsidRDefault="003D0F88">
      <w:pPr>
        <w:pStyle w:val="Spistreci2"/>
        <w:rPr>
          <w:rFonts w:eastAsiaTheme="minorEastAsia" w:cstheme="minorBidi"/>
          <w:lang w:val="pl-PL" w:eastAsia="pl-PL"/>
        </w:rPr>
      </w:pPr>
      <w:hyperlink w:anchor="_Toc532416513" w:history="1">
        <w:r w:rsidR="00EF3E61" w:rsidRPr="001E7205">
          <w:rPr>
            <w:rStyle w:val="Hipercze"/>
            <w:rFonts w:ascii="Arial" w:hAnsi="Arial"/>
            <w:b/>
            <w:lang w:val="hr-HR"/>
          </w:rPr>
          <w:t>4.16. Obavljanje gospodarske djelatnosti</w:t>
        </w:r>
        <w:r w:rsidR="00EF3E61">
          <w:rPr>
            <w:webHidden/>
          </w:rPr>
          <w:tab/>
        </w:r>
        <w:r>
          <w:rPr>
            <w:webHidden/>
          </w:rPr>
          <w:fldChar w:fldCharType="begin"/>
        </w:r>
        <w:r w:rsidR="00EF3E61">
          <w:rPr>
            <w:webHidden/>
          </w:rPr>
          <w:instrText xml:space="preserve"> PAGEREF _Toc532416513 \h </w:instrText>
        </w:r>
        <w:r>
          <w:rPr>
            <w:webHidden/>
          </w:rPr>
        </w:r>
        <w:r>
          <w:rPr>
            <w:webHidden/>
          </w:rPr>
          <w:fldChar w:fldCharType="separate"/>
        </w:r>
        <w:r w:rsidR="00EF3E61">
          <w:rPr>
            <w:webHidden/>
          </w:rPr>
          <w:t>62</w:t>
        </w:r>
        <w:r>
          <w:rPr>
            <w:webHidden/>
          </w:rPr>
          <w:fldChar w:fldCharType="end"/>
        </w:r>
      </w:hyperlink>
    </w:p>
    <w:p w:rsidR="00EF3E61" w:rsidRDefault="003D0F88">
      <w:pPr>
        <w:pStyle w:val="Spistreci1"/>
        <w:tabs>
          <w:tab w:val="right" w:leader="dot" w:pos="9063"/>
        </w:tabs>
        <w:rPr>
          <w:rFonts w:eastAsiaTheme="minorEastAsia"/>
          <w:noProof/>
          <w:lang w:val="pl-PL" w:eastAsia="pl-PL"/>
        </w:rPr>
      </w:pPr>
      <w:hyperlink w:anchor="_Toc532416514" w:history="1">
        <w:r w:rsidR="00EF3E61" w:rsidRPr="001E7205">
          <w:rPr>
            <w:rStyle w:val="Hipercze"/>
            <w:rFonts w:ascii="Arial" w:hAnsi="Arial" w:cs="Arial"/>
            <w:b/>
            <w:noProof/>
            <w:lang w:val="hr-HR"/>
          </w:rPr>
          <w:t>5. Dohoci, naknade i porezi</w:t>
        </w:r>
        <w:r w:rsidR="00EF3E61">
          <w:rPr>
            <w:noProof/>
            <w:webHidden/>
          </w:rPr>
          <w:tab/>
        </w:r>
        <w:r>
          <w:rPr>
            <w:noProof/>
            <w:webHidden/>
          </w:rPr>
          <w:fldChar w:fldCharType="begin"/>
        </w:r>
        <w:r w:rsidR="00EF3E61">
          <w:rPr>
            <w:noProof/>
            <w:webHidden/>
          </w:rPr>
          <w:instrText xml:space="preserve"> PAGEREF _Toc532416514 \h </w:instrText>
        </w:r>
        <w:r>
          <w:rPr>
            <w:noProof/>
            <w:webHidden/>
          </w:rPr>
        </w:r>
        <w:r>
          <w:rPr>
            <w:noProof/>
            <w:webHidden/>
          </w:rPr>
          <w:fldChar w:fldCharType="separate"/>
        </w:r>
        <w:r w:rsidR="00EF3E61">
          <w:rPr>
            <w:noProof/>
            <w:webHidden/>
          </w:rPr>
          <w:t>66</w:t>
        </w:r>
        <w:r>
          <w:rPr>
            <w:noProof/>
            <w:webHidden/>
          </w:rPr>
          <w:fldChar w:fldCharType="end"/>
        </w:r>
      </w:hyperlink>
    </w:p>
    <w:p w:rsidR="00EF3E61" w:rsidRDefault="003D0F88">
      <w:pPr>
        <w:pStyle w:val="Spistreci2"/>
        <w:rPr>
          <w:rFonts w:eastAsiaTheme="minorEastAsia" w:cstheme="minorBidi"/>
          <w:lang w:val="pl-PL" w:eastAsia="pl-PL"/>
        </w:rPr>
      </w:pPr>
      <w:hyperlink w:anchor="_Toc532416515" w:history="1">
        <w:r w:rsidR="00EF3E61" w:rsidRPr="001E7205">
          <w:rPr>
            <w:rStyle w:val="Hipercze"/>
            <w:rFonts w:ascii="Arial" w:hAnsi="Arial"/>
            <w:b/>
            <w:lang w:val="hr-HR"/>
          </w:rPr>
          <w:t>5.1. Dohoci i naknade</w:t>
        </w:r>
        <w:r w:rsidR="00EF3E61">
          <w:rPr>
            <w:webHidden/>
          </w:rPr>
          <w:tab/>
        </w:r>
        <w:r>
          <w:rPr>
            <w:webHidden/>
          </w:rPr>
          <w:fldChar w:fldCharType="begin"/>
        </w:r>
        <w:r w:rsidR="00EF3E61">
          <w:rPr>
            <w:webHidden/>
          </w:rPr>
          <w:instrText xml:space="preserve"> PAGEREF _Toc532416515 \h </w:instrText>
        </w:r>
        <w:r>
          <w:rPr>
            <w:webHidden/>
          </w:rPr>
        </w:r>
        <w:r>
          <w:rPr>
            <w:webHidden/>
          </w:rPr>
          <w:fldChar w:fldCharType="separate"/>
        </w:r>
        <w:r w:rsidR="00EF3E61">
          <w:rPr>
            <w:webHidden/>
          </w:rPr>
          <w:t>66</w:t>
        </w:r>
        <w:r>
          <w:rPr>
            <w:webHidden/>
          </w:rPr>
          <w:fldChar w:fldCharType="end"/>
        </w:r>
      </w:hyperlink>
    </w:p>
    <w:p w:rsidR="00EF3E61" w:rsidRDefault="003D0F88">
      <w:pPr>
        <w:pStyle w:val="Spistreci2"/>
        <w:rPr>
          <w:rFonts w:eastAsiaTheme="minorEastAsia" w:cstheme="minorBidi"/>
          <w:lang w:val="pl-PL" w:eastAsia="pl-PL"/>
        </w:rPr>
      </w:pPr>
      <w:hyperlink w:anchor="_Toc532416516" w:history="1">
        <w:r w:rsidR="00EF3E61" w:rsidRPr="001E7205">
          <w:rPr>
            <w:rStyle w:val="Hipercze"/>
            <w:rFonts w:ascii="Arial" w:hAnsi="Arial"/>
            <w:b/>
            <w:lang w:val="hr-HR"/>
          </w:rPr>
          <w:t>5.2. Porezi</w:t>
        </w:r>
        <w:r w:rsidR="00EF3E61">
          <w:rPr>
            <w:webHidden/>
          </w:rPr>
          <w:tab/>
        </w:r>
        <w:r>
          <w:rPr>
            <w:webHidden/>
          </w:rPr>
          <w:fldChar w:fldCharType="begin"/>
        </w:r>
        <w:r w:rsidR="00EF3E61">
          <w:rPr>
            <w:webHidden/>
          </w:rPr>
          <w:instrText xml:space="preserve"> PAGEREF _Toc532416516 \h </w:instrText>
        </w:r>
        <w:r>
          <w:rPr>
            <w:webHidden/>
          </w:rPr>
        </w:r>
        <w:r>
          <w:rPr>
            <w:webHidden/>
          </w:rPr>
          <w:fldChar w:fldCharType="separate"/>
        </w:r>
        <w:r w:rsidR="00EF3E61">
          <w:rPr>
            <w:webHidden/>
          </w:rPr>
          <w:t>67</w:t>
        </w:r>
        <w:r>
          <w:rPr>
            <w:webHidden/>
          </w:rPr>
          <w:fldChar w:fldCharType="end"/>
        </w:r>
      </w:hyperlink>
    </w:p>
    <w:p w:rsidR="00EF3E61" w:rsidRDefault="003D0F88">
      <w:pPr>
        <w:pStyle w:val="Spistreci2"/>
        <w:rPr>
          <w:rFonts w:eastAsiaTheme="minorEastAsia" w:cstheme="minorBidi"/>
          <w:lang w:val="pl-PL" w:eastAsia="pl-PL"/>
        </w:rPr>
      </w:pPr>
      <w:hyperlink w:anchor="_Toc532416517" w:history="1">
        <w:r w:rsidR="00EF3E61" w:rsidRPr="001E7205">
          <w:rPr>
            <w:rStyle w:val="Hipercze"/>
            <w:rFonts w:ascii="Arial" w:hAnsi="Arial"/>
            <w:b/>
            <w:lang w:val="hr-HR"/>
          </w:rPr>
          <w:t>5.3. Olakšice i oslobođenja od poreza za fizičke osobe</w:t>
        </w:r>
        <w:r w:rsidR="00EF3E61">
          <w:rPr>
            <w:webHidden/>
          </w:rPr>
          <w:tab/>
        </w:r>
        <w:r>
          <w:rPr>
            <w:webHidden/>
          </w:rPr>
          <w:fldChar w:fldCharType="begin"/>
        </w:r>
        <w:r w:rsidR="00EF3E61">
          <w:rPr>
            <w:webHidden/>
          </w:rPr>
          <w:instrText xml:space="preserve"> PAGEREF _Toc532416517 \h </w:instrText>
        </w:r>
        <w:r>
          <w:rPr>
            <w:webHidden/>
          </w:rPr>
        </w:r>
        <w:r>
          <w:rPr>
            <w:webHidden/>
          </w:rPr>
          <w:fldChar w:fldCharType="separate"/>
        </w:r>
        <w:r w:rsidR="00EF3E61">
          <w:rPr>
            <w:webHidden/>
          </w:rPr>
          <w:t>71</w:t>
        </w:r>
        <w:r>
          <w:rPr>
            <w:webHidden/>
          </w:rPr>
          <w:fldChar w:fldCharType="end"/>
        </w:r>
      </w:hyperlink>
    </w:p>
    <w:p w:rsidR="00EF3E61" w:rsidRDefault="003D0F88">
      <w:pPr>
        <w:pStyle w:val="Spistreci2"/>
        <w:rPr>
          <w:rFonts w:eastAsiaTheme="minorEastAsia" w:cstheme="minorBidi"/>
          <w:lang w:val="pl-PL" w:eastAsia="pl-PL"/>
        </w:rPr>
      </w:pPr>
      <w:hyperlink w:anchor="_Toc532416518" w:history="1">
        <w:r w:rsidR="00EF3E61" w:rsidRPr="001E7205">
          <w:rPr>
            <w:rStyle w:val="Hipercze"/>
            <w:rFonts w:ascii="Arial" w:hAnsi="Arial"/>
            <w:b/>
            <w:lang w:val="hr-HR"/>
          </w:rPr>
          <w:t>5.4. Protok kapitala i plaćanja</w:t>
        </w:r>
        <w:r w:rsidR="00EF3E61">
          <w:rPr>
            <w:webHidden/>
          </w:rPr>
          <w:tab/>
        </w:r>
        <w:r>
          <w:rPr>
            <w:webHidden/>
          </w:rPr>
          <w:fldChar w:fldCharType="begin"/>
        </w:r>
        <w:r w:rsidR="00EF3E61">
          <w:rPr>
            <w:webHidden/>
          </w:rPr>
          <w:instrText xml:space="preserve"> PAGEREF _Toc532416518 \h </w:instrText>
        </w:r>
        <w:r>
          <w:rPr>
            <w:webHidden/>
          </w:rPr>
        </w:r>
        <w:r>
          <w:rPr>
            <w:webHidden/>
          </w:rPr>
          <w:fldChar w:fldCharType="separate"/>
        </w:r>
        <w:r w:rsidR="00EF3E61">
          <w:rPr>
            <w:webHidden/>
          </w:rPr>
          <w:t>73</w:t>
        </w:r>
        <w:r>
          <w:rPr>
            <w:webHidden/>
          </w:rPr>
          <w:fldChar w:fldCharType="end"/>
        </w:r>
      </w:hyperlink>
    </w:p>
    <w:p w:rsidR="00EF3E61" w:rsidRDefault="003D0F88">
      <w:pPr>
        <w:pStyle w:val="Spistreci1"/>
        <w:tabs>
          <w:tab w:val="right" w:leader="dot" w:pos="9063"/>
        </w:tabs>
        <w:rPr>
          <w:rFonts w:eastAsiaTheme="minorEastAsia"/>
          <w:noProof/>
          <w:lang w:val="pl-PL" w:eastAsia="pl-PL"/>
        </w:rPr>
      </w:pPr>
      <w:hyperlink w:anchor="_Toc532416519" w:history="1">
        <w:r w:rsidR="00EF3E61" w:rsidRPr="001E7205">
          <w:rPr>
            <w:rStyle w:val="Hipercze"/>
            <w:rFonts w:ascii="Arial" w:hAnsi="Arial" w:cs="Arial"/>
            <w:b/>
            <w:noProof/>
            <w:lang w:val="hr-HR"/>
          </w:rPr>
          <w:t>6. Socijalna osiguranja u Poljskoj</w:t>
        </w:r>
        <w:r w:rsidR="00EF3E61">
          <w:rPr>
            <w:noProof/>
            <w:webHidden/>
          </w:rPr>
          <w:tab/>
        </w:r>
        <w:r>
          <w:rPr>
            <w:noProof/>
            <w:webHidden/>
          </w:rPr>
          <w:fldChar w:fldCharType="begin"/>
        </w:r>
        <w:r w:rsidR="00EF3E61">
          <w:rPr>
            <w:noProof/>
            <w:webHidden/>
          </w:rPr>
          <w:instrText xml:space="preserve"> PAGEREF _Toc532416519 \h </w:instrText>
        </w:r>
        <w:r>
          <w:rPr>
            <w:noProof/>
            <w:webHidden/>
          </w:rPr>
        </w:r>
        <w:r>
          <w:rPr>
            <w:noProof/>
            <w:webHidden/>
          </w:rPr>
          <w:fldChar w:fldCharType="separate"/>
        </w:r>
        <w:r w:rsidR="00EF3E61">
          <w:rPr>
            <w:noProof/>
            <w:webHidden/>
          </w:rPr>
          <w:t>75</w:t>
        </w:r>
        <w:r>
          <w:rPr>
            <w:noProof/>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520" w:history="1">
        <w:r w:rsidR="00EF3E61" w:rsidRPr="001E7205">
          <w:rPr>
            <w:rStyle w:val="Hipercze"/>
            <w:rFonts w:ascii="Arial" w:hAnsi="Arial"/>
            <w:b/>
            <w:lang w:val="hr-HR"/>
          </w:rPr>
          <w:t>6.1</w:t>
        </w:r>
        <w:r w:rsidR="00EF3E61">
          <w:rPr>
            <w:rFonts w:eastAsiaTheme="minorEastAsia" w:cstheme="minorBidi"/>
            <w:lang w:val="pl-PL" w:eastAsia="pl-PL"/>
          </w:rPr>
          <w:tab/>
        </w:r>
        <w:r w:rsidR="00EF3E61" w:rsidRPr="001E7205">
          <w:rPr>
            <w:rStyle w:val="Hipercze"/>
            <w:rFonts w:ascii="Arial" w:hAnsi="Arial"/>
            <w:b/>
            <w:lang w:val="hr-HR"/>
          </w:rPr>
          <w:t>Sustav socijalnog osiguranja u Poljskoj</w:t>
        </w:r>
        <w:r w:rsidR="00EF3E61">
          <w:rPr>
            <w:webHidden/>
          </w:rPr>
          <w:tab/>
        </w:r>
        <w:r>
          <w:rPr>
            <w:webHidden/>
          </w:rPr>
          <w:fldChar w:fldCharType="begin"/>
        </w:r>
        <w:r w:rsidR="00EF3E61">
          <w:rPr>
            <w:webHidden/>
          </w:rPr>
          <w:instrText xml:space="preserve"> PAGEREF _Toc532416520 \h </w:instrText>
        </w:r>
        <w:r>
          <w:rPr>
            <w:webHidden/>
          </w:rPr>
        </w:r>
        <w:r>
          <w:rPr>
            <w:webHidden/>
          </w:rPr>
          <w:fldChar w:fldCharType="separate"/>
        </w:r>
        <w:r w:rsidR="00EF3E61">
          <w:rPr>
            <w:webHidden/>
          </w:rPr>
          <w:t>75</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521" w:history="1">
        <w:r w:rsidR="00EF3E61" w:rsidRPr="001E7205">
          <w:rPr>
            <w:rStyle w:val="Hipercze"/>
            <w:rFonts w:ascii="Arial" w:hAnsi="Arial"/>
            <w:b/>
            <w:lang w:val="hr-HR"/>
          </w:rPr>
          <w:t>6.2</w:t>
        </w:r>
        <w:r w:rsidR="00EF3E61">
          <w:rPr>
            <w:rFonts w:eastAsiaTheme="minorEastAsia" w:cstheme="minorBidi"/>
            <w:lang w:val="pl-PL" w:eastAsia="pl-PL"/>
          </w:rPr>
          <w:tab/>
        </w:r>
        <w:r w:rsidR="00EF3E61" w:rsidRPr="001E7205">
          <w:rPr>
            <w:rStyle w:val="Hipercze"/>
            <w:rFonts w:ascii="Arial" w:hAnsi="Arial"/>
            <w:b/>
            <w:lang w:val="hr-HR"/>
          </w:rPr>
          <w:t>Bolesnička osiguranja</w:t>
        </w:r>
        <w:r w:rsidR="00EF3E61">
          <w:rPr>
            <w:webHidden/>
          </w:rPr>
          <w:tab/>
        </w:r>
        <w:r>
          <w:rPr>
            <w:webHidden/>
          </w:rPr>
          <w:fldChar w:fldCharType="begin"/>
        </w:r>
        <w:r w:rsidR="00EF3E61">
          <w:rPr>
            <w:webHidden/>
          </w:rPr>
          <w:instrText xml:space="preserve"> PAGEREF _Toc532416521 \h </w:instrText>
        </w:r>
        <w:r>
          <w:rPr>
            <w:webHidden/>
          </w:rPr>
        </w:r>
        <w:r>
          <w:rPr>
            <w:webHidden/>
          </w:rPr>
          <w:fldChar w:fldCharType="separate"/>
        </w:r>
        <w:r w:rsidR="00EF3E61">
          <w:rPr>
            <w:webHidden/>
          </w:rPr>
          <w:t>76</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522" w:history="1">
        <w:r w:rsidR="00EF3E61" w:rsidRPr="001E7205">
          <w:rPr>
            <w:rStyle w:val="Hipercze"/>
            <w:rFonts w:ascii="Arial" w:hAnsi="Arial"/>
            <w:b/>
            <w:lang w:val="hr-HR"/>
          </w:rPr>
          <w:t>6.3</w:t>
        </w:r>
        <w:r w:rsidR="00EF3E61">
          <w:rPr>
            <w:rFonts w:eastAsiaTheme="minorEastAsia" w:cstheme="minorBidi"/>
            <w:lang w:val="pl-PL" w:eastAsia="pl-PL"/>
          </w:rPr>
          <w:tab/>
        </w:r>
        <w:r w:rsidR="00EF3E61" w:rsidRPr="001E7205">
          <w:rPr>
            <w:rStyle w:val="Hipercze"/>
            <w:rFonts w:ascii="Arial" w:hAnsi="Arial"/>
            <w:b/>
            <w:lang w:val="hr-HR"/>
          </w:rPr>
          <w:t>Obiteljske naknade</w:t>
        </w:r>
        <w:r w:rsidR="00EF3E61">
          <w:rPr>
            <w:webHidden/>
          </w:rPr>
          <w:tab/>
        </w:r>
        <w:r>
          <w:rPr>
            <w:webHidden/>
          </w:rPr>
          <w:fldChar w:fldCharType="begin"/>
        </w:r>
        <w:r w:rsidR="00EF3E61">
          <w:rPr>
            <w:webHidden/>
          </w:rPr>
          <w:instrText xml:space="preserve"> PAGEREF _Toc532416522 \h </w:instrText>
        </w:r>
        <w:r>
          <w:rPr>
            <w:webHidden/>
          </w:rPr>
        </w:r>
        <w:r>
          <w:rPr>
            <w:webHidden/>
          </w:rPr>
          <w:fldChar w:fldCharType="separate"/>
        </w:r>
        <w:r w:rsidR="00EF3E61">
          <w:rPr>
            <w:webHidden/>
          </w:rPr>
          <w:t>79</w:t>
        </w:r>
        <w:r>
          <w:rPr>
            <w:webHidden/>
          </w:rPr>
          <w:fldChar w:fldCharType="end"/>
        </w:r>
      </w:hyperlink>
    </w:p>
    <w:p w:rsidR="00EF3E61" w:rsidRDefault="003D0F88">
      <w:pPr>
        <w:pStyle w:val="Spistreci2"/>
        <w:rPr>
          <w:rFonts w:eastAsiaTheme="minorEastAsia" w:cstheme="minorBidi"/>
          <w:lang w:val="pl-PL" w:eastAsia="pl-PL"/>
        </w:rPr>
      </w:pPr>
      <w:hyperlink w:anchor="_Toc532416523" w:history="1">
        <w:r w:rsidR="00EF3E61" w:rsidRPr="001E7205">
          <w:rPr>
            <w:rStyle w:val="Hipercze"/>
            <w:rFonts w:ascii="Arial" w:hAnsi="Arial"/>
            <w:b/>
            <w:lang w:val="hr-HR"/>
          </w:rPr>
          <w:t>6.4 Mirovine i naknade na temelju starosti</w:t>
        </w:r>
        <w:r w:rsidR="00EF3E61">
          <w:rPr>
            <w:webHidden/>
          </w:rPr>
          <w:tab/>
        </w:r>
        <w:r>
          <w:rPr>
            <w:webHidden/>
          </w:rPr>
          <w:fldChar w:fldCharType="begin"/>
        </w:r>
        <w:r w:rsidR="00EF3E61">
          <w:rPr>
            <w:webHidden/>
          </w:rPr>
          <w:instrText xml:space="preserve"> PAGEREF _Toc532416523 \h </w:instrText>
        </w:r>
        <w:r>
          <w:rPr>
            <w:webHidden/>
          </w:rPr>
        </w:r>
        <w:r>
          <w:rPr>
            <w:webHidden/>
          </w:rPr>
          <w:fldChar w:fldCharType="separate"/>
        </w:r>
        <w:r w:rsidR="00EF3E61">
          <w:rPr>
            <w:webHidden/>
          </w:rPr>
          <w:t>81</w:t>
        </w:r>
        <w:r>
          <w:rPr>
            <w:webHidden/>
          </w:rPr>
          <w:fldChar w:fldCharType="end"/>
        </w:r>
      </w:hyperlink>
    </w:p>
    <w:p w:rsidR="00EF3E61" w:rsidRDefault="003D0F88">
      <w:pPr>
        <w:pStyle w:val="Spistreci2"/>
        <w:rPr>
          <w:rFonts w:eastAsiaTheme="minorEastAsia" w:cstheme="minorBidi"/>
          <w:lang w:val="pl-PL" w:eastAsia="pl-PL"/>
        </w:rPr>
      </w:pPr>
      <w:hyperlink w:anchor="_Toc532416524" w:history="1">
        <w:r w:rsidR="00EF3E61" w:rsidRPr="001E7205">
          <w:rPr>
            <w:rStyle w:val="Hipercze"/>
            <w:rFonts w:ascii="Arial" w:hAnsi="Arial"/>
            <w:b/>
            <w:lang w:val="hr-HR"/>
          </w:rPr>
          <w:t>6.5. Invalidnine</w:t>
        </w:r>
        <w:r w:rsidR="00EF3E61">
          <w:rPr>
            <w:webHidden/>
          </w:rPr>
          <w:tab/>
        </w:r>
        <w:r>
          <w:rPr>
            <w:webHidden/>
          </w:rPr>
          <w:fldChar w:fldCharType="begin"/>
        </w:r>
        <w:r w:rsidR="00EF3E61">
          <w:rPr>
            <w:webHidden/>
          </w:rPr>
          <w:instrText xml:space="preserve"> PAGEREF _Toc532416524 \h </w:instrText>
        </w:r>
        <w:r>
          <w:rPr>
            <w:webHidden/>
          </w:rPr>
        </w:r>
        <w:r>
          <w:rPr>
            <w:webHidden/>
          </w:rPr>
          <w:fldChar w:fldCharType="separate"/>
        </w:r>
        <w:r w:rsidR="00EF3E61">
          <w:rPr>
            <w:webHidden/>
          </w:rPr>
          <w:t>83</w:t>
        </w:r>
        <w:r>
          <w:rPr>
            <w:webHidden/>
          </w:rPr>
          <w:fldChar w:fldCharType="end"/>
        </w:r>
      </w:hyperlink>
    </w:p>
    <w:p w:rsidR="00EF3E61" w:rsidRDefault="003D0F88">
      <w:pPr>
        <w:pStyle w:val="Spistreci2"/>
        <w:rPr>
          <w:rFonts w:eastAsiaTheme="minorEastAsia" w:cstheme="minorBidi"/>
          <w:lang w:val="pl-PL" w:eastAsia="pl-PL"/>
        </w:rPr>
      </w:pPr>
      <w:hyperlink w:anchor="_Toc532416525" w:history="1">
        <w:r w:rsidR="00EF3E61" w:rsidRPr="001E7205">
          <w:rPr>
            <w:rStyle w:val="Hipercze"/>
            <w:rFonts w:ascii="Arial" w:hAnsi="Arial"/>
            <w:b/>
            <w:lang w:val="hr-HR"/>
          </w:rPr>
          <w:t>6.6. Naknade na temelju nezgode na radu i profesionalnoga oboljenja</w:t>
        </w:r>
        <w:r w:rsidR="00EF3E61">
          <w:rPr>
            <w:webHidden/>
          </w:rPr>
          <w:tab/>
        </w:r>
        <w:r>
          <w:rPr>
            <w:webHidden/>
          </w:rPr>
          <w:fldChar w:fldCharType="begin"/>
        </w:r>
        <w:r w:rsidR="00EF3E61">
          <w:rPr>
            <w:webHidden/>
          </w:rPr>
          <w:instrText xml:space="preserve"> PAGEREF _Toc532416525 \h </w:instrText>
        </w:r>
        <w:r>
          <w:rPr>
            <w:webHidden/>
          </w:rPr>
        </w:r>
        <w:r>
          <w:rPr>
            <w:webHidden/>
          </w:rPr>
          <w:fldChar w:fldCharType="separate"/>
        </w:r>
        <w:r w:rsidR="00EF3E61">
          <w:rPr>
            <w:webHidden/>
          </w:rPr>
          <w:t>85</w:t>
        </w:r>
        <w:r>
          <w:rPr>
            <w:webHidden/>
          </w:rPr>
          <w:fldChar w:fldCharType="end"/>
        </w:r>
      </w:hyperlink>
    </w:p>
    <w:p w:rsidR="00EF3E61" w:rsidRDefault="003D0F88">
      <w:pPr>
        <w:pStyle w:val="Spistreci2"/>
        <w:tabs>
          <w:tab w:val="left" w:pos="880"/>
        </w:tabs>
        <w:rPr>
          <w:rFonts w:eastAsiaTheme="minorEastAsia" w:cstheme="minorBidi"/>
          <w:lang w:val="pl-PL" w:eastAsia="pl-PL"/>
        </w:rPr>
      </w:pPr>
      <w:hyperlink w:anchor="_Toc532416526" w:history="1">
        <w:r w:rsidR="00EF3E61" w:rsidRPr="001E7205">
          <w:rPr>
            <w:rStyle w:val="Hipercze"/>
            <w:rFonts w:ascii="Arial" w:hAnsi="Arial"/>
            <w:b/>
            <w:lang w:val="hr-HR"/>
          </w:rPr>
          <w:t>6.7</w:t>
        </w:r>
        <w:r w:rsidR="00EF3E61">
          <w:rPr>
            <w:rFonts w:eastAsiaTheme="minorEastAsia" w:cstheme="minorBidi"/>
            <w:lang w:val="pl-PL" w:eastAsia="pl-PL"/>
          </w:rPr>
          <w:tab/>
        </w:r>
        <w:r w:rsidR="00EF3E61" w:rsidRPr="001E7205">
          <w:rPr>
            <w:rStyle w:val="Hipercze"/>
            <w:rFonts w:ascii="Arial" w:hAnsi="Arial"/>
            <w:b/>
            <w:lang w:val="hr-HR"/>
          </w:rPr>
          <w:t>Koordinacija sustava socijalnog osiguranja</w:t>
        </w:r>
        <w:r w:rsidR="00EF3E61">
          <w:rPr>
            <w:webHidden/>
          </w:rPr>
          <w:tab/>
        </w:r>
        <w:r>
          <w:rPr>
            <w:webHidden/>
          </w:rPr>
          <w:fldChar w:fldCharType="begin"/>
        </w:r>
        <w:r w:rsidR="00EF3E61">
          <w:rPr>
            <w:webHidden/>
          </w:rPr>
          <w:instrText xml:space="preserve"> PAGEREF _Toc532416526 \h </w:instrText>
        </w:r>
        <w:r>
          <w:rPr>
            <w:webHidden/>
          </w:rPr>
        </w:r>
        <w:r>
          <w:rPr>
            <w:webHidden/>
          </w:rPr>
          <w:fldChar w:fldCharType="separate"/>
        </w:r>
        <w:r w:rsidR="00EF3E61">
          <w:rPr>
            <w:webHidden/>
          </w:rPr>
          <w:t>86</w:t>
        </w:r>
        <w:r>
          <w:rPr>
            <w:webHidden/>
          </w:rPr>
          <w:fldChar w:fldCharType="end"/>
        </w:r>
      </w:hyperlink>
    </w:p>
    <w:p w:rsidR="00973361" w:rsidRPr="00A25DFA" w:rsidRDefault="003D0F88" w:rsidP="00973361">
      <w:pPr>
        <w:rPr>
          <w:rFonts w:ascii="Arial" w:hAnsi="Arial" w:cs="Arial"/>
          <w:lang w:val="hr-HR"/>
        </w:rPr>
      </w:pPr>
      <w:r w:rsidRPr="00A25DFA">
        <w:rPr>
          <w:rFonts w:ascii="Arial" w:hAnsi="Arial" w:cs="Arial"/>
          <w:b/>
          <w:bCs/>
          <w:lang w:val="hr-HR"/>
        </w:rPr>
        <w:fldChar w:fldCharType="end"/>
      </w:r>
    </w:p>
    <w:p w:rsidR="00973361" w:rsidRPr="00A25DFA" w:rsidRDefault="00973361" w:rsidP="00973361">
      <w:pPr>
        <w:rPr>
          <w:rFonts w:ascii="Arial" w:hAnsi="Arial" w:cs="Arial"/>
          <w:b/>
          <w:sz w:val="28"/>
          <w:szCs w:val="28"/>
          <w:lang w:val="hr-HR"/>
        </w:rPr>
      </w:pPr>
    </w:p>
    <w:p w:rsidR="00973361" w:rsidRPr="00A25DFA" w:rsidRDefault="00973361" w:rsidP="009B182C">
      <w:pPr>
        <w:pStyle w:val="Nagwek1"/>
        <w:rPr>
          <w:rFonts w:ascii="Arial" w:hAnsi="Arial" w:cs="Arial"/>
          <w:b/>
          <w:lang w:val="hr-HR"/>
        </w:rPr>
      </w:pPr>
      <w:r w:rsidRPr="00A25DFA">
        <w:rPr>
          <w:rFonts w:ascii="Arial" w:hAnsi="Arial" w:cs="Arial"/>
          <w:b/>
          <w:sz w:val="28"/>
          <w:szCs w:val="28"/>
          <w:lang w:val="hr-HR"/>
        </w:rPr>
        <w:br w:type="page"/>
      </w:r>
      <w:bookmarkStart w:id="0" w:name="_Toc489961198"/>
      <w:bookmarkStart w:id="1" w:name="_Toc532416479"/>
      <w:r w:rsidR="009B182C" w:rsidRPr="00A25DFA">
        <w:rPr>
          <w:rFonts w:ascii="Arial" w:hAnsi="Arial" w:cs="Arial"/>
          <w:b/>
          <w:color w:val="auto"/>
          <w:sz w:val="28"/>
          <w:szCs w:val="28"/>
          <w:lang w:val="hr-HR"/>
        </w:rPr>
        <w:lastRenderedPageBreak/>
        <w:t>1.</w:t>
      </w:r>
      <w:r w:rsidR="009B182C" w:rsidRPr="00A25DFA">
        <w:rPr>
          <w:rFonts w:ascii="Arial" w:hAnsi="Arial" w:cs="Arial"/>
          <w:b/>
          <w:sz w:val="28"/>
          <w:szCs w:val="28"/>
          <w:lang w:val="hr-HR"/>
        </w:rPr>
        <w:t xml:space="preserve"> </w:t>
      </w:r>
      <w:r w:rsidRPr="00A25DFA">
        <w:rPr>
          <w:rFonts w:ascii="Arial" w:hAnsi="Arial" w:cs="Arial"/>
          <w:b/>
          <w:color w:val="auto"/>
          <w:lang w:val="hr-HR"/>
        </w:rPr>
        <w:t>Uvod</w:t>
      </w:r>
      <w:bookmarkEnd w:id="0"/>
      <w:bookmarkEnd w:id="1"/>
    </w:p>
    <w:p w:rsidR="00973361" w:rsidRPr="00A25DFA" w:rsidRDefault="00973361" w:rsidP="00973361">
      <w:pPr>
        <w:spacing w:line="276" w:lineRule="auto"/>
        <w:rPr>
          <w:lang w:val="hr-HR"/>
        </w:rPr>
      </w:pP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Život i posao u zemljama članicama Europske unije</w:t>
      </w:r>
      <w:r w:rsidR="00B81D0D" w:rsidRPr="00A25DFA">
        <w:rPr>
          <w:rFonts w:ascii="Arial" w:hAnsi="Arial" w:cs="Arial"/>
          <w:sz w:val="20"/>
          <w:szCs w:val="20"/>
          <w:lang w:val="hr-HR"/>
        </w:rPr>
        <w:t xml:space="preserve"> (EU)</w:t>
      </w:r>
      <w:r w:rsidRPr="00A25DFA">
        <w:rPr>
          <w:rFonts w:ascii="Arial" w:hAnsi="Arial" w:cs="Arial"/>
          <w:sz w:val="20"/>
          <w:szCs w:val="20"/>
          <w:lang w:val="hr-HR"/>
        </w:rPr>
        <w:t xml:space="preserve"> ili u Europskoj slobodnoj trgovinskoj zoni</w:t>
      </w:r>
      <w:r w:rsidR="002D3560" w:rsidRPr="00A25DFA">
        <w:rPr>
          <w:rFonts w:ascii="Arial" w:hAnsi="Arial" w:cs="Arial"/>
          <w:sz w:val="20"/>
          <w:szCs w:val="20"/>
          <w:lang w:val="hr-HR"/>
        </w:rPr>
        <w:t xml:space="preserve">, u čiji sastav ulaze Island, Lihtenštajn, Norveška i Švicarska, </w:t>
      </w:r>
      <w:r w:rsidRPr="00A25DFA">
        <w:rPr>
          <w:rFonts w:ascii="Arial" w:hAnsi="Arial" w:cs="Arial"/>
          <w:sz w:val="20"/>
          <w:szCs w:val="20"/>
          <w:lang w:val="hr-HR"/>
        </w:rPr>
        <w:t xml:space="preserve">vežu se s mnogim aspektima. Prije donošenja odluke o selidbi u jednu od </w:t>
      </w:r>
      <w:r w:rsidR="00800B54" w:rsidRPr="00A25DFA">
        <w:rPr>
          <w:rFonts w:ascii="Arial" w:hAnsi="Arial" w:cs="Arial"/>
          <w:sz w:val="20"/>
          <w:szCs w:val="20"/>
          <w:lang w:val="hr-HR"/>
        </w:rPr>
        <w:t>ovih</w:t>
      </w:r>
      <w:r w:rsidRPr="00A25DFA">
        <w:rPr>
          <w:rFonts w:ascii="Arial" w:hAnsi="Arial" w:cs="Arial"/>
          <w:sz w:val="20"/>
          <w:szCs w:val="20"/>
          <w:lang w:val="hr-HR"/>
        </w:rPr>
        <w:t xml:space="preserve"> država </w:t>
      </w:r>
      <w:r w:rsidR="000F6010" w:rsidRPr="00A25DFA">
        <w:rPr>
          <w:rFonts w:ascii="Arial" w:hAnsi="Arial" w:cs="Arial"/>
          <w:sz w:val="20"/>
          <w:szCs w:val="20"/>
          <w:lang w:val="hr-HR"/>
        </w:rPr>
        <w:t xml:space="preserve">vrijedi se </w:t>
      </w:r>
      <w:r w:rsidRPr="00A25DFA">
        <w:rPr>
          <w:rFonts w:ascii="Arial" w:hAnsi="Arial" w:cs="Arial"/>
          <w:sz w:val="20"/>
          <w:szCs w:val="20"/>
          <w:lang w:val="hr-HR"/>
        </w:rPr>
        <w:t xml:space="preserve">upoznati se sa životnim i radnim uvjetima </w:t>
      </w:r>
      <w:r w:rsidR="000F6010" w:rsidRPr="00A25DFA">
        <w:rPr>
          <w:rFonts w:ascii="Arial" w:hAnsi="Arial" w:cs="Arial"/>
          <w:sz w:val="20"/>
          <w:szCs w:val="20"/>
          <w:lang w:val="hr-HR"/>
        </w:rPr>
        <w:t>njima</w:t>
      </w:r>
      <w:r w:rsidRPr="00A25DFA">
        <w:rPr>
          <w:rFonts w:ascii="Arial" w:hAnsi="Arial" w:cs="Arial"/>
          <w:sz w:val="20"/>
          <w:szCs w:val="20"/>
          <w:lang w:val="hr-HR"/>
        </w:rPr>
        <w:t>.</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Informiranje o životnim i radnim uvjetima u Poljskoj jedna je od usluga mreže EURES (Europske</w:t>
      </w:r>
      <w:r w:rsidR="00621970" w:rsidRPr="00A25DFA">
        <w:rPr>
          <w:rFonts w:ascii="Arial" w:hAnsi="Arial" w:cs="Arial"/>
          <w:sz w:val="20"/>
          <w:szCs w:val="20"/>
          <w:lang w:val="hr-HR"/>
        </w:rPr>
        <w:t xml:space="preserve"> mreže</w:t>
      </w:r>
      <w:r w:rsidRPr="00A25DFA">
        <w:rPr>
          <w:rFonts w:ascii="Arial" w:hAnsi="Arial" w:cs="Arial"/>
          <w:sz w:val="20"/>
          <w:szCs w:val="20"/>
          <w:lang w:val="hr-HR"/>
        </w:rPr>
        <w:t xml:space="preserve"> služb</w:t>
      </w:r>
      <w:r w:rsidR="00621970" w:rsidRPr="00A25DFA">
        <w:rPr>
          <w:rFonts w:ascii="Arial" w:hAnsi="Arial" w:cs="Arial"/>
          <w:sz w:val="20"/>
          <w:szCs w:val="20"/>
          <w:lang w:val="hr-HR"/>
        </w:rPr>
        <w:t>i</w:t>
      </w:r>
      <w:r w:rsidRPr="00A25DFA">
        <w:rPr>
          <w:rFonts w:ascii="Arial" w:hAnsi="Arial" w:cs="Arial"/>
          <w:sz w:val="20"/>
          <w:szCs w:val="20"/>
          <w:lang w:val="hr-HR"/>
        </w:rPr>
        <w:t xml:space="preserve"> za zapošljavanje) koje </w:t>
      </w:r>
      <w:r w:rsidR="003E4D7A" w:rsidRPr="00A25DFA">
        <w:rPr>
          <w:rFonts w:ascii="Arial" w:hAnsi="Arial" w:cs="Arial"/>
          <w:sz w:val="20"/>
          <w:szCs w:val="20"/>
          <w:lang w:val="hr-HR"/>
        </w:rPr>
        <w:t>s</w:t>
      </w:r>
      <w:r w:rsidR="003E4D7A">
        <w:rPr>
          <w:rFonts w:ascii="Arial" w:hAnsi="Arial" w:cs="Arial"/>
          <w:sz w:val="20"/>
          <w:szCs w:val="20"/>
          <w:lang w:val="hr-HR"/>
        </w:rPr>
        <w:t>e</w:t>
      </w:r>
      <w:r w:rsidRPr="00A25DFA">
        <w:rPr>
          <w:rFonts w:ascii="Arial" w:hAnsi="Arial" w:cs="Arial"/>
          <w:sz w:val="20"/>
          <w:szCs w:val="20"/>
          <w:lang w:val="hr-HR"/>
        </w:rPr>
        <w:t xml:space="preserve"> pružaju strancima državljanima zemalja članica EU</w:t>
      </w:r>
      <w:r w:rsidR="002663EB" w:rsidRPr="00A25DFA">
        <w:rPr>
          <w:rFonts w:ascii="Arial" w:hAnsi="Arial" w:cs="Arial"/>
          <w:sz w:val="20"/>
          <w:szCs w:val="20"/>
          <w:lang w:val="hr-HR"/>
        </w:rPr>
        <w:t xml:space="preserve"> ili </w:t>
      </w:r>
      <w:r w:rsidR="005D324C">
        <w:rPr>
          <w:rFonts w:ascii="Arial" w:hAnsi="Arial" w:cs="Arial"/>
          <w:sz w:val="20"/>
          <w:szCs w:val="20"/>
          <w:lang w:val="hr-HR"/>
        </w:rPr>
        <w:t>EFTA-e.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Mreža EURES, uspostavljena 1993., mreža </w:t>
      </w:r>
      <w:r w:rsidR="002C472F" w:rsidRPr="00A25DFA">
        <w:rPr>
          <w:rFonts w:ascii="Arial" w:hAnsi="Arial" w:cs="Arial"/>
          <w:sz w:val="20"/>
          <w:szCs w:val="20"/>
          <w:lang w:val="hr-HR"/>
        </w:rPr>
        <w:t xml:space="preserve">je Unije za </w:t>
      </w:r>
      <w:r w:rsidRPr="00A25DFA">
        <w:rPr>
          <w:rFonts w:ascii="Arial" w:hAnsi="Arial" w:cs="Arial"/>
          <w:sz w:val="20"/>
          <w:szCs w:val="20"/>
          <w:lang w:val="hr-HR"/>
        </w:rPr>
        <w:t>suradnj</w:t>
      </w:r>
      <w:r w:rsidR="002C472F" w:rsidRPr="00A25DFA">
        <w:rPr>
          <w:rFonts w:ascii="Arial" w:hAnsi="Arial" w:cs="Arial"/>
          <w:sz w:val="20"/>
          <w:szCs w:val="20"/>
          <w:lang w:val="hr-HR"/>
        </w:rPr>
        <w:t>u</w:t>
      </w:r>
      <w:r w:rsidRPr="00A25DFA">
        <w:rPr>
          <w:rFonts w:ascii="Arial" w:hAnsi="Arial" w:cs="Arial"/>
          <w:sz w:val="20"/>
          <w:szCs w:val="20"/>
          <w:lang w:val="hr-HR"/>
        </w:rPr>
        <w:t xml:space="preserve"> javnih služb</w:t>
      </w:r>
      <w:r w:rsidR="003E4D7A">
        <w:rPr>
          <w:rFonts w:ascii="Arial" w:hAnsi="Arial" w:cs="Arial"/>
          <w:sz w:val="20"/>
          <w:szCs w:val="20"/>
          <w:lang w:val="hr-HR"/>
        </w:rPr>
        <w:t>i</w:t>
      </w:r>
      <w:r w:rsidRPr="00A25DFA">
        <w:rPr>
          <w:rFonts w:ascii="Arial" w:hAnsi="Arial" w:cs="Arial"/>
          <w:sz w:val="20"/>
          <w:szCs w:val="20"/>
          <w:lang w:val="hr-HR"/>
        </w:rPr>
        <w:t xml:space="preserve"> za zapošljavanje i drugih </w:t>
      </w:r>
      <w:r w:rsidR="00B70AD9" w:rsidRPr="00A25DFA">
        <w:rPr>
          <w:rFonts w:ascii="Arial" w:hAnsi="Arial" w:cs="Arial"/>
          <w:sz w:val="20"/>
          <w:szCs w:val="20"/>
          <w:lang w:val="hr-HR"/>
        </w:rPr>
        <w:t>nadležnih</w:t>
      </w:r>
      <w:r w:rsidRPr="00A25DFA">
        <w:rPr>
          <w:rFonts w:ascii="Arial" w:hAnsi="Arial" w:cs="Arial"/>
          <w:sz w:val="20"/>
          <w:szCs w:val="20"/>
          <w:lang w:val="hr-HR"/>
        </w:rPr>
        <w:t xml:space="preserve"> organizacija na lokalnoj, regionalnoj, državnoj i europskoj razini, čija</w:t>
      </w:r>
      <w:r w:rsidR="00F361D4" w:rsidRPr="00A25DFA">
        <w:rPr>
          <w:rFonts w:ascii="Arial" w:hAnsi="Arial" w:cs="Arial"/>
          <w:sz w:val="20"/>
          <w:szCs w:val="20"/>
          <w:lang w:val="hr-HR"/>
        </w:rPr>
        <w:t xml:space="preserve"> je</w:t>
      </w:r>
      <w:r w:rsidRPr="00A25DFA">
        <w:rPr>
          <w:rFonts w:ascii="Arial" w:hAnsi="Arial" w:cs="Arial"/>
          <w:sz w:val="20"/>
          <w:szCs w:val="20"/>
          <w:lang w:val="hr-HR"/>
        </w:rPr>
        <w:t xml:space="preserve"> svrha </w:t>
      </w:r>
      <w:r w:rsidR="00F361D4" w:rsidRPr="00A25DFA">
        <w:rPr>
          <w:rFonts w:ascii="Arial" w:hAnsi="Arial" w:cs="Arial"/>
          <w:sz w:val="20"/>
          <w:szCs w:val="20"/>
          <w:lang w:val="hr-HR"/>
        </w:rPr>
        <w:t>poticanje</w:t>
      </w:r>
      <w:r w:rsidRPr="00A25DFA">
        <w:rPr>
          <w:rFonts w:ascii="Arial" w:hAnsi="Arial" w:cs="Arial"/>
          <w:sz w:val="20"/>
          <w:szCs w:val="20"/>
          <w:lang w:val="hr-HR"/>
        </w:rPr>
        <w:t xml:space="preserve"> </w:t>
      </w:r>
      <w:r w:rsidR="00DE19DF" w:rsidRPr="00A25DFA">
        <w:rPr>
          <w:rFonts w:ascii="Arial" w:hAnsi="Arial" w:cs="Arial"/>
          <w:sz w:val="20"/>
          <w:szCs w:val="20"/>
          <w:lang w:val="hr-HR"/>
        </w:rPr>
        <w:t>pokretljivosti</w:t>
      </w:r>
      <w:r w:rsidRPr="00A25DFA">
        <w:rPr>
          <w:rFonts w:ascii="Arial" w:hAnsi="Arial" w:cs="Arial"/>
          <w:sz w:val="20"/>
          <w:szCs w:val="20"/>
          <w:lang w:val="hr-HR"/>
        </w:rPr>
        <w:t xml:space="preserve"> radnika na europskom tržištu rada.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Odjel za tržište rada </w:t>
      </w:r>
      <w:r w:rsidR="00DE19DF" w:rsidRPr="00A25DFA">
        <w:rPr>
          <w:rFonts w:ascii="Arial" w:hAnsi="Arial" w:cs="Arial"/>
          <w:sz w:val="20"/>
          <w:szCs w:val="20"/>
          <w:lang w:val="hr-HR"/>
        </w:rPr>
        <w:t>pri</w:t>
      </w:r>
      <w:r w:rsidRPr="00A25DFA">
        <w:rPr>
          <w:rFonts w:ascii="Arial" w:hAnsi="Arial" w:cs="Arial"/>
          <w:sz w:val="20"/>
          <w:szCs w:val="20"/>
          <w:lang w:val="hr-HR"/>
        </w:rPr>
        <w:t xml:space="preserve"> Ministarstvu obitelji, rada i socijalne politike</w:t>
      </w:r>
      <w:r w:rsidR="003E4D7A">
        <w:rPr>
          <w:rFonts w:ascii="Arial" w:hAnsi="Arial" w:cs="Arial"/>
          <w:sz w:val="20"/>
          <w:szCs w:val="20"/>
          <w:lang w:val="hr-HR"/>
        </w:rPr>
        <w:t>,</w:t>
      </w:r>
      <w:r w:rsidRPr="00A25DFA">
        <w:rPr>
          <w:rFonts w:ascii="Arial" w:hAnsi="Arial" w:cs="Arial"/>
          <w:sz w:val="20"/>
          <w:szCs w:val="20"/>
          <w:lang w:val="hr-HR"/>
        </w:rPr>
        <w:t xml:space="preserve"> u sklopu koordinacije mreže EURES u Poljskoj, </w:t>
      </w:r>
      <w:r w:rsidR="001113C8" w:rsidRPr="00A25DFA">
        <w:rPr>
          <w:rFonts w:ascii="Arial" w:hAnsi="Arial" w:cs="Arial"/>
          <w:sz w:val="20"/>
          <w:szCs w:val="20"/>
          <w:lang w:val="hr-HR"/>
        </w:rPr>
        <w:t>objavio</w:t>
      </w:r>
      <w:r w:rsidRPr="00A25DFA">
        <w:rPr>
          <w:rFonts w:ascii="Arial" w:hAnsi="Arial" w:cs="Arial"/>
          <w:sz w:val="20"/>
          <w:szCs w:val="20"/>
          <w:lang w:val="hr-HR"/>
        </w:rPr>
        <w:t xml:space="preserve"> je brošuru </w:t>
      </w:r>
      <w:r w:rsidRPr="00A25DFA">
        <w:rPr>
          <w:rFonts w:ascii="Arial" w:hAnsi="Arial" w:cs="Arial"/>
          <w:b/>
          <w:color w:val="0D0D0D"/>
          <w:sz w:val="20"/>
          <w:szCs w:val="20"/>
          <w:lang w:val="hr-HR"/>
        </w:rPr>
        <w:t>Život i rad u Poljskoj</w:t>
      </w:r>
      <w:r w:rsidRPr="00A25DFA">
        <w:rPr>
          <w:rFonts w:ascii="Arial" w:hAnsi="Arial" w:cs="Arial"/>
          <w:i/>
          <w:sz w:val="20"/>
          <w:szCs w:val="20"/>
          <w:lang w:val="hr-HR"/>
        </w:rPr>
        <w:t>,</w:t>
      </w:r>
      <w:r w:rsidRPr="00A25DFA">
        <w:rPr>
          <w:rFonts w:ascii="Arial" w:hAnsi="Arial" w:cs="Arial"/>
          <w:sz w:val="20"/>
          <w:szCs w:val="20"/>
          <w:lang w:val="hr-HR"/>
        </w:rPr>
        <w:t xml:space="preserve"> čija je svrha podržati državljane zemalja članica EU</w:t>
      </w:r>
      <w:r w:rsidR="00D42680"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koji namjeravaju useliti u Poljsku i zaposliti </w:t>
      </w:r>
      <w:r w:rsidR="00D42680" w:rsidRPr="00A25DFA">
        <w:rPr>
          <w:rFonts w:ascii="Arial" w:hAnsi="Arial" w:cs="Arial"/>
          <w:sz w:val="20"/>
          <w:szCs w:val="20"/>
          <w:lang w:val="hr-HR"/>
        </w:rPr>
        <w:t xml:space="preserve">se </w:t>
      </w:r>
      <w:r w:rsidRPr="00A25DFA">
        <w:rPr>
          <w:rFonts w:ascii="Arial" w:hAnsi="Arial" w:cs="Arial"/>
          <w:sz w:val="20"/>
          <w:szCs w:val="20"/>
          <w:lang w:val="hr-HR"/>
        </w:rPr>
        <w:t>u njoj.</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Brošura sadrži </w:t>
      </w:r>
      <w:r w:rsidR="001A352D" w:rsidRPr="00A25DFA">
        <w:rPr>
          <w:rFonts w:ascii="Arial" w:hAnsi="Arial" w:cs="Arial"/>
          <w:sz w:val="20"/>
          <w:szCs w:val="20"/>
          <w:lang w:val="hr-HR"/>
        </w:rPr>
        <w:t>informacije</w:t>
      </w:r>
      <w:r w:rsidRPr="00A25DFA">
        <w:rPr>
          <w:rFonts w:ascii="Arial" w:hAnsi="Arial" w:cs="Arial"/>
          <w:sz w:val="20"/>
          <w:szCs w:val="20"/>
          <w:lang w:val="hr-HR"/>
        </w:rPr>
        <w:t xml:space="preserve"> o životu i boravku u Poljskoj, pronalasku posla i obavljanju gospodarske djelatnosti, dohocima, </w:t>
      </w:r>
      <w:r w:rsidR="001A352D" w:rsidRPr="00A25DFA">
        <w:rPr>
          <w:rFonts w:ascii="Arial" w:hAnsi="Arial" w:cs="Arial"/>
          <w:sz w:val="20"/>
          <w:szCs w:val="20"/>
          <w:lang w:val="hr-HR"/>
        </w:rPr>
        <w:t>naknadama</w:t>
      </w:r>
      <w:r w:rsidR="00D30DE8" w:rsidRPr="00A25DFA">
        <w:rPr>
          <w:rFonts w:ascii="Arial" w:hAnsi="Arial" w:cs="Arial"/>
          <w:sz w:val="20"/>
          <w:szCs w:val="20"/>
          <w:lang w:val="hr-HR"/>
        </w:rPr>
        <w:t xml:space="preserve">, </w:t>
      </w:r>
      <w:r w:rsidRPr="00A25DFA">
        <w:rPr>
          <w:rFonts w:ascii="Arial" w:hAnsi="Arial" w:cs="Arial"/>
          <w:sz w:val="20"/>
          <w:szCs w:val="20"/>
          <w:lang w:val="hr-HR"/>
        </w:rPr>
        <w:t>porezima, socijalnim osiguranjima</w:t>
      </w:r>
      <w:r w:rsidR="00D30DE8" w:rsidRPr="00A25DFA">
        <w:rPr>
          <w:rFonts w:ascii="Arial" w:hAnsi="Arial" w:cs="Arial"/>
          <w:sz w:val="20"/>
          <w:szCs w:val="20"/>
          <w:lang w:val="hr-HR"/>
        </w:rPr>
        <w:t xml:space="preserve"> te drugim </w:t>
      </w:r>
      <w:r w:rsidR="00993C0B" w:rsidRPr="00A25DFA">
        <w:rPr>
          <w:rFonts w:ascii="Arial" w:hAnsi="Arial" w:cs="Arial"/>
          <w:sz w:val="20"/>
          <w:szCs w:val="20"/>
          <w:lang w:val="hr-HR"/>
        </w:rPr>
        <w:t>pitanjima</w:t>
      </w:r>
      <w:r w:rsidRPr="00A25DFA">
        <w:rPr>
          <w:rFonts w:ascii="Arial" w:hAnsi="Arial" w:cs="Arial"/>
          <w:sz w:val="20"/>
          <w:szCs w:val="20"/>
          <w:lang w:val="hr-HR"/>
        </w:rPr>
        <w:t xml:space="preserve"> </w:t>
      </w:r>
      <w:r w:rsidR="002C3F71" w:rsidRPr="00A25DFA">
        <w:rPr>
          <w:rFonts w:ascii="Arial" w:hAnsi="Arial" w:cs="Arial"/>
          <w:sz w:val="20"/>
          <w:szCs w:val="20"/>
          <w:lang w:val="hr-HR"/>
        </w:rPr>
        <w:t xml:space="preserve">od značaja za državljane zemalja članica EU ili </w:t>
      </w:r>
      <w:r w:rsidR="005D324C">
        <w:rPr>
          <w:rFonts w:ascii="Arial" w:hAnsi="Arial" w:cs="Arial"/>
          <w:sz w:val="20"/>
          <w:szCs w:val="20"/>
          <w:lang w:val="hr-HR"/>
        </w:rPr>
        <w:t>EFTA-e.</w:t>
      </w:r>
      <w:r w:rsidRPr="00A25DFA">
        <w:rPr>
          <w:rFonts w:ascii="Arial" w:hAnsi="Arial" w:cs="Arial"/>
          <w:sz w:val="20"/>
          <w:szCs w:val="20"/>
          <w:lang w:val="hr-HR"/>
        </w:rPr>
        <w:t xml:space="preserve"> </w:t>
      </w:r>
    </w:p>
    <w:p w:rsidR="00973361" w:rsidRPr="00A25DFA" w:rsidRDefault="00973361" w:rsidP="00973361">
      <w:pPr>
        <w:spacing w:after="120" w:line="276" w:lineRule="auto"/>
        <w:jc w:val="both"/>
        <w:rPr>
          <w:rFonts w:ascii="Arial" w:hAnsi="Arial" w:cs="Arial"/>
          <w:sz w:val="20"/>
          <w:szCs w:val="20"/>
          <w:lang w:val="hr-HR"/>
        </w:rPr>
      </w:pPr>
      <w:r w:rsidRPr="00A25DFA">
        <w:rPr>
          <w:rFonts w:ascii="Arial" w:hAnsi="Arial" w:cs="Arial"/>
          <w:sz w:val="20"/>
          <w:szCs w:val="20"/>
          <w:lang w:val="hr-HR"/>
        </w:rPr>
        <w:t>Informacije predstavljaju pravno stanje aktualno</w:t>
      </w:r>
      <w:r w:rsidR="0075662B" w:rsidRPr="00A25DFA">
        <w:rPr>
          <w:rFonts w:ascii="Arial" w:hAnsi="Arial" w:cs="Arial"/>
          <w:sz w:val="20"/>
          <w:szCs w:val="20"/>
          <w:lang w:val="hr-HR"/>
        </w:rPr>
        <w:t xml:space="preserve"> na dan 1. listopada 2017. godine</w:t>
      </w:r>
      <w:r w:rsidRPr="00A25DFA">
        <w:rPr>
          <w:rFonts w:ascii="Arial" w:hAnsi="Arial" w:cs="Arial"/>
          <w:sz w:val="20"/>
          <w:szCs w:val="20"/>
          <w:lang w:val="hr-HR"/>
        </w:rPr>
        <w:t xml:space="preserve"> i odnose se na državljane Austrije, Belgije, Bugarske, Hrvatske, Cipra, Češke, Danske, Estonije, Finske, Francuske, Grčke, Španjolske, Nizozemske, Irske, Islanda, Lihtenštajna, Litve, Luksemburga, Latvije, Malte, Njemačke, Norveške, Portugala, Rumunjske, Slovačke, Slovenije, Švicarske, Švedske, Mađarske, Ujedinjenog Kraljevstva i Italije.</w:t>
      </w:r>
    </w:p>
    <w:p w:rsidR="00973361" w:rsidRPr="00A25DFA" w:rsidRDefault="00964777" w:rsidP="00973361">
      <w:pPr>
        <w:spacing w:after="120" w:line="276" w:lineRule="auto"/>
        <w:jc w:val="both"/>
        <w:rPr>
          <w:rFonts w:ascii="Arial" w:hAnsi="Arial" w:cs="Arial"/>
          <w:sz w:val="20"/>
          <w:szCs w:val="20"/>
          <w:lang w:val="hr-HR"/>
        </w:rPr>
      </w:pPr>
      <w:r w:rsidRPr="00A25DFA">
        <w:rPr>
          <w:rFonts w:ascii="Arial" w:hAnsi="Arial" w:cs="Arial"/>
          <w:sz w:val="20"/>
          <w:szCs w:val="20"/>
          <w:lang w:val="hr-HR"/>
        </w:rPr>
        <w:t>Elektronska</w:t>
      </w:r>
      <w:r w:rsidR="00973361" w:rsidRPr="00A25DFA">
        <w:rPr>
          <w:rFonts w:ascii="Arial" w:hAnsi="Arial" w:cs="Arial"/>
          <w:sz w:val="20"/>
          <w:szCs w:val="20"/>
          <w:lang w:val="hr-HR"/>
        </w:rPr>
        <w:t xml:space="preserve"> verzija </w:t>
      </w:r>
      <w:r w:rsidRPr="00A25DFA">
        <w:rPr>
          <w:rFonts w:ascii="Arial" w:hAnsi="Arial" w:cs="Arial"/>
          <w:sz w:val="20"/>
          <w:szCs w:val="20"/>
          <w:lang w:val="hr-HR"/>
        </w:rPr>
        <w:t xml:space="preserve">brošure </w:t>
      </w:r>
      <w:r w:rsidR="00973361" w:rsidRPr="00A25DFA">
        <w:rPr>
          <w:rFonts w:ascii="Arial" w:hAnsi="Arial" w:cs="Arial"/>
          <w:sz w:val="20"/>
          <w:szCs w:val="20"/>
          <w:lang w:val="hr-HR"/>
        </w:rPr>
        <w:t xml:space="preserve">dostupna je na internetskoj stranici </w:t>
      </w:r>
      <w:hyperlink r:id="rId21" w:history="1">
        <w:r w:rsidR="00973361" w:rsidRPr="00A25DFA">
          <w:rPr>
            <w:rFonts w:ascii="Arial" w:hAnsi="Arial" w:cs="Arial"/>
            <w:color w:val="0563C1"/>
            <w:sz w:val="20"/>
            <w:szCs w:val="20"/>
            <w:u w:val="single"/>
            <w:lang w:val="hr-HR"/>
          </w:rPr>
          <w:t>http://www.eures.praca.gov.pl</w:t>
        </w:r>
      </w:hyperlink>
      <w:r w:rsidR="00973361" w:rsidRPr="00A25DFA">
        <w:rPr>
          <w:rFonts w:ascii="Arial" w:hAnsi="Arial" w:cs="Arial"/>
          <w:sz w:val="20"/>
          <w:szCs w:val="20"/>
          <w:lang w:val="hr-HR"/>
        </w:rPr>
        <w:t>.</w:t>
      </w:r>
      <w:r w:rsidR="00EC6B37">
        <w:rPr>
          <w:rFonts w:ascii="Arial" w:hAnsi="Arial" w:cs="Arial"/>
          <w:sz w:val="20"/>
          <w:szCs w:val="20"/>
          <w:lang w:val="hr-HR"/>
        </w:rPr>
        <w:t xml:space="preserve"> </w:t>
      </w:r>
    </w:p>
    <w:p w:rsidR="00973361" w:rsidRPr="00A25DFA" w:rsidRDefault="00973361" w:rsidP="00973361">
      <w:pPr>
        <w:spacing w:after="120" w:line="276" w:lineRule="auto"/>
        <w:jc w:val="both"/>
        <w:rPr>
          <w:rFonts w:ascii="Arial" w:hAnsi="Arial" w:cs="Arial"/>
          <w:sz w:val="20"/>
          <w:szCs w:val="20"/>
          <w:lang w:val="hr-HR"/>
        </w:rPr>
      </w:pPr>
      <w:r w:rsidRPr="00A25DFA">
        <w:rPr>
          <w:rFonts w:ascii="Arial" w:hAnsi="Arial" w:cs="Arial"/>
          <w:sz w:val="20"/>
          <w:szCs w:val="20"/>
          <w:lang w:val="hr-HR"/>
        </w:rPr>
        <w:t>Nadamo se da će informacije sadržane u brošuri biti od pomoći državljanima zemalja članica EU</w:t>
      </w:r>
      <w:r w:rsidR="00C14B23"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pri svjesnom donošenju odluke o nastanjenju i zapošljavanju u Poljskoj.</w:t>
      </w:r>
    </w:p>
    <w:p w:rsidR="00973361" w:rsidRPr="00A25DFA" w:rsidRDefault="00973361" w:rsidP="00973361">
      <w:pPr>
        <w:spacing w:after="120" w:line="276" w:lineRule="auto"/>
        <w:jc w:val="both"/>
        <w:rPr>
          <w:rFonts w:ascii="Arial" w:hAnsi="Arial" w:cs="Arial"/>
          <w:sz w:val="20"/>
          <w:szCs w:val="20"/>
          <w:lang w:val="hr-HR"/>
        </w:rPr>
      </w:pPr>
    </w:p>
    <w:p w:rsidR="00973361" w:rsidRPr="00A25DFA" w:rsidRDefault="00973361" w:rsidP="00973361">
      <w:pPr>
        <w:spacing w:after="120" w:line="240" w:lineRule="auto"/>
        <w:ind w:left="4479" w:firstLine="6"/>
        <w:jc w:val="center"/>
        <w:rPr>
          <w:rFonts w:ascii="Arial" w:eastAsia="Times New Roman" w:hAnsi="Arial" w:cs="Arial"/>
          <w:bCs/>
          <w:i/>
          <w:sz w:val="20"/>
          <w:szCs w:val="20"/>
          <w:lang w:val="hr-HR" w:eastAsia="pl-PL"/>
        </w:rPr>
      </w:pPr>
      <w:r w:rsidRPr="00A25DFA">
        <w:rPr>
          <w:rFonts w:ascii="Arial" w:eastAsia="Times New Roman" w:hAnsi="Arial" w:cs="Arial"/>
          <w:bCs/>
          <w:i/>
          <w:sz w:val="20"/>
          <w:szCs w:val="20"/>
          <w:lang w:val="hr-HR" w:eastAsia="pl-PL"/>
        </w:rPr>
        <w:t>Odjel za tržište rada</w:t>
      </w:r>
    </w:p>
    <w:p w:rsidR="00973361" w:rsidRPr="00A25DFA" w:rsidRDefault="00973361" w:rsidP="00973361">
      <w:pPr>
        <w:spacing w:after="120" w:line="240" w:lineRule="auto"/>
        <w:ind w:left="4479" w:firstLine="6"/>
        <w:jc w:val="center"/>
        <w:rPr>
          <w:rFonts w:ascii="Arial" w:eastAsia="Times New Roman" w:hAnsi="Arial" w:cs="Arial"/>
          <w:bCs/>
          <w:i/>
          <w:sz w:val="20"/>
          <w:szCs w:val="20"/>
          <w:lang w:val="hr-HR" w:eastAsia="pl-PL"/>
        </w:rPr>
      </w:pPr>
      <w:r w:rsidRPr="00A25DFA">
        <w:rPr>
          <w:rFonts w:ascii="Arial" w:eastAsia="Times New Roman" w:hAnsi="Arial" w:cs="Arial"/>
          <w:bCs/>
          <w:i/>
          <w:sz w:val="20"/>
          <w:szCs w:val="20"/>
          <w:lang w:val="hr-HR" w:eastAsia="pl-PL"/>
        </w:rPr>
        <w:t>Ministarstvo obitelji, rada i socijalne politike</w:t>
      </w:r>
      <w:r w:rsidRPr="00A25DFA">
        <w:rPr>
          <w:rFonts w:ascii="Arial" w:eastAsia="Times New Roman" w:hAnsi="Arial" w:cs="Arial"/>
          <w:b/>
          <w:i/>
          <w:sz w:val="20"/>
          <w:szCs w:val="20"/>
          <w:lang w:val="hr-HR" w:eastAsia="pl-PL"/>
        </w:rPr>
        <w:br/>
      </w:r>
    </w:p>
    <w:p w:rsidR="00973361" w:rsidRPr="00A25DFA" w:rsidRDefault="00973361" w:rsidP="00973361">
      <w:pPr>
        <w:spacing w:after="120" w:line="240" w:lineRule="auto"/>
        <w:jc w:val="both"/>
        <w:rPr>
          <w:rFonts w:ascii="Arial" w:hAnsi="Arial" w:cs="Arial"/>
          <w:sz w:val="20"/>
          <w:szCs w:val="20"/>
          <w:lang w:val="hr-HR"/>
        </w:rPr>
      </w:pPr>
    </w:p>
    <w:p w:rsidR="00973361" w:rsidRPr="00A25DFA" w:rsidRDefault="00973361" w:rsidP="00973361">
      <w:pPr>
        <w:rPr>
          <w:rFonts w:ascii="Arial" w:hAnsi="Arial" w:cs="Arial"/>
          <w:sz w:val="20"/>
          <w:szCs w:val="20"/>
          <w:lang w:val="hr-HR"/>
        </w:rPr>
      </w:pPr>
      <w:r w:rsidRPr="00A25DFA">
        <w:rPr>
          <w:rFonts w:ascii="Arial" w:hAnsi="Arial" w:cs="Arial"/>
          <w:sz w:val="20"/>
          <w:szCs w:val="20"/>
          <w:lang w:val="hr-HR"/>
        </w:rPr>
        <w:br w:type="page"/>
      </w:r>
    </w:p>
    <w:p w:rsidR="00431550" w:rsidRDefault="00431550" w:rsidP="00973361">
      <w:pPr>
        <w:pStyle w:val="Nagwek1"/>
        <w:rPr>
          <w:rFonts w:ascii="Arial" w:hAnsi="Arial" w:cs="Arial"/>
          <w:b/>
          <w:color w:val="auto"/>
          <w:lang w:val="hr-HR"/>
        </w:rPr>
      </w:pPr>
      <w:bookmarkStart w:id="2" w:name="_Toc489961199"/>
    </w:p>
    <w:p w:rsidR="00431550" w:rsidRDefault="00431550">
      <w:pPr>
        <w:rPr>
          <w:rFonts w:ascii="Arial" w:eastAsiaTheme="majorEastAsia" w:hAnsi="Arial" w:cs="Arial"/>
          <w:b/>
          <w:sz w:val="32"/>
          <w:szCs w:val="32"/>
          <w:lang w:val="hr-HR"/>
        </w:rPr>
      </w:pPr>
      <w:r>
        <w:rPr>
          <w:rFonts w:ascii="Arial" w:hAnsi="Arial" w:cs="Arial"/>
          <w:b/>
          <w:lang w:val="hr-HR"/>
        </w:rPr>
        <w:br w:type="page"/>
      </w:r>
    </w:p>
    <w:p w:rsidR="00973361" w:rsidRPr="00431550" w:rsidRDefault="001313B9" w:rsidP="00973361">
      <w:pPr>
        <w:pStyle w:val="Nagwek1"/>
        <w:rPr>
          <w:rFonts w:ascii="Arial" w:hAnsi="Arial" w:cs="Arial"/>
          <w:b/>
          <w:color w:val="0070C0"/>
          <w:lang w:val="hr-HR"/>
        </w:rPr>
      </w:pPr>
      <w:bookmarkStart w:id="3" w:name="_Toc532416480"/>
      <w:r w:rsidRPr="00431550">
        <w:rPr>
          <w:rFonts w:ascii="Arial" w:hAnsi="Arial" w:cs="Arial"/>
          <w:b/>
          <w:color w:val="0070C0"/>
          <w:lang w:val="hr-HR"/>
        </w:rPr>
        <w:lastRenderedPageBreak/>
        <w:t>2. Opće i</w:t>
      </w:r>
      <w:r w:rsidR="00973361" w:rsidRPr="00431550">
        <w:rPr>
          <w:rFonts w:ascii="Arial" w:hAnsi="Arial" w:cs="Arial"/>
          <w:b/>
          <w:color w:val="0070C0"/>
          <w:lang w:val="hr-HR"/>
        </w:rPr>
        <w:t>nformacije o Poljskoj</w:t>
      </w:r>
      <w:bookmarkEnd w:id="2"/>
      <w:bookmarkEnd w:id="3"/>
    </w:p>
    <w:p w:rsidR="00973361" w:rsidRPr="00A25DFA" w:rsidRDefault="00973361" w:rsidP="00973361">
      <w:pPr>
        <w:rPr>
          <w:rFonts w:ascii="Arial" w:hAnsi="Arial" w:cs="Arial"/>
          <w:sz w:val="20"/>
          <w:szCs w:val="20"/>
          <w:lang w:val="hr-HR"/>
        </w:rPr>
      </w:pPr>
    </w:p>
    <w:p w:rsidR="00973361" w:rsidRPr="00431550" w:rsidRDefault="001313B9" w:rsidP="00973361">
      <w:pPr>
        <w:pStyle w:val="Nagwek2"/>
        <w:rPr>
          <w:rFonts w:ascii="Arial" w:hAnsi="Arial" w:cs="Arial"/>
          <w:b/>
          <w:color w:val="0070C0"/>
          <w:lang w:val="hr-HR"/>
        </w:rPr>
      </w:pPr>
      <w:bookmarkStart w:id="4" w:name="_Toc489961200"/>
      <w:bookmarkStart w:id="5" w:name="_Toc532416481"/>
      <w:r w:rsidRPr="00431550">
        <w:rPr>
          <w:rFonts w:ascii="Arial" w:hAnsi="Arial" w:cs="Arial"/>
          <w:b/>
          <w:color w:val="0070C0"/>
          <w:lang w:val="hr-HR"/>
        </w:rPr>
        <w:t xml:space="preserve">2.1. </w:t>
      </w:r>
      <w:r w:rsidR="00973361" w:rsidRPr="00431550">
        <w:rPr>
          <w:rFonts w:ascii="Arial" w:hAnsi="Arial" w:cs="Arial"/>
          <w:b/>
          <w:color w:val="0070C0"/>
          <w:lang w:val="hr-HR"/>
        </w:rPr>
        <w:t>Poljska ukratko</w:t>
      </w:r>
      <w:bookmarkEnd w:id="4"/>
      <w:bookmarkEnd w:id="5"/>
    </w:p>
    <w:p w:rsidR="00973361" w:rsidRPr="00A25DFA" w:rsidRDefault="00973361" w:rsidP="00973361">
      <w:pPr>
        <w:rPr>
          <w:rFonts w:ascii="Arial" w:hAnsi="Arial" w:cs="Arial"/>
          <w:lang w:val="hr-HR"/>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30"/>
        <w:gridCol w:w="2660"/>
        <w:gridCol w:w="4678"/>
      </w:tblGrid>
      <w:tr w:rsidR="00973361" w:rsidRPr="00A25DFA" w:rsidTr="00D94BA3">
        <w:tc>
          <w:tcPr>
            <w:tcW w:w="2230" w:type="dxa"/>
          </w:tcPr>
          <w:p w:rsidR="00973361" w:rsidRPr="00A25DFA" w:rsidRDefault="00973361" w:rsidP="00D94BA3">
            <w:pPr>
              <w:pStyle w:val="Tekstpodstawowy"/>
              <w:spacing w:before="0" w:beforeAutospacing="0" w:after="120" w:afterAutospacing="0"/>
              <w:jc w:val="both"/>
              <w:rPr>
                <w:rFonts w:ascii="Arial" w:hAnsi="Arial" w:cs="Arial"/>
                <w:sz w:val="18"/>
                <w:szCs w:val="18"/>
                <w:lang w:val="hr-HR"/>
              </w:rPr>
            </w:pPr>
            <w:r w:rsidRPr="00A25DFA">
              <w:rPr>
                <w:rFonts w:ascii="Arial" w:hAnsi="Arial" w:cs="Arial"/>
                <w:sz w:val="18"/>
                <w:szCs w:val="18"/>
                <w:lang w:val="hr-HR"/>
              </w:rPr>
              <w:t>Naziv države</w:t>
            </w:r>
          </w:p>
        </w:tc>
        <w:tc>
          <w:tcPr>
            <w:tcW w:w="7338" w:type="dxa"/>
            <w:gridSpan w:val="2"/>
            <w:vAlign w:val="center"/>
          </w:tcPr>
          <w:p w:rsidR="00973361" w:rsidRPr="00A25DFA" w:rsidRDefault="00973361" w:rsidP="00D94BA3">
            <w:pPr>
              <w:pStyle w:val="Tekstpodstawowy"/>
              <w:spacing w:before="0" w:beforeAutospacing="0" w:after="120" w:afterAutospacing="0"/>
              <w:rPr>
                <w:rFonts w:ascii="Arial" w:hAnsi="Arial" w:cs="Arial"/>
                <w:b w:val="0"/>
                <w:sz w:val="18"/>
                <w:szCs w:val="18"/>
                <w:lang w:val="hr-HR"/>
              </w:rPr>
            </w:pPr>
            <w:r w:rsidRPr="00A25DFA">
              <w:rPr>
                <w:rFonts w:ascii="Arial" w:hAnsi="Arial" w:cs="Arial"/>
                <w:b w:val="0"/>
                <w:sz w:val="18"/>
                <w:szCs w:val="18"/>
                <w:lang w:val="hr-HR"/>
              </w:rPr>
              <w:t>Republika Poljska (RP)</w:t>
            </w:r>
          </w:p>
        </w:tc>
      </w:tr>
      <w:tr w:rsidR="00973361" w:rsidRPr="00A25DFA" w:rsidTr="00D94BA3">
        <w:trPr>
          <w:trHeight w:val="1403"/>
        </w:trPr>
        <w:tc>
          <w:tcPr>
            <w:tcW w:w="4890" w:type="dxa"/>
            <w:gridSpan w:val="2"/>
            <w:vAlign w:val="center"/>
          </w:tcPr>
          <w:p w:rsidR="00973361" w:rsidRPr="00A25DFA" w:rsidDel="009B792F" w:rsidRDefault="00973361" w:rsidP="00D94BA3">
            <w:pPr>
              <w:pStyle w:val="Tekstpodstawowy"/>
              <w:spacing w:before="0" w:after="0"/>
              <w:rPr>
                <w:rFonts w:ascii="Arial" w:hAnsi="Arial" w:cs="Arial"/>
                <w:sz w:val="18"/>
                <w:szCs w:val="18"/>
                <w:lang w:val="hr-HR"/>
              </w:rPr>
            </w:pPr>
            <w:r w:rsidRPr="00A25DFA">
              <w:rPr>
                <w:noProof/>
                <w:lang w:val="pl-PL"/>
              </w:rPr>
              <w:drawing>
                <wp:anchor distT="0" distB="0" distL="114300" distR="114300" simplePos="0" relativeHeight="251659264" behindDoc="0" locked="0" layoutInCell="1" allowOverlap="1">
                  <wp:simplePos x="0" y="0"/>
                  <wp:positionH relativeFrom="column">
                    <wp:posOffset>1772285</wp:posOffset>
                  </wp:positionH>
                  <wp:positionV relativeFrom="paragraph">
                    <wp:posOffset>15240</wp:posOffset>
                  </wp:positionV>
                  <wp:extent cx="596265" cy="701675"/>
                  <wp:effectExtent l="0" t="0" r="0" b="0"/>
                  <wp:wrapNone/>
                  <wp:docPr id="4" name="Obraz 4" descr="C:\Users\maria_niewiadomska\Desktop\godlo_polski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aria_niewiadomska\Desktop\godlo_polski_svg.png"/>
                          <pic:cNvPicPr>
                            <a:picLocks noChangeAspect="1" noChangeArrowheads="1"/>
                          </pic:cNvPicPr>
                        </pic:nvPicPr>
                        <pic:blipFill>
                          <a:blip r:embed="rId2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6265" cy="701675"/>
                          </a:xfrm>
                          <a:prstGeom prst="rect">
                            <a:avLst/>
                          </a:prstGeom>
                          <a:noFill/>
                          <a:ln>
                            <a:noFill/>
                          </a:ln>
                        </pic:spPr>
                      </pic:pic>
                    </a:graphicData>
                  </a:graphic>
                </wp:anchor>
              </w:drawing>
            </w:r>
            <w:r w:rsidRPr="00A25DFA">
              <w:rPr>
                <w:rFonts w:ascii="Arial" w:hAnsi="Arial" w:cs="Arial"/>
                <w:sz w:val="18"/>
                <w:szCs w:val="18"/>
                <w:lang w:val="hr-HR"/>
              </w:rPr>
              <w:t xml:space="preserve"> </w:t>
            </w:r>
          </w:p>
          <w:p w:rsidR="00973361" w:rsidRPr="00A25DFA" w:rsidRDefault="00973361" w:rsidP="00D94BA3">
            <w:pPr>
              <w:pStyle w:val="Tekstpodstawowy"/>
              <w:spacing w:before="0" w:after="0"/>
              <w:rPr>
                <w:rFonts w:ascii="Arial" w:hAnsi="Arial" w:cs="Arial"/>
                <w:b w:val="0"/>
                <w:sz w:val="18"/>
                <w:szCs w:val="18"/>
                <w:lang w:val="hr-HR"/>
              </w:rPr>
            </w:pPr>
            <w:r w:rsidRPr="00A25DFA">
              <w:rPr>
                <w:rFonts w:ascii="Arial" w:hAnsi="Arial" w:cs="Arial"/>
                <w:sz w:val="18"/>
                <w:szCs w:val="18"/>
                <w:lang w:val="hr-HR"/>
              </w:rPr>
              <w:t>Grb</w:t>
            </w:r>
          </w:p>
          <w:p w:rsidR="00973361" w:rsidRPr="00A25DFA" w:rsidDel="009B792F" w:rsidRDefault="00973361" w:rsidP="00D94BA3">
            <w:pPr>
              <w:pStyle w:val="Tekstpodstawowy"/>
              <w:spacing w:before="0" w:after="0"/>
              <w:rPr>
                <w:rFonts w:ascii="Arial" w:hAnsi="Arial" w:cs="Arial"/>
                <w:b w:val="0"/>
                <w:sz w:val="18"/>
                <w:szCs w:val="18"/>
                <w:lang w:val="hr-HR"/>
              </w:rPr>
            </w:pPr>
          </w:p>
        </w:tc>
        <w:tc>
          <w:tcPr>
            <w:tcW w:w="4678" w:type="dxa"/>
            <w:vAlign w:val="center"/>
          </w:tcPr>
          <w:p w:rsidR="00973361" w:rsidRPr="00A25DFA" w:rsidRDefault="00973361" w:rsidP="00D94BA3">
            <w:pPr>
              <w:rPr>
                <w:rFonts w:ascii="Arial" w:eastAsia="Times New Roman" w:hAnsi="Arial" w:cs="Arial"/>
                <w:b/>
                <w:bCs/>
                <w:sz w:val="18"/>
                <w:szCs w:val="18"/>
                <w:lang w:val="hr-HR" w:eastAsia="pl-PL"/>
              </w:rPr>
            </w:pPr>
            <w:r w:rsidRPr="00A25DFA">
              <w:rPr>
                <w:noProof/>
                <w:lang w:val="pl-PL" w:eastAsia="pl-PL"/>
              </w:rPr>
              <w:drawing>
                <wp:anchor distT="0" distB="0" distL="114300" distR="114300" simplePos="0" relativeHeight="251657216" behindDoc="0" locked="0" layoutInCell="1" allowOverlap="1">
                  <wp:simplePos x="0" y="0"/>
                  <wp:positionH relativeFrom="column">
                    <wp:posOffset>995045</wp:posOffset>
                  </wp:positionH>
                  <wp:positionV relativeFrom="paragraph">
                    <wp:posOffset>57150</wp:posOffset>
                  </wp:positionV>
                  <wp:extent cx="747395" cy="467360"/>
                  <wp:effectExtent l="19050" t="19050" r="0" b="8890"/>
                  <wp:wrapNone/>
                  <wp:docPr id="3" name="Obraz 3" descr="C:\Users\maria_niewiadomska\Desktop\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maria_niewiadomska\Desktop\pl.png"/>
                          <pic:cNvPicPr>
                            <a:picLocks noChangeAspect="1" noChangeArrowheads="1"/>
                          </pic:cNvPicPr>
                        </pic:nvPicPr>
                        <pic:blipFill>
                          <a:blip r:embed="rId2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7395" cy="467360"/>
                          </a:xfrm>
                          <a:prstGeom prst="rect">
                            <a:avLst/>
                          </a:prstGeom>
                          <a:noFill/>
                          <a:ln w="9525">
                            <a:solidFill>
                              <a:srgbClr val="000000">
                                <a:alpha val="94901"/>
                              </a:srgbClr>
                            </a:solidFill>
                            <a:miter lim="800000"/>
                            <a:headEnd/>
                            <a:tailEnd/>
                          </a:ln>
                        </pic:spPr>
                      </pic:pic>
                    </a:graphicData>
                  </a:graphic>
                </wp:anchor>
              </w:drawing>
            </w:r>
          </w:p>
          <w:p w:rsidR="00973361" w:rsidRPr="00A25DFA" w:rsidRDefault="00973361" w:rsidP="00D94BA3">
            <w:pPr>
              <w:rPr>
                <w:rFonts w:ascii="Arial" w:eastAsia="Times New Roman" w:hAnsi="Arial" w:cs="Arial"/>
                <w:b/>
                <w:bCs/>
                <w:sz w:val="18"/>
                <w:szCs w:val="18"/>
                <w:lang w:val="hr-HR" w:eastAsia="pl-PL"/>
              </w:rPr>
            </w:pPr>
            <w:r w:rsidRPr="00A25DFA">
              <w:rPr>
                <w:rFonts w:ascii="Arial" w:eastAsia="Times New Roman" w:hAnsi="Arial" w:cs="Arial"/>
                <w:b/>
                <w:bCs/>
                <w:sz w:val="18"/>
                <w:szCs w:val="18"/>
                <w:lang w:val="hr-HR" w:eastAsia="pl-PL"/>
              </w:rPr>
              <w:t>Zastava</w:t>
            </w:r>
          </w:p>
          <w:p w:rsidR="00973361" w:rsidRPr="00A25DFA" w:rsidDel="009B792F" w:rsidRDefault="00973361" w:rsidP="00D94BA3">
            <w:pPr>
              <w:pStyle w:val="Tekstpodstawowy"/>
              <w:spacing w:before="0" w:after="0"/>
              <w:rPr>
                <w:rFonts w:ascii="Arial" w:hAnsi="Arial" w:cs="Arial"/>
                <w:b w:val="0"/>
                <w:sz w:val="18"/>
                <w:szCs w:val="18"/>
                <w:lang w:val="hr-HR"/>
              </w:rPr>
            </w:pPr>
          </w:p>
        </w:tc>
      </w:tr>
      <w:tr w:rsidR="00973361" w:rsidRPr="00A25DFA" w:rsidTr="00D94BA3">
        <w:tc>
          <w:tcPr>
            <w:tcW w:w="2230" w:type="dxa"/>
          </w:tcPr>
          <w:p w:rsidR="00973361" w:rsidRPr="00A25DFA" w:rsidRDefault="00973361" w:rsidP="00D94BA3">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Službeni jezik</w:t>
            </w:r>
          </w:p>
        </w:tc>
        <w:tc>
          <w:tcPr>
            <w:tcW w:w="7338" w:type="dxa"/>
            <w:gridSpan w:val="2"/>
            <w:vAlign w:val="center"/>
          </w:tcPr>
          <w:p w:rsidR="00973361" w:rsidRPr="00A25DFA" w:rsidRDefault="005E2657" w:rsidP="00D94BA3">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P</w:t>
            </w:r>
            <w:r w:rsidR="00973361" w:rsidRPr="00A25DFA">
              <w:rPr>
                <w:rFonts w:ascii="Arial" w:hAnsi="Arial" w:cs="Arial"/>
                <w:b w:val="0"/>
                <w:sz w:val="18"/>
                <w:szCs w:val="18"/>
                <w:lang w:val="hr-HR"/>
              </w:rPr>
              <w:t>oljski</w:t>
            </w:r>
          </w:p>
        </w:tc>
      </w:tr>
      <w:tr w:rsidR="00973361" w:rsidRPr="00A25DFA" w:rsidTr="00D94BA3">
        <w:tc>
          <w:tcPr>
            <w:tcW w:w="2230" w:type="dxa"/>
          </w:tcPr>
          <w:p w:rsidR="00973361" w:rsidRPr="00A25DFA" w:rsidRDefault="00973361" w:rsidP="00D94BA3">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Glavni grad</w:t>
            </w:r>
          </w:p>
        </w:tc>
        <w:tc>
          <w:tcPr>
            <w:tcW w:w="7338" w:type="dxa"/>
            <w:gridSpan w:val="2"/>
            <w:vAlign w:val="center"/>
          </w:tcPr>
          <w:p w:rsidR="00973361" w:rsidRPr="00A25DFA" w:rsidRDefault="00973361" w:rsidP="00D94BA3">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Varšava</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Vojvodski gradovi</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 xml:space="preserve">Białystok, </w:t>
            </w:r>
            <w:r w:rsidR="003E4D7A">
              <w:rPr>
                <w:rFonts w:ascii="Arial" w:hAnsi="Arial" w:cs="Arial"/>
                <w:b w:val="0"/>
                <w:sz w:val="18"/>
                <w:szCs w:val="18"/>
                <w:lang w:val="hr-HR"/>
              </w:rPr>
              <w:t>Gdanjsk</w:t>
            </w:r>
            <w:r w:rsidRPr="00A25DFA">
              <w:rPr>
                <w:rFonts w:ascii="Arial" w:hAnsi="Arial" w:cs="Arial"/>
                <w:b w:val="0"/>
                <w:sz w:val="18"/>
                <w:szCs w:val="18"/>
                <w:lang w:val="hr-HR"/>
              </w:rPr>
              <w:t>, Katowice, Kielce,</w:t>
            </w:r>
            <w:r w:rsidR="00EC6B37">
              <w:rPr>
                <w:rFonts w:ascii="Arial" w:hAnsi="Arial" w:cs="Arial"/>
                <w:b w:val="0"/>
                <w:sz w:val="18"/>
                <w:szCs w:val="18"/>
                <w:lang w:val="hr-HR"/>
              </w:rPr>
              <w:t xml:space="preserve"> </w:t>
            </w:r>
            <w:r w:rsidR="003E4D7A">
              <w:rPr>
                <w:rFonts w:ascii="Arial" w:hAnsi="Arial" w:cs="Arial"/>
                <w:b w:val="0"/>
                <w:sz w:val="18"/>
                <w:szCs w:val="18"/>
                <w:lang w:val="hr-HR"/>
              </w:rPr>
              <w:t>Krakov</w:t>
            </w:r>
            <w:r w:rsidRPr="00A25DFA">
              <w:rPr>
                <w:rFonts w:ascii="Arial" w:hAnsi="Arial" w:cs="Arial"/>
                <w:b w:val="0"/>
                <w:sz w:val="18"/>
                <w:szCs w:val="18"/>
                <w:lang w:val="hr-HR"/>
              </w:rPr>
              <w:t xml:space="preserve">, Lublin, Łódź, Olsztyn, Opole, </w:t>
            </w:r>
            <w:r w:rsidR="003E4D7A">
              <w:rPr>
                <w:rFonts w:ascii="Arial" w:hAnsi="Arial" w:cs="Arial"/>
                <w:b w:val="0"/>
                <w:sz w:val="18"/>
                <w:szCs w:val="18"/>
                <w:lang w:val="hr-HR"/>
              </w:rPr>
              <w:t>Poznanj</w:t>
            </w:r>
            <w:r w:rsidRPr="00A25DFA">
              <w:rPr>
                <w:rFonts w:ascii="Arial" w:hAnsi="Arial" w:cs="Arial"/>
                <w:b w:val="0"/>
                <w:sz w:val="18"/>
                <w:szCs w:val="18"/>
                <w:lang w:val="hr-HR"/>
              </w:rPr>
              <w:t xml:space="preserve">, Rzeszów, Szczecin, Toruń, </w:t>
            </w:r>
            <w:r w:rsidR="003E4D7A">
              <w:rPr>
                <w:rFonts w:ascii="Arial" w:hAnsi="Arial" w:cs="Arial"/>
                <w:b w:val="0"/>
                <w:sz w:val="18"/>
                <w:szCs w:val="18"/>
                <w:lang w:val="hr-HR"/>
              </w:rPr>
              <w:t>Varšava</w:t>
            </w:r>
            <w:r w:rsidRPr="00A25DFA">
              <w:rPr>
                <w:rFonts w:ascii="Arial" w:hAnsi="Arial" w:cs="Arial"/>
                <w:b w:val="0"/>
                <w:sz w:val="18"/>
                <w:szCs w:val="18"/>
                <w:lang w:val="hr-HR"/>
              </w:rPr>
              <w:t>, Wrocław, Zielona Góra</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Političko uređenje</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Parlamentarna demokracija. Zakonodavnu vlast obavlja dvodomni parlament (Sejm – 460 zastupnika, Senat – 100 senatora), izvršnu vlast – Vijeće ministara i predsjednik, a sudbenu vlast – neovisni sudovi.</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Administrativna podjela</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Trodijelna struktura teritorijalne samouprave sastoji se od: općinske samouprave, kotarske samouprave te vojvodske samouprave. Poljska se dijeli na 2</w:t>
            </w:r>
            <w:r w:rsidR="0077546A" w:rsidRPr="00A25DFA">
              <w:rPr>
                <w:rFonts w:ascii="Arial" w:hAnsi="Arial" w:cs="Arial"/>
                <w:b w:val="0"/>
                <w:sz w:val="18"/>
                <w:szCs w:val="18"/>
                <w:lang w:val="hr-HR"/>
              </w:rPr>
              <w:t>.</w:t>
            </w:r>
            <w:r w:rsidRPr="00A25DFA">
              <w:rPr>
                <w:rFonts w:ascii="Arial" w:hAnsi="Arial" w:cs="Arial"/>
                <w:b w:val="0"/>
                <w:sz w:val="18"/>
                <w:szCs w:val="18"/>
                <w:lang w:val="hr-HR"/>
              </w:rPr>
              <w:t xml:space="preserve">478 općina, 314 kotara i 16 vojvodstava (Donjošlesko, Kujavsko-pomorsko, Lubelsko, Lubusko, Lodzko, Malopoljsko, Mazovjecko, Opolsko, Potkarpatsko, Podlasko, Pomorsko, Šlesko, Svetokriško, Varminsko-mazursko, Velikopoljsko, Zapadnopomorsko). </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Zemljopisni položaj</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Smještena je u središnjoj Europi na Baltičkom moru. Na istoku graniči s Rusijom, Litvom, Bjelorusijom, Ukrajinom, na jugu sa Slovačkom i Češkom, na zapadu s Njemačkom.</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 xml:space="preserve">Površina </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312</w:t>
            </w:r>
            <w:r w:rsidR="00514EA6" w:rsidRPr="00A25DFA">
              <w:rPr>
                <w:rFonts w:ascii="Arial" w:hAnsi="Arial" w:cs="Arial"/>
                <w:b w:val="0"/>
                <w:sz w:val="18"/>
                <w:szCs w:val="18"/>
                <w:lang w:val="hr-HR"/>
              </w:rPr>
              <w:t>.</w:t>
            </w:r>
            <w:r w:rsidRPr="00A25DFA">
              <w:rPr>
                <w:rFonts w:ascii="Arial" w:hAnsi="Arial" w:cs="Arial"/>
                <w:b w:val="0"/>
                <w:sz w:val="18"/>
                <w:szCs w:val="18"/>
                <w:lang w:val="hr-HR"/>
              </w:rPr>
              <w:t>683 km²</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Broj stanovni</w:t>
            </w:r>
            <w:r w:rsidR="00514EA6" w:rsidRPr="00A25DFA">
              <w:rPr>
                <w:rFonts w:ascii="Arial" w:hAnsi="Arial" w:cs="Arial"/>
                <w:sz w:val="18"/>
                <w:szCs w:val="18"/>
                <w:lang w:val="hr-HR"/>
              </w:rPr>
              <w:t>ka</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Oko 38 milijuna</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Klima</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Umjerena. Prosječna temperatura ljeti je između 16,5 °C i 20 °C,</w:t>
            </w:r>
            <w:r w:rsidR="00EC6B37">
              <w:rPr>
                <w:rFonts w:ascii="Arial" w:hAnsi="Arial" w:cs="Arial"/>
                <w:b w:val="0"/>
                <w:sz w:val="18"/>
                <w:szCs w:val="18"/>
                <w:lang w:val="hr-HR"/>
              </w:rPr>
              <w:t xml:space="preserve"> </w:t>
            </w:r>
            <w:r w:rsidRPr="00A25DFA">
              <w:rPr>
                <w:rFonts w:ascii="Arial" w:hAnsi="Arial" w:cs="Arial"/>
                <w:b w:val="0"/>
                <w:sz w:val="18"/>
                <w:szCs w:val="18"/>
                <w:lang w:val="hr-HR"/>
              </w:rPr>
              <w:t>zimi – između -6 °C i 0 °C. Najtopliji mjesec: srpanj. Najhladniji mjesec: siječanj.</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Vjeroispovijest</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Katolici – 95%, pravoslavci – 1,5%, protestanti – 1% i drugi – ostalo.</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Etnički sastav</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 xml:space="preserve">Država je gotovo potpuno nacionalno </w:t>
            </w:r>
            <w:r w:rsidR="00BE6822" w:rsidRPr="00A25DFA">
              <w:rPr>
                <w:rFonts w:ascii="Arial" w:hAnsi="Arial" w:cs="Arial"/>
                <w:b w:val="0"/>
                <w:sz w:val="18"/>
                <w:szCs w:val="18"/>
                <w:lang w:val="hr-HR"/>
              </w:rPr>
              <w:t>jednoobrazna</w:t>
            </w:r>
            <w:r w:rsidRPr="00A25DFA">
              <w:rPr>
                <w:rFonts w:ascii="Arial" w:hAnsi="Arial" w:cs="Arial"/>
                <w:b w:val="0"/>
                <w:sz w:val="18"/>
                <w:szCs w:val="18"/>
                <w:lang w:val="hr-HR"/>
              </w:rPr>
              <w:t>. Poljaci čine oko 97% stanovništva. Najbrojnije nacionalne manjine su Nijemci, Ukrajinci i Bjelorusi.</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 xml:space="preserve">Središnja banka </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Narodna banka Poljske sa sjedištem u Varšavi u ulici Świętokrzyskoj 11/21.</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Valuta</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Prosječni tečaj eura (EUR) za prvo polugodište 201</w:t>
            </w:r>
            <w:r w:rsidR="00C56CDD" w:rsidRPr="00A25DFA">
              <w:rPr>
                <w:rFonts w:ascii="Arial" w:hAnsi="Arial" w:cs="Arial"/>
                <w:b w:val="0"/>
                <w:sz w:val="18"/>
                <w:szCs w:val="18"/>
                <w:lang w:val="hr-HR"/>
              </w:rPr>
              <w:t>7</w:t>
            </w:r>
            <w:r w:rsidRPr="00A25DFA">
              <w:rPr>
                <w:rFonts w:ascii="Arial" w:hAnsi="Arial" w:cs="Arial"/>
                <w:b w:val="0"/>
                <w:sz w:val="18"/>
                <w:szCs w:val="18"/>
                <w:lang w:val="hr-HR"/>
              </w:rPr>
              <w:t>.</w:t>
            </w:r>
            <w:r w:rsidR="00C56CDD" w:rsidRPr="00A25DFA">
              <w:rPr>
                <w:rFonts w:ascii="Arial" w:hAnsi="Arial" w:cs="Arial"/>
                <w:b w:val="0"/>
                <w:sz w:val="18"/>
                <w:szCs w:val="18"/>
                <w:lang w:val="hr-HR"/>
              </w:rPr>
              <w:t>,</w:t>
            </w:r>
            <w:r w:rsidRPr="00A25DFA">
              <w:rPr>
                <w:rFonts w:ascii="Arial" w:hAnsi="Arial" w:cs="Arial"/>
                <w:b w:val="0"/>
                <w:sz w:val="18"/>
                <w:szCs w:val="18"/>
                <w:lang w:val="hr-HR"/>
              </w:rPr>
              <w:t xml:space="preserve"> prema Narodnoj banci Poljske</w:t>
            </w:r>
            <w:r w:rsidR="00C56CDD" w:rsidRPr="00A25DFA">
              <w:rPr>
                <w:rFonts w:ascii="Arial" w:hAnsi="Arial" w:cs="Arial"/>
                <w:b w:val="0"/>
                <w:sz w:val="18"/>
                <w:szCs w:val="18"/>
                <w:lang w:val="hr-HR"/>
              </w:rPr>
              <w:t>,</w:t>
            </w:r>
            <w:r w:rsidRPr="00A25DFA">
              <w:rPr>
                <w:rFonts w:ascii="Arial" w:hAnsi="Arial" w:cs="Arial"/>
                <w:b w:val="0"/>
                <w:sz w:val="18"/>
                <w:szCs w:val="18"/>
                <w:lang w:val="hr-HR"/>
              </w:rPr>
              <w:t xml:space="preserve"> iznosi 4,</w:t>
            </w:r>
            <w:r w:rsidR="006F61B7" w:rsidRPr="00A25DFA">
              <w:rPr>
                <w:rFonts w:ascii="Arial" w:hAnsi="Arial" w:cs="Arial"/>
                <w:b w:val="0"/>
                <w:sz w:val="18"/>
                <w:szCs w:val="18"/>
                <w:lang w:val="hr-HR"/>
              </w:rPr>
              <w:t>2565</w:t>
            </w:r>
            <w:r w:rsidRPr="00A25DFA">
              <w:rPr>
                <w:rFonts w:ascii="Arial" w:hAnsi="Arial" w:cs="Arial"/>
                <w:b w:val="0"/>
                <w:sz w:val="18"/>
                <w:szCs w:val="18"/>
                <w:lang w:val="hr-HR"/>
              </w:rPr>
              <w:t xml:space="preserve"> zlota (PLN)</w:t>
            </w:r>
            <w:r w:rsidR="006F61B7" w:rsidRPr="00A25DFA">
              <w:rPr>
                <w:rStyle w:val="Odwoanieprzypisudolnego"/>
                <w:rFonts w:ascii="Arial" w:hAnsi="Arial" w:cs="Arial"/>
                <w:b w:val="0"/>
                <w:sz w:val="18"/>
                <w:szCs w:val="18"/>
                <w:lang w:val="hr-HR"/>
              </w:rPr>
              <w:footnoteReference w:id="1"/>
            </w:r>
            <w:r w:rsidR="006F61B7" w:rsidRPr="00A25DFA">
              <w:rPr>
                <w:rFonts w:ascii="Arial" w:hAnsi="Arial" w:cs="Arial"/>
                <w:b w:val="0"/>
                <w:sz w:val="18"/>
                <w:szCs w:val="18"/>
                <w:lang w:val="hr-HR"/>
              </w:rPr>
              <w:t>.</w:t>
            </w:r>
            <w:r w:rsidRPr="00A25DFA">
              <w:rPr>
                <w:rFonts w:ascii="Arial" w:hAnsi="Arial" w:cs="Arial"/>
                <w:b w:val="0"/>
                <w:sz w:val="18"/>
                <w:szCs w:val="18"/>
                <w:lang w:val="hr-HR"/>
              </w:rPr>
              <w:t xml:space="preserve"> </w:t>
            </w:r>
            <w:r w:rsidR="006F61B7" w:rsidRPr="00A25DFA">
              <w:rPr>
                <w:rFonts w:ascii="Arial" w:hAnsi="Arial" w:cs="Arial"/>
                <w:b w:val="0"/>
                <w:sz w:val="18"/>
                <w:szCs w:val="18"/>
                <w:lang w:val="hr-HR"/>
              </w:rPr>
              <w:t>V</w:t>
            </w:r>
            <w:r w:rsidRPr="00A25DFA">
              <w:rPr>
                <w:rFonts w:ascii="Arial" w:hAnsi="Arial" w:cs="Arial"/>
                <w:b w:val="0"/>
                <w:sz w:val="18"/>
                <w:szCs w:val="18"/>
                <w:lang w:val="hr-HR"/>
              </w:rPr>
              <w:t>rijednost 1 PLN je oko 0,23 EUR.</w:t>
            </w:r>
          </w:p>
        </w:tc>
      </w:tr>
      <w:tr w:rsidR="00007F97" w:rsidRPr="00A25DFA" w:rsidTr="00D94BA3">
        <w:tc>
          <w:tcPr>
            <w:tcW w:w="2230" w:type="dxa"/>
          </w:tcPr>
          <w:p w:rsidR="00007F97" w:rsidRPr="00A25DFA" w:rsidRDefault="00007F97" w:rsidP="00431550">
            <w:pPr>
              <w:pStyle w:val="Tekstpodstawowy"/>
              <w:spacing w:before="120" w:beforeAutospacing="0" w:after="120" w:afterAutospacing="0"/>
              <w:rPr>
                <w:rFonts w:ascii="Arial" w:hAnsi="Arial" w:cs="Arial"/>
                <w:sz w:val="18"/>
                <w:szCs w:val="18"/>
                <w:lang w:val="hr-HR"/>
              </w:rPr>
            </w:pPr>
            <w:r w:rsidRPr="00A25DFA">
              <w:rPr>
                <w:rFonts w:ascii="Arial" w:hAnsi="Arial" w:cs="Arial"/>
                <w:sz w:val="18"/>
                <w:szCs w:val="18"/>
                <w:lang w:val="hr-HR"/>
              </w:rPr>
              <w:t>Brojevi za hitne slučajeve</w:t>
            </w:r>
            <w:r w:rsidR="00EC6B37">
              <w:rPr>
                <w:rFonts w:ascii="Arial" w:hAnsi="Arial" w:cs="Arial"/>
                <w:sz w:val="18"/>
                <w:szCs w:val="18"/>
                <w:lang w:val="hr-HR"/>
              </w:rPr>
              <w:t xml:space="preserve"> </w:t>
            </w:r>
            <w:r w:rsidRPr="00A25DFA">
              <w:rPr>
                <w:rFonts w:ascii="Arial" w:hAnsi="Arial" w:cs="Arial"/>
                <w:sz w:val="18"/>
                <w:szCs w:val="18"/>
                <w:lang w:val="hr-HR"/>
              </w:rPr>
              <w:br/>
              <w:t>i informacije</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997 – policija, 998 – vatrogasci, 999 – hitna pomoć ili 112 – opći broj za hitne slučajeve (pozivi su besplatni).</w:t>
            </w:r>
          </w:p>
        </w:tc>
      </w:tr>
      <w:tr w:rsidR="00007F97" w:rsidRPr="00A25DFA" w:rsidTr="00D94BA3">
        <w:tc>
          <w:tcPr>
            <w:tcW w:w="2230" w:type="dxa"/>
          </w:tcPr>
          <w:p w:rsidR="00007F97" w:rsidRPr="00A25DFA" w:rsidRDefault="00007F97" w:rsidP="00007F97">
            <w:pPr>
              <w:pStyle w:val="Tekstpodstawowy"/>
              <w:spacing w:before="120" w:beforeAutospacing="0" w:after="120" w:afterAutospacing="0"/>
              <w:jc w:val="both"/>
              <w:rPr>
                <w:rFonts w:ascii="Arial" w:hAnsi="Arial" w:cs="Arial"/>
                <w:sz w:val="18"/>
                <w:szCs w:val="18"/>
                <w:lang w:val="hr-HR"/>
              </w:rPr>
            </w:pPr>
            <w:r w:rsidRPr="00A25DFA">
              <w:rPr>
                <w:rFonts w:ascii="Arial" w:hAnsi="Arial" w:cs="Arial"/>
                <w:sz w:val="18"/>
                <w:szCs w:val="18"/>
                <w:lang w:val="hr-HR"/>
              </w:rPr>
              <w:t xml:space="preserve">Praznici </w:t>
            </w:r>
          </w:p>
        </w:tc>
        <w:tc>
          <w:tcPr>
            <w:tcW w:w="7338" w:type="dxa"/>
            <w:gridSpan w:val="2"/>
            <w:vAlign w:val="center"/>
          </w:tcPr>
          <w:p w:rsidR="00007F97" w:rsidRPr="00A25DFA" w:rsidRDefault="00007F97" w:rsidP="00007F97">
            <w:pPr>
              <w:pStyle w:val="Tekstpodstawowy"/>
              <w:spacing w:before="120" w:beforeAutospacing="0" w:after="120" w:afterAutospacing="0"/>
              <w:rPr>
                <w:rFonts w:ascii="Arial" w:hAnsi="Arial" w:cs="Arial"/>
                <w:b w:val="0"/>
                <w:sz w:val="18"/>
                <w:szCs w:val="18"/>
                <w:lang w:val="hr-HR"/>
              </w:rPr>
            </w:pPr>
            <w:r w:rsidRPr="00A25DFA">
              <w:rPr>
                <w:rFonts w:ascii="Arial" w:hAnsi="Arial" w:cs="Arial"/>
                <w:b w:val="0"/>
                <w:sz w:val="18"/>
                <w:szCs w:val="18"/>
                <w:lang w:val="hr-HR"/>
              </w:rPr>
              <w:t>1. siječnja – Nova godina, 6. siječnja – Sveta tri kralja, Uskrs (</w:t>
            </w:r>
            <w:r w:rsidR="00C416B8" w:rsidRPr="00A25DFA">
              <w:rPr>
                <w:rFonts w:ascii="Arial" w:hAnsi="Arial" w:cs="Arial"/>
                <w:b w:val="0"/>
                <w:sz w:val="18"/>
                <w:szCs w:val="18"/>
                <w:lang w:val="hr-HR"/>
              </w:rPr>
              <w:t>promjenljivog datuma</w:t>
            </w:r>
            <w:r w:rsidRPr="00A25DFA">
              <w:rPr>
                <w:rFonts w:ascii="Arial" w:hAnsi="Arial" w:cs="Arial"/>
                <w:b w:val="0"/>
                <w:sz w:val="18"/>
                <w:szCs w:val="18"/>
                <w:lang w:val="hr-HR"/>
              </w:rPr>
              <w:t xml:space="preserve">), 1. svibnja – Praznik rada, 3. svibnja – </w:t>
            </w:r>
            <w:r w:rsidR="005566DE" w:rsidRPr="00A25DFA">
              <w:rPr>
                <w:rFonts w:ascii="Arial" w:hAnsi="Arial" w:cs="Arial"/>
                <w:b w:val="0"/>
                <w:sz w:val="18"/>
                <w:szCs w:val="18"/>
                <w:lang w:val="hr-HR"/>
              </w:rPr>
              <w:t>D</w:t>
            </w:r>
            <w:r w:rsidRPr="00A25DFA">
              <w:rPr>
                <w:rFonts w:ascii="Arial" w:hAnsi="Arial" w:cs="Arial"/>
                <w:b w:val="0"/>
                <w:sz w:val="18"/>
                <w:szCs w:val="18"/>
                <w:lang w:val="hr-HR"/>
              </w:rPr>
              <w:t>ržavni praznik trećeg svibnja,</w:t>
            </w:r>
            <w:r w:rsidR="00132AA6" w:rsidRPr="00A25DFA">
              <w:rPr>
                <w:rFonts w:ascii="Arial" w:hAnsi="Arial" w:cs="Arial"/>
                <w:b w:val="0"/>
                <w:sz w:val="18"/>
                <w:szCs w:val="18"/>
                <w:lang w:val="hr-HR"/>
              </w:rPr>
              <w:t xml:space="preserve"> Duhovi (promjenljivog datuma, pada na nedjelju)</w:t>
            </w:r>
            <w:r w:rsidRPr="00A25DFA">
              <w:rPr>
                <w:rFonts w:ascii="Arial" w:hAnsi="Arial" w:cs="Arial"/>
                <w:b w:val="0"/>
                <w:sz w:val="18"/>
                <w:szCs w:val="18"/>
                <w:lang w:val="hr-HR"/>
              </w:rPr>
              <w:t xml:space="preserve"> Tijelovo (</w:t>
            </w:r>
            <w:r w:rsidR="00853634" w:rsidRPr="00A25DFA">
              <w:rPr>
                <w:rFonts w:ascii="Arial" w:hAnsi="Arial" w:cs="Arial"/>
                <w:b w:val="0"/>
                <w:sz w:val="18"/>
                <w:szCs w:val="18"/>
                <w:lang w:val="hr-HR"/>
              </w:rPr>
              <w:t>promjenljivog datuma</w:t>
            </w:r>
            <w:r w:rsidRPr="00A25DFA">
              <w:rPr>
                <w:rFonts w:ascii="Arial" w:hAnsi="Arial" w:cs="Arial"/>
                <w:b w:val="0"/>
                <w:sz w:val="18"/>
                <w:szCs w:val="18"/>
                <w:lang w:val="hr-HR"/>
              </w:rPr>
              <w:t xml:space="preserve">), 15. kolovoza – Uznesenje Blažene Djevice Marije, 1. studenoga – Svi sveti, 11. studenoga – Dan neovisnosti, 25. i </w:t>
            </w:r>
            <w:r w:rsidRPr="00A25DFA">
              <w:rPr>
                <w:rFonts w:ascii="Arial" w:hAnsi="Arial" w:cs="Arial"/>
                <w:b w:val="0"/>
                <w:sz w:val="18"/>
                <w:szCs w:val="18"/>
                <w:lang w:val="hr-HR"/>
              </w:rPr>
              <w:lastRenderedPageBreak/>
              <w:t xml:space="preserve">26. prosinca – </w:t>
            </w:r>
            <w:r w:rsidR="007D6546" w:rsidRPr="00A25DFA">
              <w:rPr>
                <w:rFonts w:ascii="Arial" w:hAnsi="Arial" w:cs="Arial"/>
                <w:b w:val="0"/>
                <w:sz w:val="18"/>
                <w:szCs w:val="18"/>
                <w:lang w:val="hr-HR"/>
              </w:rPr>
              <w:t>B</w:t>
            </w:r>
            <w:r w:rsidRPr="00A25DFA">
              <w:rPr>
                <w:rFonts w:ascii="Arial" w:hAnsi="Arial" w:cs="Arial"/>
                <w:b w:val="0"/>
                <w:sz w:val="18"/>
                <w:szCs w:val="18"/>
                <w:lang w:val="hr-HR"/>
              </w:rPr>
              <w:t>ožićni blagdani.</w:t>
            </w:r>
          </w:p>
        </w:tc>
      </w:tr>
      <w:tr w:rsidR="00007F97" w:rsidRPr="00A25DFA" w:rsidTr="00D94BA3">
        <w:tc>
          <w:tcPr>
            <w:tcW w:w="2230" w:type="dxa"/>
          </w:tcPr>
          <w:p w:rsidR="00007F97" w:rsidRPr="00431550" w:rsidRDefault="00007F97" w:rsidP="00007F97">
            <w:pPr>
              <w:pStyle w:val="Tekstpodstawowy"/>
              <w:spacing w:before="120" w:beforeAutospacing="0" w:after="120" w:afterAutospacing="0"/>
              <w:jc w:val="both"/>
              <w:rPr>
                <w:rFonts w:ascii="Arial" w:hAnsi="Arial" w:cs="Arial"/>
                <w:sz w:val="18"/>
                <w:szCs w:val="18"/>
                <w:lang w:val="hr-HR"/>
              </w:rPr>
            </w:pPr>
            <w:r w:rsidRPr="00431550">
              <w:rPr>
                <w:rFonts w:ascii="Arial" w:hAnsi="Arial" w:cs="Arial"/>
                <w:sz w:val="18"/>
                <w:szCs w:val="18"/>
                <w:lang w:val="hr-HR"/>
              </w:rPr>
              <w:lastRenderedPageBreak/>
              <w:t>Poveznice</w:t>
            </w:r>
          </w:p>
        </w:tc>
        <w:tc>
          <w:tcPr>
            <w:tcW w:w="7338" w:type="dxa"/>
            <w:gridSpan w:val="2"/>
            <w:vAlign w:val="center"/>
          </w:tcPr>
          <w:p w:rsidR="00007F97" w:rsidRPr="00431550" w:rsidRDefault="00007F97" w:rsidP="00007F97">
            <w:pPr>
              <w:pStyle w:val="Tekstpodstawowy"/>
              <w:spacing w:before="120" w:beforeAutospacing="0" w:after="120" w:afterAutospacing="0"/>
              <w:rPr>
                <w:rFonts w:ascii="Arial" w:hAnsi="Arial" w:cs="Arial"/>
                <w:b w:val="0"/>
                <w:sz w:val="18"/>
                <w:szCs w:val="18"/>
                <w:lang w:val="hr-HR"/>
              </w:rPr>
            </w:pPr>
            <w:r w:rsidRPr="00431550">
              <w:rPr>
                <w:rFonts w:ascii="Arial" w:hAnsi="Arial" w:cs="Arial"/>
                <w:b w:val="0"/>
                <w:sz w:val="18"/>
                <w:szCs w:val="18"/>
                <w:lang w:val="hr-HR"/>
              </w:rPr>
              <w:t>http://poland.pl/</w:t>
            </w:r>
            <w:r w:rsidRPr="00431550">
              <w:rPr>
                <w:rFonts w:ascii="Arial" w:hAnsi="Arial" w:cs="Arial"/>
                <w:b w:val="0"/>
                <w:sz w:val="18"/>
                <w:szCs w:val="18"/>
                <w:lang w:val="hr-HR"/>
              </w:rPr>
              <w:br/>
              <w:t>https://www.trade.gov.pl/pl/polska/1964,Rzeczpospolita-Polska.html</w:t>
            </w:r>
            <w:r w:rsidRPr="00431550">
              <w:rPr>
                <w:rFonts w:ascii="Arial" w:hAnsi="Arial" w:cs="Arial"/>
                <w:b w:val="0"/>
                <w:sz w:val="18"/>
                <w:szCs w:val="18"/>
                <w:lang w:val="hr-HR"/>
              </w:rPr>
              <w:br/>
            </w:r>
            <w:hyperlink r:id="rId24" w:history="1">
              <w:r w:rsidR="005E2657" w:rsidRPr="00431550">
                <w:rPr>
                  <w:rStyle w:val="Hipercze"/>
                  <w:rFonts w:ascii="Arial" w:hAnsi="Arial" w:cs="Arial"/>
                  <w:b w:val="0"/>
                  <w:color w:val="auto"/>
                  <w:sz w:val="18"/>
                  <w:szCs w:val="18"/>
                  <w:u w:val="none"/>
                  <w:lang w:val="hr-HR"/>
                </w:rPr>
                <w:t>http://www.paiz.gov.pl/pl</w:t>
              </w:r>
            </w:hyperlink>
          </w:p>
        </w:tc>
      </w:tr>
    </w:tbl>
    <w:p w:rsidR="00BB2549" w:rsidRPr="00A25DFA" w:rsidRDefault="00BB2549" w:rsidP="00973361">
      <w:pPr>
        <w:pStyle w:val="Nagwek2"/>
        <w:spacing w:before="0" w:after="120"/>
        <w:rPr>
          <w:rFonts w:ascii="Arial" w:hAnsi="Arial" w:cs="Arial"/>
          <w:b/>
          <w:color w:val="C00000"/>
          <w:lang w:val="hr-HR"/>
        </w:rPr>
      </w:pPr>
      <w:bookmarkStart w:id="6" w:name="_Toc489961201"/>
    </w:p>
    <w:p w:rsidR="00BB2549" w:rsidRPr="00A25DFA" w:rsidRDefault="00BB2549">
      <w:pPr>
        <w:rPr>
          <w:rFonts w:ascii="Arial" w:eastAsiaTheme="majorEastAsia" w:hAnsi="Arial" w:cs="Arial"/>
          <w:b/>
          <w:color w:val="C00000"/>
          <w:sz w:val="26"/>
          <w:szCs w:val="26"/>
          <w:lang w:val="hr-HR"/>
        </w:rPr>
      </w:pPr>
      <w:r w:rsidRPr="00A25DFA">
        <w:rPr>
          <w:rFonts w:ascii="Arial" w:hAnsi="Arial" w:cs="Arial"/>
          <w:b/>
          <w:color w:val="C00000"/>
          <w:lang w:val="hr-HR"/>
        </w:rPr>
        <w:br w:type="page"/>
      </w:r>
    </w:p>
    <w:p w:rsidR="00973361" w:rsidRPr="00431550" w:rsidRDefault="00BB2549" w:rsidP="00973361">
      <w:pPr>
        <w:pStyle w:val="Nagwek2"/>
        <w:spacing w:before="0" w:after="120"/>
        <w:rPr>
          <w:rFonts w:ascii="Arial" w:hAnsi="Arial" w:cs="Arial"/>
          <w:b/>
          <w:color w:val="0070C0"/>
          <w:lang w:val="hr-HR"/>
        </w:rPr>
      </w:pPr>
      <w:bookmarkStart w:id="7" w:name="_Toc532416482"/>
      <w:r w:rsidRPr="00431550">
        <w:rPr>
          <w:rFonts w:ascii="Arial" w:hAnsi="Arial" w:cs="Arial"/>
          <w:b/>
          <w:color w:val="0070C0"/>
          <w:lang w:val="hr-HR"/>
        </w:rPr>
        <w:lastRenderedPageBreak/>
        <w:t xml:space="preserve">2.2. </w:t>
      </w:r>
      <w:bookmarkEnd w:id="6"/>
      <w:r w:rsidR="00DE35DE" w:rsidRPr="00431550">
        <w:rPr>
          <w:rFonts w:ascii="Arial" w:hAnsi="Arial" w:cs="Arial"/>
          <w:b/>
          <w:color w:val="0070C0"/>
          <w:lang w:val="hr-HR"/>
        </w:rPr>
        <w:t>Upravni</w:t>
      </w:r>
      <w:r w:rsidRPr="00431550">
        <w:rPr>
          <w:rFonts w:ascii="Arial" w:hAnsi="Arial" w:cs="Arial"/>
          <w:b/>
          <w:color w:val="0070C0"/>
          <w:lang w:val="hr-HR"/>
        </w:rPr>
        <w:t xml:space="preserve"> </w:t>
      </w:r>
      <w:r w:rsidR="00DE35DE" w:rsidRPr="00431550">
        <w:rPr>
          <w:rFonts w:ascii="Arial" w:hAnsi="Arial" w:cs="Arial"/>
          <w:b/>
          <w:color w:val="0070C0"/>
          <w:lang w:val="hr-HR"/>
        </w:rPr>
        <w:t>ustroj</w:t>
      </w:r>
      <w:bookmarkEnd w:id="7"/>
    </w:p>
    <w:p w:rsidR="00337614" w:rsidRPr="00A25DFA" w:rsidRDefault="00337614" w:rsidP="00337614">
      <w:pPr>
        <w:rPr>
          <w:lang w:val="hr-HR"/>
        </w:rPr>
      </w:pPr>
    </w:p>
    <w:p w:rsidR="00337614" w:rsidRPr="00A25DFA" w:rsidRDefault="00337614" w:rsidP="00337614">
      <w:pPr>
        <w:rPr>
          <w:i/>
          <w:lang w:val="hr-HR"/>
        </w:rPr>
      </w:pPr>
      <w:r w:rsidRPr="00431550">
        <w:rPr>
          <w:b/>
          <w:lang w:val="hr-HR"/>
        </w:rPr>
        <w:t>Mapa Poljske</w:t>
      </w:r>
      <w:r w:rsidRPr="00A25DFA">
        <w:rPr>
          <w:i/>
          <w:lang w:val="hr-HR"/>
        </w:rPr>
        <w:t xml:space="preserve"> (</w:t>
      </w:r>
      <w:r w:rsidR="00431550">
        <w:rPr>
          <w:i/>
          <w:lang w:val="hr-HR"/>
        </w:rPr>
        <w:t>jak w broszurze z</w:t>
      </w:r>
      <w:r w:rsidRPr="00A25DFA">
        <w:rPr>
          <w:i/>
          <w:lang w:val="hr-HR"/>
        </w:rPr>
        <w:t xml:space="preserve"> 2016</w:t>
      </w:r>
      <w:r w:rsidR="00431550">
        <w:rPr>
          <w:i/>
          <w:lang w:val="hr-HR"/>
        </w:rPr>
        <w:t xml:space="preserve"> r.)</w:t>
      </w:r>
    </w:p>
    <w:p w:rsidR="00337614" w:rsidRPr="00A25DFA" w:rsidRDefault="00337614" w:rsidP="00337614">
      <w:pPr>
        <w:rPr>
          <w:i/>
          <w:lang w:val="hr-HR"/>
        </w:rPr>
      </w:pPr>
    </w:p>
    <w:p w:rsidR="00C028C4" w:rsidRDefault="00C028C4">
      <w:pPr>
        <w:rPr>
          <w:rFonts w:ascii="Arial" w:eastAsiaTheme="majorEastAsia" w:hAnsi="Arial" w:cs="Arial"/>
          <w:b/>
          <w:color w:val="C00000"/>
          <w:sz w:val="26"/>
          <w:szCs w:val="26"/>
          <w:lang w:val="hr-HR"/>
        </w:rPr>
      </w:pPr>
      <w:r>
        <w:rPr>
          <w:rFonts w:ascii="Arial" w:hAnsi="Arial" w:cs="Arial"/>
          <w:b/>
          <w:color w:val="C00000"/>
          <w:lang w:val="hr-HR"/>
        </w:rPr>
        <w:br w:type="page"/>
      </w:r>
    </w:p>
    <w:p w:rsidR="00337614" w:rsidRPr="00431550" w:rsidRDefault="00337614" w:rsidP="00337614">
      <w:pPr>
        <w:pStyle w:val="Nagwek2"/>
        <w:spacing w:before="0" w:after="120"/>
        <w:rPr>
          <w:rFonts w:ascii="Arial" w:hAnsi="Arial" w:cs="Arial"/>
          <w:b/>
          <w:color w:val="0070C0"/>
          <w:lang w:val="hr-HR"/>
        </w:rPr>
      </w:pPr>
      <w:bookmarkStart w:id="8" w:name="_Toc532416483"/>
      <w:r w:rsidRPr="00431550">
        <w:rPr>
          <w:rFonts w:ascii="Arial" w:hAnsi="Arial" w:cs="Arial"/>
          <w:b/>
          <w:color w:val="0070C0"/>
          <w:lang w:val="hr-HR"/>
        </w:rPr>
        <w:lastRenderedPageBreak/>
        <w:t xml:space="preserve">2.3. Politički, </w:t>
      </w:r>
      <w:r w:rsidR="00A14E99" w:rsidRPr="00431550">
        <w:rPr>
          <w:rFonts w:ascii="Arial" w:hAnsi="Arial" w:cs="Arial"/>
          <w:b/>
          <w:color w:val="0070C0"/>
          <w:lang w:val="hr-HR"/>
        </w:rPr>
        <w:t>upravni</w:t>
      </w:r>
      <w:r w:rsidRPr="00431550">
        <w:rPr>
          <w:rFonts w:ascii="Arial" w:hAnsi="Arial" w:cs="Arial"/>
          <w:b/>
          <w:color w:val="0070C0"/>
          <w:lang w:val="hr-HR"/>
        </w:rPr>
        <w:t xml:space="preserve"> i pravni sustav</w:t>
      </w:r>
      <w:bookmarkEnd w:id="8"/>
    </w:p>
    <w:p w:rsidR="00973361" w:rsidRPr="00A25DFA" w:rsidRDefault="00973361" w:rsidP="00973361">
      <w:pPr>
        <w:spacing w:after="120"/>
        <w:jc w:val="both"/>
        <w:rPr>
          <w:rFonts w:ascii="Arial" w:hAnsi="Arial" w:cs="Arial"/>
          <w:b/>
          <w:sz w:val="18"/>
          <w:szCs w:val="18"/>
          <w:lang w:val="hr-HR"/>
        </w:rPr>
      </w:pP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Poljska je država republičkog</w:t>
      </w:r>
      <w:r w:rsidR="00282008" w:rsidRPr="00A25DFA">
        <w:rPr>
          <w:rFonts w:ascii="Arial" w:hAnsi="Arial" w:cs="Arial"/>
          <w:sz w:val="20"/>
          <w:szCs w:val="20"/>
          <w:lang w:val="hr-HR"/>
        </w:rPr>
        <w:t>a</w:t>
      </w:r>
      <w:r w:rsidRPr="00A25DFA">
        <w:rPr>
          <w:rFonts w:ascii="Arial" w:hAnsi="Arial" w:cs="Arial"/>
          <w:sz w:val="20"/>
          <w:szCs w:val="20"/>
          <w:lang w:val="hr-HR"/>
        </w:rPr>
        <w:t xml:space="preserve"> uređenja i parlamentarna demokracija s parlamentarno-kabinetskim sustavom. Pravila funkcioniranja države određuje Ustav, koji je najviši pravni akt. U Poljskoj postoji sustav zakonskog prava, čiji osnovni oblik predstavlja zakon.</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Politički sustav u Poljskoj temelji se na trodiobi vlasti na zakonodavnu, izvršnu i </w:t>
      </w:r>
      <w:r w:rsidR="003E4B59" w:rsidRPr="00A25DFA">
        <w:rPr>
          <w:rFonts w:ascii="Arial" w:hAnsi="Arial" w:cs="Arial"/>
          <w:sz w:val="20"/>
          <w:szCs w:val="20"/>
          <w:lang w:val="hr-HR"/>
        </w:rPr>
        <w:t>sudbenu</w:t>
      </w:r>
      <w:r w:rsidRPr="00A25DFA">
        <w:rPr>
          <w:rFonts w:ascii="Arial" w:hAnsi="Arial" w:cs="Arial"/>
          <w:sz w:val="20"/>
          <w:szCs w:val="20"/>
          <w:lang w:val="hr-HR"/>
        </w:rPr>
        <w:t xml:space="preserve"> vlast. Zakonodavnu vlast </w:t>
      </w:r>
      <w:r w:rsidR="003E4B59" w:rsidRPr="00A25DFA">
        <w:rPr>
          <w:rFonts w:ascii="Arial" w:hAnsi="Arial" w:cs="Arial"/>
          <w:sz w:val="20"/>
          <w:szCs w:val="20"/>
          <w:lang w:val="hr-HR"/>
        </w:rPr>
        <w:t>vrši</w:t>
      </w:r>
      <w:r w:rsidRPr="00A25DFA">
        <w:rPr>
          <w:rFonts w:ascii="Arial" w:hAnsi="Arial" w:cs="Arial"/>
          <w:sz w:val="20"/>
          <w:szCs w:val="20"/>
          <w:lang w:val="hr-HR"/>
        </w:rPr>
        <w:t xml:space="preserve"> dvodomni parlament (Sejm – donji dom</w:t>
      </w:r>
      <w:r w:rsidR="000707A5" w:rsidRPr="00A25DFA">
        <w:rPr>
          <w:rFonts w:ascii="Arial" w:hAnsi="Arial" w:cs="Arial"/>
          <w:sz w:val="20"/>
          <w:szCs w:val="20"/>
          <w:lang w:val="hr-HR"/>
        </w:rPr>
        <w:t xml:space="preserve">, koji </w:t>
      </w:r>
      <w:r w:rsidRPr="00A25DFA">
        <w:rPr>
          <w:rFonts w:ascii="Arial" w:hAnsi="Arial" w:cs="Arial"/>
          <w:sz w:val="20"/>
          <w:szCs w:val="20"/>
          <w:lang w:val="hr-HR"/>
        </w:rPr>
        <w:t>ima 460 zastupnika, Senat – gornji dom</w:t>
      </w:r>
      <w:r w:rsidR="000707A5" w:rsidRPr="00A25DFA">
        <w:rPr>
          <w:rFonts w:ascii="Arial" w:hAnsi="Arial" w:cs="Arial"/>
          <w:sz w:val="20"/>
          <w:szCs w:val="20"/>
          <w:lang w:val="hr-HR"/>
        </w:rPr>
        <w:t>, koji</w:t>
      </w:r>
      <w:r w:rsidRPr="00A25DFA">
        <w:rPr>
          <w:rFonts w:ascii="Arial" w:hAnsi="Arial" w:cs="Arial"/>
          <w:sz w:val="20"/>
          <w:szCs w:val="20"/>
          <w:lang w:val="hr-HR"/>
        </w:rPr>
        <w:t xml:space="preserve"> ima 100 senatora), </w:t>
      </w:r>
      <w:r w:rsidR="000707A5" w:rsidRPr="00A25DFA">
        <w:rPr>
          <w:rFonts w:ascii="Arial" w:hAnsi="Arial" w:cs="Arial"/>
          <w:sz w:val="20"/>
          <w:szCs w:val="20"/>
          <w:lang w:val="hr-HR"/>
        </w:rPr>
        <w:t xml:space="preserve">a </w:t>
      </w:r>
      <w:r w:rsidRPr="00A25DFA">
        <w:rPr>
          <w:rFonts w:ascii="Arial" w:hAnsi="Arial" w:cs="Arial"/>
          <w:sz w:val="20"/>
          <w:szCs w:val="20"/>
          <w:lang w:val="hr-HR"/>
        </w:rPr>
        <w:t xml:space="preserve">koji se </w:t>
      </w:r>
      <w:r w:rsidR="000707A5" w:rsidRPr="00A25DFA">
        <w:rPr>
          <w:rFonts w:ascii="Arial" w:hAnsi="Arial" w:cs="Arial"/>
          <w:sz w:val="20"/>
          <w:szCs w:val="20"/>
          <w:lang w:val="hr-HR"/>
        </w:rPr>
        <w:t>bira</w:t>
      </w:r>
      <w:r w:rsidRPr="00A25DFA">
        <w:rPr>
          <w:rFonts w:ascii="Arial" w:hAnsi="Arial" w:cs="Arial"/>
          <w:sz w:val="20"/>
          <w:szCs w:val="20"/>
          <w:lang w:val="hr-HR"/>
        </w:rPr>
        <w:t xml:space="preserve"> na općim izborima na četverogodišnje mandatno razdoblje. Sejm donosi zakone i kontrolira državna tijela, uključujući Vijeće ministara. Sejmu je podređen</w:t>
      </w:r>
      <w:r w:rsidR="00FD32DD" w:rsidRPr="00A25DFA">
        <w:rPr>
          <w:rFonts w:ascii="Arial" w:hAnsi="Arial" w:cs="Arial"/>
          <w:sz w:val="20"/>
          <w:szCs w:val="20"/>
          <w:lang w:val="hr-HR"/>
        </w:rPr>
        <w:t>a</w:t>
      </w:r>
      <w:r w:rsidRPr="00A25DFA">
        <w:rPr>
          <w:rFonts w:ascii="Arial" w:hAnsi="Arial" w:cs="Arial"/>
          <w:sz w:val="20"/>
          <w:szCs w:val="20"/>
          <w:lang w:val="hr-HR"/>
        </w:rPr>
        <w:t xml:space="preserve">, kao najviše kontrolno tijelo u državi, </w:t>
      </w:r>
      <w:r w:rsidR="00D46C0F" w:rsidRPr="00A25DFA">
        <w:rPr>
          <w:rFonts w:ascii="Arial" w:hAnsi="Arial" w:cs="Arial"/>
          <w:sz w:val="20"/>
          <w:szCs w:val="20"/>
          <w:lang w:val="hr-HR"/>
        </w:rPr>
        <w:t>Vrhovn</w:t>
      </w:r>
      <w:r w:rsidR="00FD32DD" w:rsidRPr="00A25DFA">
        <w:rPr>
          <w:rFonts w:ascii="Arial" w:hAnsi="Arial" w:cs="Arial"/>
          <w:sz w:val="20"/>
          <w:szCs w:val="20"/>
          <w:lang w:val="hr-HR"/>
        </w:rPr>
        <w:t>a revizorska komora</w:t>
      </w:r>
      <w:r w:rsidRPr="00A25DFA">
        <w:rPr>
          <w:rFonts w:ascii="Arial" w:hAnsi="Arial" w:cs="Arial"/>
          <w:sz w:val="20"/>
          <w:szCs w:val="20"/>
          <w:lang w:val="hr-HR"/>
        </w:rPr>
        <w:t>. Glavna zadaća Senata je donošenje poljskih zakona u suradnji sa Sejmom. Izborni pr</w:t>
      </w:r>
      <w:r w:rsidR="005D35BA" w:rsidRPr="00A25DFA">
        <w:rPr>
          <w:rFonts w:ascii="Arial" w:hAnsi="Arial" w:cs="Arial"/>
          <w:sz w:val="20"/>
          <w:szCs w:val="20"/>
          <w:lang w:val="hr-HR"/>
        </w:rPr>
        <w:t xml:space="preserve">opisi predviđaju </w:t>
      </w:r>
      <w:r w:rsidRPr="00A25DFA">
        <w:rPr>
          <w:rFonts w:ascii="Arial" w:hAnsi="Arial" w:cs="Arial"/>
          <w:sz w:val="20"/>
          <w:szCs w:val="20"/>
          <w:lang w:val="hr-HR"/>
        </w:rPr>
        <w:t>proporcionalni izborni sustav za</w:t>
      </w:r>
      <w:r w:rsidR="00B57FAC" w:rsidRPr="00A25DFA">
        <w:rPr>
          <w:rFonts w:ascii="Arial" w:hAnsi="Arial" w:cs="Arial"/>
          <w:sz w:val="20"/>
          <w:szCs w:val="20"/>
          <w:lang w:val="hr-HR"/>
        </w:rPr>
        <w:t xml:space="preserve"> </w:t>
      </w:r>
      <w:r w:rsidRPr="00A25DFA">
        <w:rPr>
          <w:rFonts w:ascii="Arial" w:hAnsi="Arial" w:cs="Arial"/>
          <w:sz w:val="20"/>
          <w:szCs w:val="20"/>
          <w:lang w:val="hr-HR"/>
        </w:rPr>
        <w:t xml:space="preserve">Sejm i većinski izborni sustav za Senat. Prema </w:t>
      </w:r>
      <w:r w:rsidR="00B57FAC" w:rsidRPr="00A25DFA">
        <w:rPr>
          <w:rFonts w:ascii="Arial" w:hAnsi="Arial" w:cs="Arial"/>
          <w:sz w:val="20"/>
          <w:szCs w:val="20"/>
          <w:lang w:val="hr-HR"/>
        </w:rPr>
        <w:t xml:space="preserve">izbornim propisima </w:t>
      </w:r>
      <w:r w:rsidRPr="00A25DFA">
        <w:rPr>
          <w:rFonts w:ascii="Arial" w:hAnsi="Arial" w:cs="Arial"/>
          <w:sz w:val="20"/>
          <w:szCs w:val="20"/>
          <w:lang w:val="hr-HR"/>
        </w:rPr>
        <w:t>u Poljskoj</w:t>
      </w:r>
      <w:r w:rsidR="001B2DD6" w:rsidRPr="00A25DFA">
        <w:rPr>
          <w:rFonts w:ascii="Arial" w:hAnsi="Arial" w:cs="Arial"/>
          <w:sz w:val="20"/>
          <w:szCs w:val="20"/>
          <w:lang w:val="hr-HR"/>
        </w:rPr>
        <w:t>, izborni prag</w:t>
      </w:r>
      <w:r w:rsidRPr="00A25DFA">
        <w:rPr>
          <w:rFonts w:ascii="Arial" w:hAnsi="Arial" w:cs="Arial"/>
          <w:sz w:val="20"/>
          <w:szCs w:val="20"/>
          <w:lang w:val="hr-HR"/>
        </w:rPr>
        <w:t xml:space="preserve"> za Sejm </w:t>
      </w:r>
      <w:r w:rsidR="001B2DD6" w:rsidRPr="00A25DFA">
        <w:rPr>
          <w:rFonts w:ascii="Arial" w:hAnsi="Arial" w:cs="Arial"/>
          <w:sz w:val="20"/>
          <w:szCs w:val="20"/>
          <w:lang w:val="hr-HR"/>
        </w:rPr>
        <w:t>iznosi</w:t>
      </w:r>
      <w:r w:rsidRPr="00A25DFA">
        <w:rPr>
          <w:rFonts w:ascii="Arial" w:hAnsi="Arial" w:cs="Arial"/>
          <w:sz w:val="20"/>
          <w:szCs w:val="20"/>
          <w:lang w:val="hr-HR"/>
        </w:rPr>
        <w:t xml:space="preserve"> 5% za stranke </w:t>
      </w:r>
      <w:r w:rsidR="005D324C">
        <w:rPr>
          <w:rFonts w:ascii="Arial" w:hAnsi="Arial" w:cs="Arial"/>
          <w:sz w:val="20"/>
          <w:szCs w:val="20"/>
          <w:lang w:val="hr-HR"/>
        </w:rPr>
        <w:t>odnosno</w:t>
      </w:r>
      <w:r w:rsidRPr="00A25DFA">
        <w:rPr>
          <w:rFonts w:ascii="Arial" w:hAnsi="Arial" w:cs="Arial"/>
          <w:sz w:val="20"/>
          <w:szCs w:val="20"/>
          <w:lang w:val="hr-HR"/>
        </w:rPr>
        <w:t xml:space="preserve"> 8% za izborne koalicije.</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trenutačnom sazivu Sejma i Senata, izabranom na </w:t>
      </w:r>
      <w:r w:rsidR="00076991" w:rsidRPr="00A25DFA">
        <w:rPr>
          <w:rFonts w:ascii="Arial" w:hAnsi="Arial" w:cs="Arial"/>
          <w:sz w:val="20"/>
          <w:szCs w:val="20"/>
          <w:lang w:val="hr-HR"/>
        </w:rPr>
        <w:t>mandat</w:t>
      </w:r>
      <w:r w:rsidRPr="00A25DFA">
        <w:rPr>
          <w:rFonts w:ascii="Arial" w:hAnsi="Arial" w:cs="Arial"/>
          <w:sz w:val="20"/>
          <w:szCs w:val="20"/>
          <w:lang w:val="hr-HR"/>
        </w:rPr>
        <w:t xml:space="preserve"> 2015–2020, djeluje pet parlamentarnih i zastupničkih klubova te </w:t>
      </w:r>
      <w:r w:rsidR="008020AA" w:rsidRPr="00A25DFA">
        <w:rPr>
          <w:rFonts w:ascii="Arial" w:hAnsi="Arial" w:cs="Arial"/>
          <w:sz w:val="20"/>
          <w:szCs w:val="20"/>
          <w:lang w:val="hr-HR"/>
        </w:rPr>
        <w:t xml:space="preserve">tri </w:t>
      </w:r>
      <w:r w:rsidRPr="00A25DFA">
        <w:rPr>
          <w:rFonts w:ascii="Arial" w:hAnsi="Arial" w:cs="Arial"/>
          <w:sz w:val="20"/>
          <w:szCs w:val="20"/>
          <w:lang w:val="hr-HR"/>
        </w:rPr>
        <w:t>zastupničk</w:t>
      </w:r>
      <w:r w:rsidR="008020AA" w:rsidRPr="00A25DFA">
        <w:rPr>
          <w:rFonts w:ascii="Arial" w:hAnsi="Arial" w:cs="Arial"/>
          <w:sz w:val="20"/>
          <w:szCs w:val="20"/>
          <w:lang w:val="hr-HR"/>
        </w:rPr>
        <w:t>a</w:t>
      </w:r>
      <w:r w:rsidRPr="00A25DFA">
        <w:rPr>
          <w:rFonts w:ascii="Arial" w:hAnsi="Arial" w:cs="Arial"/>
          <w:sz w:val="20"/>
          <w:szCs w:val="20"/>
          <w:lang w:val="hr-HR"/>
        </w:rPr>
        <w:t xml:space="preserve"> krug</w:t>
      </w:r>
      <w:r w:rsidR="008020AA" w:rsidRPr="00A25DFA">
        <w:rPr>
          <w:rFonts w:ascii="Arial" w:hAnsi="Arial" w:cs="Arial"/>
          <w:sz w:val="20"/>
          <w:szCs w:val="20"/>
          <w:lang w:val="hr-HR"/>
        </w:rPr>
        <w:t>a kao i nezavisni zastupnici</w:t>
      </w:r>
      <w:r w:rsidRPr="00A25DFA">
        <w:rPr>
          <w:rFonts w:ascii="Arial" w:hAnsi="Arial" w:cs="Arial"/>
          <w:sz w:val="20"/>
          <w:szCs w:val="20"/>
          <w:lang w:val="hr-HR"/>
        </w:rPr>
        <w:t>: Parlamentarni klub</w:t>
      </w:r>
      <w:r w:rsidR="006C7AB0" w:rsidRPr="00A25DFA">
        <w:rPr>
          <w:rFonts w:ascii="Arial" w:hAnsi="Arial" w:cs="Arial"/>
          <w:sz w:val="20"/>
          <w:szCs w:val="20"/>
          <w:lang w:val="hr-HR"/>
        </w:rPr>
        <w:t xml:space="preserve"> Pravo i pravda (PiS), Parlamentarni klub</w:t>
      </w:r>
      <w:r w:rsidRPr="00A25DFA">
        <w:rPr>
          <w:rFonts w:ascii="Arial" w:hAnsi="Arial" w:cs="Arial"/>
          <w:sz w:val="20"/>
          <w:szCs w:val="20"/>
          <w:lang w:val="hr-HR"/>
        </w:rPr>
        <w:t xml:space="preserve"> Građanska platforma (PO), Zastupnički klub Kukiz’15, Zastupnički klub Moderna, Zastupnički klub Poljske pučke stranke (PSL), Zastupnički krug Slobodni i solid</w:t>
      </w:r>
      <w:r w:rsidR="004D0F00" w:rsidRPr="00A25DFA">
        <w:rPr>
          <w:rFonts w:ascii="Arial" w:hAnsi="Arial" w:cs="Arial"/>
          <w:sz w:val="20"/>
          <w:szCs w:val="20"/>
          <w:lang w:val="hr-HR"/>
        </w:rPr>
        <w:t>a</w:t>
      </w:r>
      <w:r w:rsidRPr="00A25DFA">
        <w:rPr>
          <w:rFonts w:ascii="Arial" w:hAnsi="Arial" w:cs="Arial"/>
          <w:sz w:val="20"/>
          <w:szCs w:val="20"/>
          <w:lang w:val="hr-HR"/>
        </w:rPr>
        <w:t>rni</w:t>
      </w:r>
      <w:r w:rsidR="004D0F00" w:rsidRPr="00A25DFA">
        <w:rPr>
          <w:rFonts w:ascii="Arial" w:hAnsi="Arial" w:cs="Arial"/>
          <w:sz w:val="20"/>
          <w:szCs w:val="20"/>
          <w:lang w:val="hr-HR"/>
        </w:rPr>
        <w:t>, Zastupnički krug Europski demokrati (UED), Zastupnički krug Republikanci</w:t>
      </w:r>
      <w:r w:rsidR="005D324C">
        <w:rPr>
          <w:rFonts w:ascii="Arial" w:hAnsi="Arial" w:cs="Arial"/>
          <w:sz w:val="20"/>
          <w:szCs w:val="20"/>
          <w:lang w:val="hr-HR"/>
        </w:rPr>
        <w:t xml:space="preserve"> kao i</w:t>
      </w:r>
      <w:r w:rsidR="004D0F00" w:rsidRPr="00A25DFA">
        <w:rPr>
          <w:rFonts w:ascii="Arial" w:hAnsi="Arial" w:cs="Arial"/>
          <w:sz w:val="20"/>
          <w:szCs w:val="20"/>
          <w:lang w:val="hr-HR"/>
        </w:rPr>
        <w:t xml:space="preserve"> nezavisni zastupnici</w:t>
      </w:r>
      <w:r w:rsidRPr="00A25DFA">
        <w:rPr>
          <w:rFonts w:ascii="Arial" w:hAnsi="Arial" w:cs="Arial"/>
          <w:sz w:val="20"/>
          <w:szCs w:val="20"/>
          <w:lang w:val="hr-HR"/>
        </w:rPr>
        <w:t xml:space="preserve">. </w:t>
      </w:r>
    </w:p>
    <w:p w:rsidR="00D407C8"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Izvršna vlast </w:t>
      </w:r>
      <w:r w:rsidR="005D324C">
        <w:rPr>
          <w:rFonts w:ascii="Arial" w:hAnsi="Arial" w:cs="Arial"/>
          <w:sz w:val="20"/>
          <w:szCs w:val="20"/>
          <w:lang w:val="hr-HR"/>
        </w:rPr>
        <w:t>leži</w:t>
      </w:r>
      <w:r w:rsidRPr="00A25DFA">
        <w:rPr>
          <w:rFonts w:ascii="Arial" w:hAnsi="Arial" w:cs="Arial"/>
          <w:sz w:val="20"/>
          <w:szCs w:val="20"/>
          <w:lang w:val="hr-HR"/>
        </w:rPr>
        <w:t xml:space="preserve"> u rukama Vijeća ministara i predsjednika</w:t>
      </w:r>
      <w:r w:rsidR="00A44276" w:rsidRPr="00A25DFA">
        <w:rPr>
          <w:rFonts w:ascii="Arial" w:hAnsi="Arial" w:cs="Arial"/>
          <w:sz w:val="20"/>
          <w:szCs w:val="20"/>
          <w:lang w:val="hr-HR"/>
        </w:rPr>
        <w:t xml:space="preserve"> države</w:t>
      </w:r>
      <w:r w:rsidRPr="00A25DFA">
        <w:rPr>
          <w:rFonts w:ascii="Arial" w:hAnsi="Arial" w:cs="Arial"/>
          <w:sz w:val="20"/>
          <w:szCs w:val="20"/>
          <w:lang w:val="hr-HR"/>
        </w:rPr>
        <w:t xml:space="preserve">. Unutarnju i vanjsku politiku države provodi Vlada, tj. Vijeće ministara čijim </w:t>
      </w:r>
      <w:r w:rsidR="00F618A4" w:rsidRPr="00A25DFA">
        <w:rPr>
          <w:rFonts w:ascii="Arial" w:hAnsi="Arial" w:cs="Arial"/>
          <w:sz w:val="20"/>
          <w:szCs w:val="20"/>
          <w:lang w:val="hr-HR"/>
        </w:rPr>
        <w:t>radom</w:t>
      </w:r>
      <w:r w:rsidRPr="00A25DFA">
        <w:rPr>
          <w:rFonts w:ascii="Arial" w:hAnsi="Arial" w:cs="Arial"/>
          <w:sz w:val="20"/>
          <w:szCs w:val="20"/>
          <w:lang w:val="hr-HR"/>
        </w:rPr>
        <w:t xml:space="preserve"> </w:t>
      </w:r>
      <w:r w:rsidR="00F618A4" w:rsidRPr="00A25DFA">
        <w:rPr>
          <w:rFonts w:ascii="Arial" w:hAnsi="Arial" w:cs="Arial"/>
          <w:sz w:val="20"/>
          <w:szCs w:val="20"/>
          <w:lang w:val="hr-HR"/>
        </w:rPr>
        <w:t>rukovodi</w:t>
      </w:r>
      <w:r w:rsidRPr="00A25DFA">
        <w:rPr>
          <w:rFonts w:ascii="Arial" w:hAnsi="Arial" w:cs="Arial"/>
          <w:sz w:val="20"/>
          <w:szCs w:val="20"/>
          <w:lang w:val="hr-HR"/>
        </w:rPr>
        <w:t xml:space="preserve"> predsjednik Vijeća ministara (premijer). Vijeće ministara koordinira i kontrolira poslovanje vladine administracije. Predsjednik Vijeća ministara nadzire teritorijalnu samoupravu i službeni je predstojnik vladine administracije. Premijera i – </w:t>
      </w:r>
      <w:r w:rsidR="00C03A58" w:rsidRPr="00A25DFA">
        <w:rPr>
          <w:rFonts w:ascii="Arial" w:hAnsi="Arial" w:cs="Arial"/>
          <w:sz w:val="20"/>
          <w:szCs w:val="20"/>
          <w:lang w:val="hr-HR"/>
        </w:rPr>
        <w:t>na</w:t>
      </w:r>
      <w:r w:rsidR="00EC6B37">
        <w:rPr>
          <w:rFonts w:ascii="Arial" w:hAnsi="Arial" w:cs="Arial"/>
          <w:sz w:val="20"/>
          <w:szCs w:val="20"/>
          <w:lang w:val="hr-HR"/>
        </w:rPr>
        <w:t xml:space="preserve"> </w:t>
      </w:r>
      <w:r w:rsidRPr="00A25DFA">
        <w:rPr>
          <w:rFonts w:ascii="Arial" w:hAnsi="Arial" w:cs="Arial"/>
          <w:sz w:val="20"/>
          <w:szCs w:val="20"/>
          <w:lang w:val="hr-HR"/>
        </w:rPr>
        <w:t>njegov zahtjev ministre</w:t>
      </w:r>
      <w:r w:rsidR="005D324C">
        <w:rPr>
          <w:rFonts w:ascii="Arial" w:hAnsi="Arial" w:cs="Arial"/>
          <w:sz w:val="20"/>
          <w:szCs w:val="20"/>
          <w:lang w:val="hr-HR"/>
        </w:rPr>
        <w:t xml:space="preserve"> –</w:t>
      </w:r>
      <w:r w:rsidRPr="00A25DFA">
        <w:rPr>
          <w:rFonts w:ascii="Arial" w:hAnsi="Arial" w:cs="Arial"/>
          <w:sz w:val="20"/>
          <w:szCs w:val="20"/>
          <w:lang w:val="hr-HR"/>
        </w:rPr>
        <w:t xml:space="preserve"> imenuje predsjednik</w:t>
      </w:r>
      <w:r w:rsidR="00D407C8" w:rsidRPr="00A25DFA">
        <w:rPr>
          <w:rFonts w:ascii="Arial" w:hAnsi="Arial" w:cs="Arial"/>
          <w:sz w:val="20"/>
          <w:szCs w:val="20"/>
          <w:lang w:val="hr-HR"/>
        </w:rPr>
        <w:t xml:space="preserve"> Republike</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Predsjednik</w:t>
      </w:r>
      <w:r w:rsidR="00D407C8" w:rsidRPr="00A25DFA">
        <w:rPr>
          <w:rFonts w:ascii="Arial" w:hAnsi="Arial" w:cs="Arial"/>
          <w:sz w:val="20"/>
          <w:szCs w:val="20"/>
          <w:lang w:val="hr-HR"/>
        </w:rPr>
        <w:t xml:space="preserve"> Republike Poljske</w:t>
      </w:r>
      <w:r w:rsidRPr="00A25DFA">
        <w:rPr>
          <w:rFonts w:ascii="Arial" w:hAnsi="Arial" w:cs="Arial"/>
          <w:sz w:val="20"/>
          <w:szCs w:val="20"/>
          <w:lang w:val="hr-HR"/>
        </w:rPr>
        <w:t xml:space="preserve"> je po </w:t>
      </w:r>
      <w:r w:rsidR="00137922" w:rsidRPr="00A25DFA">
        <w:rPr>
          <w:rFonts w:ascii="Arial" w:hAnsi="Arial" w:cs="Arial"/>
          <w:sz w:val="20"/>
          <w:szCs w:val="20"/>
          <w:lang w:val="hr-HR"/>
        </w:rPr>
        <w:t>stupnju</w:t>
      </w:r>
      <w:r w:rsidRPr="00A25DFA">
        <w:rPr>
          <w:rFonts w:ascii="Arial" w:hAnsi="Arial" w:cs="Arial"/>
          <w:sz w:val="20"/>
          <w:szCs w:val="20"/>
          <w:lang w:val="hr-HR"/>
        </w:rPr>
        <w:t xml:space="preserve"> najviši </w:t>
      </w:r>
      <w:r w:rsidR="00137922" w:rsidRPr="00A25DFA">
        <w:rPr>
          <w:rFonts w:ascii="Arial" w:hAnsi="Arial" w:cs="Arial"/>
          <w:sz w:val="20"/>
          <w:szCs w:val="20"/>
          <w:lang w:val="hr-HR"/>
        </w:rPr>
        <w:t>predstavnik</w:t>
      </w:r>
      <w:r w:rsidRPr="00A25DFA">
        <w:rPr>
          <w:rFonts w:ascii="Arial" w:hAnsi="Arial" w:cs="Arial"/>
          <w:sz w:val="20"/>
          <w:szCs w:val="20"/>
          <w:lang w:val="hr-HR"/>
        </w:rPr>
        <w:t xml:space="preserve"> Republike Poljske i bira se na petogodišnje mandatno razdoblje na općim izborima. Predsjednik </w:t>
      </w:r>
      <w:r w:rsidR="00FE2C5E" w:rsidRPr="00A25DFA">
        <w:rPr>
          <w:rFonts w:ascii="Arial" w:hAnsi="Arial" w:cs="Arial"/>
          <w:sz w:val="20"/>
          <w:szCs w:val="20"/>
          <w:lang w:val="hr-HR"/>
        </w:rPr>
        <w:t>brine o poštivanju</w:t>
      </w:r>
      <w:r w:rsidRPr="00A25DFA">
        <w:rPr>
          <w:rFonts w:ascii="Arial" w:hAnsi="Arial" w:cs="Arial"/>
          <w:sz w:val="20"/>
          <w:szCs w:val="20"/>
          <w:lang w:val="hr-HR"/>
        </w:rPr>
        <w:t xml:space="preserve"> Ustava i </w:t>
      </w:r>
      <w:r w:rsidR="00FE2C5E" w:rsidRPr="00A25DFA">
        <w:rPr>
          <w:rFonts w:ascii="Arial" w:hAnsi="Arial" w:cs="Arial"/>
          <w:sz w:val="20"/>
          <w:szCs w:val="20"/>
          <w:lang w:val="hr-HR"/>
        </w:rPr>
        <w:t>vrhovni</w:t>
      </w:r>
      <w:r w:rsidRPr="00A25DFA">
        <w:rPr>
          <w:rFonts w:ascii="Arial" w:hAnsi="Arial" w:cs="Arial"/>
          <w:sz w:val="20"/>
          <w:szCs w:val="20"/>
          <w:lang w:val="hr-HR"/>
        </w:rPr>
        <w:t xml:space="preserve"> je zapovjednik Poljskih oružanih snaga.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Sudbenu vlast </w:t>
      </w:r>
      <w:r w:rsidR="005F309F" w:rsidRPr="00A25DFA">
        <w:rPr>
          <w:rFonts w:ascii="Arial" w:hAnsi="Arial" w:cs="Arial"/>
          <w:sz w:val="20"/>
          <w:szCs w:val="20"/>
          <w:lang w:val="hr-HR"/>
        </w:rPr>
        <w:t>vrše</w:t>
      </w:r>
      <w:r w:rsidRPr="00A25DFA">
        <w:rPr>
          <w:rFonts w:ascii="Arial" w:hAnsi="Arial" w:cs="Arial"/>
          <w:sz w:val="20"/>
          <w:szCs w:val="20"/>
          <w:lang w:val="hr-HR"/>
        </w:rPr>
        <w:t xml:space="preserve"> nezavisni sudovi i tribunali, na čelu s Vrhovnim sudom i nezavisnim Državnim tribunalom te Ustavnim tribunalom. Vrhovni sud </w:t>
      </w:r>
      <w:r w:rsidR="00863526" w:rsidRPr="00A25DFA">
        <w:rPr>
          <w:rFonts w:ascii="Arial" w:hAnsi="Arial" w:cs="Arial"/>
          <w:sz w:val="20"/>
          <w:szCs w:val="20"/>
          <w:lang w:val="hr-HR"/>
        </w:rPr>
        <w:t>nadzire</w:t>
      </w:r>
      <w:r w:rsidRPr="00A25DFA">
        <w:rPr>
          <w:rFonts w:ascii="Arial" w:hAnsi="Arial" w:cs="Arial"/>
          <w:sz w:val="20"/>
          <w:szCs w:val="20"/>
          <w:lang w:val="hr-HR"/>
        </w:rPr>
        <w:t xml:space="preserve"> </w:t>
      </w:r>
      <w:r w:rsidR="00863526" w:rsidRPr="00A25DFA">
        <w:rPr>
          <w:rFonts w:ascii="Arial" w:hAnsi="Arial" w:cs="Arial"/>
          <w:sz w:val="20"/>
          <w:szCs w:val="20"/>
          <w:lang w:val="hr-HR"/>
        </w:rPr>
        <w:t>rad</w:t>
      </w:r>
      <w:r w:rsidRPr="00A25DFA">
        <w:rPr>
          <w:rFonts w:ascii="Arial" w:hAnsi="Arial" w:cs="Arial"/>
          <w:sz w:val="20"/>
          <w:szCs w:val="20"/>
          <w:lang w:val="hr-HR"/>
        </w:rPr>
        <w:t xml:space="preserve"> općih i vojnih sudova </w:t>
      </w:r>
      <w:r w:rsidR="00863526" w:rsidRPr="00A25DFA">
        <w:rPr>
          <w:rFonts w:ascii="Arial" w:hAnsi="Arial" w:cs="Arial"/>
          <w:sz w:val="20"/>
          <w:szCs w:val="20"/>
          <w:lang w:val="hr-HR"/>
        </w:rPr>
        <w:t xml:space="preserve">i </w:t>
      </w:r>
      <w:r w:rsidRPr="00A25DFA">
        <w:rPr>
          <w:rFonts w:ascii="Arial" w:hAnsi="Arial" w:cs="Arial"/>
          <w:sz w:val="20"/>
          <w:szCs w:val="20"/>
          <w:lang w:val="hr-HR"/>
        </w:rPr>
        <w:t xml:space="preserve">najviša </w:t>
      </w:r>
      <w:r w:rsidR="00863526" w:rsidRPr="00A25DFA">
        <w:rPr>
          <w:rFonts w:ascii="Arial" w:hAnsi="Arial" w:cs="Arial"/>
          <w:sz w:val="20"/>
          <w:szCs w:val="20"/>
          <w:lang w:val="hr-HR"/>
        </w:rPr>
        <w:t xml:space="preserve">je </w:t>
      </w:r>
      <w:r w:rsidRPr="00A25DFA">
        <w:rPr>
          <w:rFonts w:ascii="Arial" w:hAnsi="Arial" w:cs="Arial"/>
          <w:sz w:val="20"/>
          <w:szCs w:val="20"/>
          <w:lang w:val="hr-HR"/>
        </w:rPr>
        <w:t>prizivna instanca za odluke sudova nižih instanc</w:t>
      </w:r>
      <w:r w:rsidR="00A731DD" w:rsidRPr="00A25DFA">
        <w:rPr>
          <w:rFonts w:ascii="Arial" w:hAnsi="Arial" w:cs="Arial"/>
          <w:sz w:val="20"/>
          <w:szCs w:val="20"/>
          <w:lang w:val="hr-HR"/>
        </w:rPr>
        <w:t>i</w:t>
      </w:r>
      <w:r w:rsidRPr="00A25DFA">
        <w:rPr>
          <w:rFonts w:ascii="Arial" w:hAnsi="Arial" w:cs="Arial"/>
          <w:sz w:val="20"/>
          <w:szCs w:val="20"/>
          <w:lang w:val="hr-HR"/>
        </w:rPr>
        <w:t xml:space="preserve">. Kontrolu </w:t>
      </w:r>
      <w:r w:rsidR="006207E4" w:rsidRPr="00A25DFA">
        <w:rPr>
          <w:rFonts w:ascii="Arial" w:hAnsi="Arial" w:cs="Arial"/>
          <w:sz w:val="20"/>
          <w:szCs w:val="20"/>
          <w:lang w:val="hr-HR"/>
        </w:rPr>
        <w:t>rada</w:t>
      </w:r>
      <w:r w:rsidRPr="00A25DFA">
        <w:rPr>
          <w:rFonts w:ascii="Arial" w:hAnsi="Arial" w:cs="Arial"/>
          <w:sz w:val="20"/>
          <w:szCs w:val="20"/>
          <w:lang w:val="hr-HR"/>
        </w:rPr>
        <w:t xml:space="preserve"> javne administracije </w:t>
      </w:r>
      <w:r w:rsidR="006207E4" w:rsidRPr="00A25DFA">
        <w:rPr>
          <w:rFonts w:ascii="Arial" w:hAnsi="Arial" w:cs="Arial"/>
          <w:sz w:val="20"/>
          <w:szCs w:val="20"/>
          <w:lang w:val="hr-HR"/>
        </w:rPr>
        <w:t>vrši</w:t>
      </w:r>
      <w:r w:rsidRPr="00A25DFA">
        <w:rPr>
          <w:rFonts w:ascii="Arial" w:hAnsi="Arial" w:cs="Arial"/>
          <w:sz w:val="20"/>
          <w:szCs w:val="20"/>
          <w:lang w:val="hr-HR"/>
        </w:rPr>
        <w:t xml:space="preserve"> Vrhovni upravni sud i drugi administrativni sudovi. Ustavni tribunal presuđuje u slučajevima provjere usklađenosti zakona te međunarodnih ugovora, ciljeva i poslovanja političkih stranaka s Ustavom i rješava </w:t>
      </w:r>
      <w:r w:rsidR="00035D3A" w:rsidRPr="00A25DFA">
        <w:rPr>
          <w:rFonts w:ascii="Arial" w:hAnsi="Arial" w:cs="Arial"/>
          <w:sz w:val="20"/>
          <w:szCs w:val="20"/>
          <w:lang w:val="hr-HR"/>
        </w:rPr>
        <w:t xml:space="preserve">sporove o </w:t>
      </w:r>
      <w:r w:rsidRPr="00A25DFA">
        <w:rPr>
          <w:rFonts w:ascii="Arial" w:hAnsi="Arial" w:cs="Arial"/>
          <w:sz w:val="20"/>
          <w:szCs w:val="20"/>
          <w:lang w:val="hr-HR"/>
        </w:rPr>
        <w:t xml:space="preserve">nadležnosti među </w:t>
      </w:r>
      <w:r w:rsidR="00035D3A" w:rsidRPr="00A25DFA">
        <w:rPr>
          <w:rFonts w:ascii="Arial" w:hAnsi="Arial" w:cs="Arial"/>
          <w:sz w:val="20"/>
          <w:szCs w:val="20"/>
          <w:lang w:val="hr-HR"/>
        </w:rPr>
        <w:t>središnjim</w:t>
      </w:r>
      <w:r w:rsidRPr="00A25DFA">
        <w:rPr>
          <w:rFonts w:ascii="Arial" w:hAnsi="Arial" w:cs="Arial"/>
          <w:sz w:val="20"/>
          <w:szCs w:val="20"/>
          <w:lang w:val="hr-HR"/>
        </w:rPr>
        <w:t xml:space="preserve"> ustavnim tijelima u državi. Državni tribunal presuđuje u slučajevima ustavne odgovornosti najviših državnih službenika, kao što su predsjednik Republike Poljske, predsjednik Vijeća ministara i članovi Vijeća ministara.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Jamstva građanskih prava sadržana su u pravnim aktima, među kojima je najznačajniji Ustav. Ustav</w:t>
      </w:r>
      <w:r w:rsidR="00977525" w:rsidRPr="00A25DFA">
        <w:rPr>
          <w:rFonts w:ascii="Arial" w:hAnsi="Arial" w:cs="Arial"/>
          <w:sz w:val="20"/>
          <w:szCs w:val="20"/>
          <w:lang w:val="hr-HR"/>
        </w:rPr>
        <w:t xml:space="preserve"> također</w:t>
      </w:r>
      <w:r w:rsidRPr="00A25DFA">
        <w:rPr>
          <w:rFonts w:ascii="Arial" w:hAnsi="Arial" w:cs="Arial"/>
          <w:sz w:val="20"/>
          <w:szCs w:val="20"/>
          <w:lang w:val="hr-HR"/>
        </w:rPr>
        <w:t xml:space="preserve"> jamči državljanima pripadnicima nacionalnih i etničkih manjina slobodu očuvanja i razvoja vlastitog jezika, očuvanja običaja i tradicije te razvoja vlastite kulture.</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Od 1999. obvezuje trodijelna teritorijalna podjela Poljske na općine (2</w:t>
      </w:r>
      <w:r w:rsidR="00F232B2" w:rsidRPr="00A25DFA">
        <w:rPr>
          <w:rFonts w:ascii="Arial" w:hAnsi="Arial" w:cs="Arial"/>
          <w:sz w:val="20"/>
          <w:szCs w:val="20"/>
          <w:lang w:val="hr-HR"/>
        </w:rPr>
        <w:t>.</w:t>
      </w:r>
      <w:r w:rsidRPr="00A25DFA">
        <w:rPr>
          <w:rFonts w:ascii="Arial" w:hAnsi="Arial" w:cs="Arial"/>
          <w:sz w:val="20"/>
          <w:szCs w:val="20"/>
          <w:lang w:val="hr-HR"/>
        </w:rPr>
        <w:t xml:space="preserve">478), kotare (380) i vojvodstva (16). Općine i kotari su karike teritorijalne samouprave, pri čemu je općina najmanja jedinica </w:t>
      </w:r>
      <w:r w:rsidR="00F232B2" w:rsidRPr="00A25DFA">
        <w:rPr>
          <w:rFonts w:ascii="Arial" w:hAnsi="Arial" w:cs="Arial"/>
          <w:sz w:val="20"/>
          <w:szCs w:val="20"/>
          <w:lang w:val="hr-HR"/>
        </w:rPr>
        <w:t>upravne</w:t>
      </w:r>
      <w:r w:rsidRPr="00A25DFA">
        <w:rPr>
          <w:rFonts w:ascii="Arial" w:hAnsi="Arial" w:cs="Arial"/>
          <w:sz w:val="20"/>
          <w:szCs w:val="20"/>
          <w:lang w:val="hr-HR"/>
        </w:rPr>
        <w:t xml:space="preserve"> podjele Poljske, dok su vojvodstva vladino-samoupravne jedinice. Predstavnik Vlade u vojvodstvu je vojvoda, dok je najvažniji predstavnik vojvodske samouprave vojvodski maršal. Tijela lokalne samouprave koja obavljaju vlast i nadzor su vijeća. U njihove glavne zadatke spadaju stvaranje lokalnog zakonodavstva, donošenje proračuna i nametanje lokalnih poreza i pristojba. Izbori za općinska i kotarska vijeća te vojvodske parlamente su opći, ravnopravni</w:t>
      </w:r>
      <w:r w:rsidR="001929B1" w:rsidRPr="00A25DFA">
        <w:rPr>
          <w:rFonts w:ascii="Arial" w:hAnsi="Arial" w:cs="Arial"/>
          <w:sz w:val="20"/>
          <w:szCs w:val="20"/>
          <w:lang w:val="hr-HR"/>
        </w:rPr>
        <w:t xml:space="preserve"> i</w:t>
      </w:r>
      <w:r w:rsidRPr="00A25DFA">
        <w:rPr>
          <w:rFonts w:ascii="Arial" w:hAnsi="Arial" w:cs="Arial"/>
          <w:sz w:val="20"/>
          <w:szCs w:val="20"/>
          <w:lang w:val="hr-HR"/>
        </w:rPr>
        <w:t xml:space="preserve"> izravni </w:t>
      </w:r>
      <w:r w:rsidR="001929B1" w:rsidRPr="00A25DFA">
        <w:rPr>
          <w:rFonts w:ascii="Arial" w:hAnsi="Arial" w:cs="Arial"/>
          <w:sz w:val="20"/>
          <w:szCs w:val="20"/>
          <w:lang w:val="hr-HR"/>
        </w:rPr>
        <w:t>te se</w:t>
      </w:r>
      <w:r w:rsidRPr="00A25DFA">
        <w:rPr>
          <w:rFonts w:ascii="Arial" w:hAnsi="Arial" w:cs="Arial"/>
          <w:sz w:val="20"/>
          <w:szCs w:val="20"/>
          <w:lang w:val="hr-HR"/>
        </w:rPr>
        <w:t xml:space="preserve"> održavaju putem tajnog glasanja. </w:t>
      </w:r>
    </w:p>
    <w:p w:rsidR="00E435F2"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Javne službe za zapošljavanje u Poljskoj</w:t>
      </w:r>
      <w:r w:rsidR="005968BC" w:rsidRPr="00A25DFA">
        <w:rPr>
          <w:rFonts w:ascii="Arial" w:hAnsi="Arial" w:cs="Arial"/>
          <w:sz w:val="20"/>
          <w:szCs w:val="20"/>
          <w:lang w:val="hr-HR"/>
        </w:rPr>
        <w:t>, u čiji sastav ulaze</w:t>
      </w:r>
      <w:r w:rsidR="0020157E" w:rsidRPr="00A25DFA">
        <w:rPr>
          <w:rFonts w:ascii="Arial" w:hAnsi="Arial" w:cs="Arial"/>
          <w:sz w:val="20"/>
          <w:szCs w:val="20"/>
          <w:lang w:val="hr-HR"/>
        </w:rPr>
        <w:t xml:space="preserve"> </w:t>
      </w:r>
      <w:r w:rsidRPr="00A25DFA">
        <w:rPr>
          <w:rFonts w:ascii="Arial" w:hAnsi="Arial" w:cs="Arial"/>
          <w:sz w:val="20"/>
          <w:szCs w:val="20"/>
          <w:lang w:val="hr-HR"/>
        </w:rPr>
        <w:t>uredi za zapošljavanje</w:t>
      </w:r>
      <w:r w:rsidR="0020157E" w:rsidRPr="00A25DFA">
        <w:rPr>
          <w:rFonts w:ascii="Arial" w:hAnsi="Arial" w:cs="Arial"/>
          <w:sz w:val="20"/>
          <w:szCs w:val="20"/>
          <w:lang w:val="hr-HR"/>
        </w:rPr>
        <w:t xml:space="preserve"> (ministar nadležan za pitanje rada, vojvode, vojvodski maršali </w:t>
      </w:r>
      <w:r w:rsidR="00A86349" w:rsidRPr="00A25DFA">
        <w:rPr>
          <w:rFonts w:ascii="Arial" w:hAnsi="Arial" w:cs="Arial"/>
          <w:sz w:val="20"/>
          <w:szCs w:val="20"/>
          <w:lang w:val="hr-HR"/>
        </w:rPr>
        <w:t>i kotarski predstojnici)</w:t>
      </w:r>
      <w:r w:rsidRPr="00A25DFA">
        <w:rPr>
          <w:rFonts w:ascii="Arial" w:hAnsi="Arial" w:cs="Arial"/>
          <w:sz w:val="20"/>
          <w:szCs w:val="20"/>
          <w:lang w:val="hr-HR"/>
        </w:rPr>
        <w:t xml:space="preserve"> zajedno s kotarskim zavodima </w:t>
      </w:r>
      <w:r w:rsidR="002F5C9B" w:rsidRPr="00A25DFA">
        <w:rPr>
          <w:rFonts w:ascii="Arial" w:hAnsi="Arial" w:cs="Arial"/>
          <w:sz w:val="20"/>
          <w:szCs w:val="20"/>
          <w:lang w:val="hr-HR"/>
        </w:rPr>
        <w:t xml:space="preserve">za zapošljavanje </w:t>
      </w:r>
      <w:r w:rsidRPr="00A25DFA">
        <w:rPr>
          <w:rFonts w:ascii="Arial" w:hAnsi="Arial" w:cs="Arial"/>
          <w:sz w:val="20"/>
          <w:szCs w:val="20"/>
          <w:lang w:val="hr-HR"/>
        </w:rPr>
        <w:t xml:space="preserve">(340 zavoda) i vojvodskim zavodima (16 zavoda </w:t>
      </w:r>
      <w:r w:rsidR="002F5C9B" w:rsidRPr="00A25DFA">
        <w:rPr>
          <w:rFonts w:ascii="Arial" w:hAnsi="Arial" w:cs="Arial"/>
          <w:sz w:val="20"/>
          <w:szCs w:val="20"/>
          <w:lang w:val="hr-HR"/>
        </w:rPr>
        <w:t>sa podružnicama</w:t>
      </w:r>
      <w:r w:rsidRPr="00A25DFA">
        <w:rPr>
          <w:rFonts w:ascii="Arial" w:hAnsi="Arial" w:cs="Arial"/>
          <w:sz w:val="20"/>
          <w:szCs w:val="20"/>
          <w:lang w:val="hr-HR"/>
        </w:rPr>
        <w:t xml:space="preserve">), te s uredom koji </w:t>
      </w:r>
      <w:r w:rsidR="000E68FF" w:rsidRPr="00A25DFA">
        <w:rPr>
          <w:rFonts w:ascii="Arial" w:hAnsi="Arial" w:cs="Arial"/>
          <w:sz w:val="20"/>
          <w:szCs w:val="20"/>
          <w:lang w:val="hr-HR"/>
        </w:rPr>
        <w:t>opslužuje</w:t>
      </w:r>
      <w:r w:rsidRPr="00A25DFA">
        <w:rPr>
          <w:rFonts w:ascii="Arial" w:hAnsi="Arial" w:cs="Arial"/>
          <w:sz w:val="20"/>
          <w:szCs w:val="20"/>
          <w:lang w:val="hr-HR"/>
        </w:rPr>
        <w:t xml:space="preserve"> ministra </w:t>
      </w:r>
      <w:r w:rsidR="000E68FF" w:rsidRPr="00A25DFA">
        <w:rPr>
          <w:rFonts w:ascii="Arial" w:hAnsi="Arial" w:cs="Arial"/>
          <w:sz w:val="20"/>
          <w:szCs w:val="20"/>
          <w:lang w:val="hr-HR"/>
        </w:rPr>
        <w:t>nadležnog</w:t>
      </w:r>
      <w:r w:rsidRPr="00A25DFA">
        <w:rPr>
          <w:rFonts w:ascii="Arial" w:hAnsi="Arial" w:cs="Arial"/>
          <w:sz w:val="20"/>
          <w:szCs w:val="20"/>
          <w:lang w:val="hr-HR"/>
        </w:rPr>
        <w:t xml:space="preserve"> za pitanja rada</w:t>
      </w:r>
      <w:r w:rsidR="00A53BC5" w:rsidRPr="00A25DFA">
        <w:rPr>
          <w:rFonts w:ascii="Arial" w:hAnsi="Arial" w:cs="Arial"/>
          <w:sz w:val="20"/>
          <w:szCs w:val="20"/>
          <w:lang w:val="hr-HR"/>
        </w:rPr>
        <w:t xml:space="preserve"> kao i vojvodskim uredima</w:t>
      </w:r>
      <w:r w:rsidRPr="00A25DFA">
        <w:rPr>
          <w:rFonts w:ascii="Arial" w:hAnsi="Arial" w:cs="Arial"/>
          <w:sz w:val="20"/>
          <w:szCs w:val="20"/>
          <w:lang w:val="hr-HR"/>
        </w:rPr>
        <w:t>. Opća politika tržišta rada određuje se na državnoj razini, ali zavodi za zapošljavanje – kotarski i vojvodski – imaju mogućnost njezina dopunjavanja kako bi se podmirile lokalne potrebe</w:t>
      </w:r>
      <w:r w:rsidR="0017288B" w:rsidRPr="00A25DFA">
        <w:rPr>
          <w:rFonts w:ascii="Arial" w:hAnsi="Arial" w:cs="Arial"/>
          <w:sz w:val="20"/>
          <w:szCs w:val="20"/>
          <w:lang w:val="hr-HR"/>
        </w:rPr>
        <w:t xml:space="preserve"> tržišta rada</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hAnsi="Arial" w:cs="Arial"/>
          <w:sz w:val="20"/>
          <w:szCs w:val="20"/>
          <w:lang w:val="hr-HR"/>
        </w:rPr>
      </w:pPr>
    </w:p>
    <w:tbl>
      <w:tblPr>
        <w:tblW w:w="0" w:type="auto"/>
        <w:tblInd w:w="108" w:type="dxa"/>
        <w:tblLook w:val="04A0"/>
      </w:tblPr>
      <w:tblGrid>
        <w:gridCol w:w="1985"/>
      </w:tblGrid>
      <w:tr w:rsidR="00C028C4" w:rsidRPr="001F1BB3" w:rsidTr="002D5DB5">
        <w:tc>
          <w:tcPr>
            <w:tcW w:w="1985" w:type="dxa"/>
            <w:shd w:val="clear" w:color="auto" w:fill="auto"/>
          </w:tcPr>
          <w:p w:rsidR="00973361" w:rsidRPr="00457D3F" w:rsidRDefault="00973361" w:rsidP="00D94BA3">
            <w:pPr>
              <w:pStyle w:val="Bezodstpw"/>
              <w:jc w:val="both"/>
              <w:rPr>
                <w:rFonts w:ascii="Arial" w:hAnsi="Arial" w:cs="Arial"/>
                <w:b/>
                <w:color w:val="0070C0"/>
                <w:sz w:val="10"/>
                <w:szCs w:val="10"/>
                <w:lang w:val="hr-HR"/>
              </w:rPr>
            </w:pPr>
          </w:p>
          <w:p w:rsidR="00973361" w:rsidRPr="00457D3F" w:rsidRDefault="00C028C4" w:rsidP="00D94BA3">
            <w:pPr>
              <w:pStyle w:val="Bezodstpw"/>
              <w:jc w:val="both"/>
              <w:rPr>
                <w:rFonts w:ascii="Arial" w:hAnsi="Arial" w:cs="Arial"/>
                <w:b/>
                <w:color w:val="0070C0"/>
                <w:sz w:val="20"/>
                <w:szCs w:val="20"/>
                <w:lang w:val="hr-HR"/>
              </w:rPr>
            </w:pPr>
            <w:r w:rsidRPr="00C028C4">
              <w:rPr>
                <w:rFonts w:ascii="Arial" w:hAnsi="Arial" w:cs="Arial"/>
                <w:b/>
                <w:color w:val="0070C0"/>
                <w:sz w:val="20"/>
                <w:szCs w:val="20"/>
                <w:lang w:val="hr-HR"/>
              </w:rPr>
              <w:t>Više informacija</w:t>
            </w:r>
          </w:p>
          <w:p w:rsidR="00973361" w:rsidRPr="00457D3F" w:rsidRDefault="00973361" w:rsidP="00D94BA3">
            <w:pPr>
              <w:pStyle w:val="Bezodstpw"/>
              <w:jc w:val="both"/>
              <w:rPr>
                <w:rFonts w:ascii="Arial" w:hAnsi="Arial" w:cs="Arial"/>
                <w:b/>
                <w:color w:val="0070C0"/>
                <w:sz w:val="10"/>
                <w:szCs w:val="10"/>
                <w:lang w:val="hr-HR"/>
              </w:rPr>
            </w:pPr>
          </w:p>
        </w:tc>
      </w:tr>
    </w:tbl>
    <w:p w:rsidR="00973361" w:rsidRPr="00A25DFA" w:rsidRDefault="00973361" w:rsidP="00973361">
      <w:pPr>
        <w:spacing w:after="0" w:line="240" w:lineRule="auto"/>
        <w:jc w:val="both"/>
        <w:rPr>
          <w:rFonts w:ascii="Arial" w:eastAsia="Times New Roman" w:hAnsi="Arial" w:cs="Arial"/>
          <w:sz w:val="20"/>
          <w:szCs w:val="20"/>
          <w:lang w:val="hr-HR" w:eastAsia="pl-PL"/>
        </w:rPr>
      </w:pPr>
    </w:p>
    <w:tbl>
      <w:tblPr>
        <w:tblW w:w="0" w:type="auto"/>
        <w:tblLook w:val="04A0"/>
      </w:tblPr>
      <w:tblGrid>
        <w:gridCol w:w="2861"/>
        <w:gridCol w:w="6411"/>
      </w:tblGrid>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hAnsi="Arial" w:cs="Arial"/>
                <w:b/>
                <w:highlight w:val="yellow"/>
                <w:lang w:val="hr-HR"/>
              </w:rPr>
            </w:pPr>
            <w:r w:rsidRPr="00A25DFA">
              <w:rPr>
                <w:rFonts w:ascii="Arial" w:eastAsia="Times New Roman" w:hAnsi="Arial" w:cs="Arial"/>
                <w:b/>
                <w:color w:val="000000"/>
                <w:sz w:val="20"/>
                <w:szCs w:val="20"/>
                <w:lang w:val="hr-HR"/>
              </w:rPr>
              <w:t>http://www.sejm.gov.pl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Sejm Republike Poljske</w:t>
            </w:r>
            <w:r w:rsidRPr="00A25DFA">
              <w:rPr>
                <w:rFonts w:ascii="Arial" w:eastAsia="Times New Roman" w:hAnsi="Arial" w:cs="Arial"/>
                <w:sz w:val="20"/>
                <w:szCs w:val="20"/>
                <w:highlight w:val="yellow"/>
                <w:lang w:val="hr-HR"/>
              </w:rPr>
              <w:t xml:space="preserve"> </w:t>
            </w:r>
          </w:p>
          <w:p w:rsidR="00973361" w:rsidRPr="00A25DFA" w:rsidRDefault="00973361" w:rsidP="00D94BA3">
            <w:pPr>
              <w:spacing w:after="0" w:line="240" w:lineRule="auto"/>
              <w:jc w:val="both"/>
              <w:rPr>
                <w:rFonts w:ascii="Arial" w:hAnsi="Arial" w:cs="Arial"/>
                <w:b/>
                <w:sz w:val="20"/>
                <w:szCs w:val="20"/>
                <w:highlight w:val="yellow"/>
                <w:lang w:val="hr-HR"/>
              </w:rPr>
            </w:pP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hAnsi="Arial" w:cs="Arial"/>
                <w:b/>
                <w:highlight w:val="yellow"/>
                <w:lang w:val="hr-HR"/>
              </w:rPr>
            </w:pPr>
            <w:r w:rsidRPr="00A25DFA">
              <w:rPr>
                <w:rFonts w:ascii="Arial" w:hAnsi="Arial" w:cs="Arial"/>
                <w:b/>
                <w:sz w:val="20"/>
                <w:szCs w:val="20"/>
                <w:lang w:val="hr-HR"/>
              </w:rPr>
              <w:t>http://www.senat.gov.pl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highlight w:val="yellow"/>
                <w:lang w:val="hr-HR" w:eastAsia="pl-PL"/>
              </w:rPr>
            </w:pPr>
            <w:r w:rsidRPr="00A25DFA">
              <w:rPr>
                <w:rFonts w:ascii="Arial" w:eastAsia="Times New Roman" w:hAnsi="Arial" w:cs="Arial"/>
                <w:sz w:val="20"/>
                <w:szCs w:val="20"/>
                <w:lang w:val="hr-HR" w:eastAsia="pl-PL"/>
              </w:rPr>
              <w:t>Senat Republike Poljske</w:t>
            </w:r>
            <w:r w:rsidRPr="00A25DFA">
              <w:rPr>
                <w:rFonts w:ascii="Arial" w:eastAsia="Times New Roman" w:hAnsi="Arial" w:cs="Arial"/>
                <w:sz w:val="20"/>
                <w:szCs w:val="20"/>
                <w:highlight w:val="yellow"/>
                <w:lang w:val="hr-HR" w:eastAsia="pl-PL"/>
              </w:rPr>
              <w:t xml:space="preserve"> </w:t>
            </w:r>
          </w:p>
          <w:p w:rsidR="00973361" w:rsidRPr="00A25DFA" w:rsidRDefault="00973361" w:rsidP="00D94BA3">
            <w:pPr>
              <w:spacing w:after="0" w:line="240" w:lineRule="auto"/>
              <w:jc w:val="both"/>
              <w:rPr>
                <w:rFonts w:ascii="Arial" w:hAnsi="Arial" w:cs="Arial"/>
                <w:b/>
                <w:sz w:val="20"/>
                <w:szCs w:val="20"/>
                <w:highlight w:val="yellow"/>
                <w:lang w:val="hr-HR"/>
              </w:rPr>
            </w:pP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hAnsi="Arial" w:cs="Arial"/>
                <w:b/>
                <w:highlight w:val="yellow"/>
                <w:lang w:val="hr-HR"/>
              </w:rPr>
            </w:pPr>
            <w:r w:rsidRPr="00A25DFA">
              <w:rPr>
                <w:rFonts w:ascii="Arial" w:eastAsia="Times New Roman" w:hAnsi="Arial" w:cs="Arial"/>
                <w:b/>
                <w:sz w:val="20"/>
                <w:szCs w:val="20"/>
                <w:lang w:val="hr-HR" w:eastAsia="pl-PL"/>
              </w:rPr>
              <w:t>http://www.prezydent.pl</w:t>
            </w:r>
          </w:p>
        </w:tc>
        <w:tc>
          <w:tcPr>
            <w:tcW w:w="6411" w:type="dxa"/>
            <w:shd w:val="clear" w:color="auto" w:fill="auto"/>
          </w:tcPr>
          <w:p w:rsidR="00973361" w:rsidRPr="00A25DFA" w:rsidRDefault="00973361" w:rsidP="00D94BA3">
            <w:pPr>
              <w:spacing w:after="0" w:line="240" w:lineRule="auto"/>
              <w:jc w:val="both"/>
              <w:rPr>
                <w:rFonts w:ascii="Arial" w:hAnsi="Arial" w:cs="Arial"/>
                <w:b/>
                <w:sz w:val="20"/>
                <w:szCs w:val="20"/>
                <w:lang w:val="hr-HR"/>
              </w:rPr>
            </w:pPr>
            <w:r w:rsidRPr="00A25DFA">
              <w:rPr>
                <w:rFonts w:ascii="Arial" w:eastAsia="Times New Roman" w:hAnsi="Arial" w:cs="Arial"/>
                <w:sz w:val="20"/>
                <w:szCs w:val="20"/>
                <w:lang w:val="hr-HR" w:eastAsia="pl-PL"/>
              </w:rPr>
              <w:t>Predsjednik Republike Poljske</w:t>
            </w: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p>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http://www.kprm.gov.pl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eastAsia="pl-PL"/>
              </w:rPr>
            </w:pPr>
          </w:p>
          <w:p w:rsidR="00973361" w:rsidRPr="00A25DFA" w:rsidRDefault="00973361" w:rsidP="00D94BA3">
            <w:pPr>
              <w:spacing w:after="0" w:line="240" w:lineRule="auto"/>
              <w:jc w:val="both"/>
              <w:rPr>
                <w:rFonts w:ascii="Arial" w:eastAsia="Times New Roman" w:hAnsi="Arial" w:cs="Arial"/>
                <w:sz w:val="20"/>
                <w:szCs w:val="20"/>
                <w:lang w:val="hr-HR" w:eastAsia="pl-PL"/>
              </w:rPr>
            </w:pPr>
            <w:r w:rsidRPr="00A25DFA">
              <w:rPr>
                <w:rFonts w:ascii="Arial" w:hAnsi="Arial" w:cs="Arial"/>
                <w:sz w:val="20"/>
                <w:szCs w:val="20"/>
                <w:lang w:val="hr-HR"/>
              </w:rPr>
              <w:t>Ured predsjednika Vijeća ministara</w:t>
            </w: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p>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http://www.mswia.gov.pl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eastAsia="pl-PL"/>
              </w:rPr>
            </w:pPr>
          </w:p>
          <w:p w:rsidR="00973361" w:rsidRPr="00A25DFA" w:rsidRDefault="00973361" w:rsidP="00D94BA3">
            <w:pPr>
              <w:spacing w:after="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Ministarstvo unutarnjih poslova i administracije</w:t>
            </w: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p>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http://www.ms.gov.pl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eastAsia="pl-PL"/>
              </w:rPr>
            </w:pPr>
          </w:p>
          <w:p w:rsidR="00973361" w:rsidRPr="00A25DFA" w:rsidRDefault="00973361" w:rsidP="00D94BA3">
            <w:pPr>
              <w:spacing w:after="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Ministarstvo pravosuđa</w:t>
            </w: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p>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http://www.mrpips.gov.pl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eastAsia="pl-PL"/>
              </w:rPr>
            </w:pPr>
          </w:p>
          <w:p w:rsidR="00973361" w:rsidRPr="00A25DFA" w:rsidRDefault="00973361" w:rsidP="00D94BA3">
            <w:pPr>
              <w:spacing w:after="0" w:line="240" w:lineRule="auto"/>
              <w:jc w:val="both"/>
              <w:rPr>
                <w:rFonts w:ascii="Arial" w:eastAsia="Times New Roman" w:hAnsi="Arial" w:cs="Arial"/>
                <w:sz w:val="20"/>
                <w:szCs w:val="20"/>
                <w:lang w:val="hr-HR" w:eastAsia="pl-PL"/>
              </w:rPr>
            </w:pPr>
            <w:r w:rsidRPr="00A25DFA">
              <w:rPr>
                <w:rFonts w:ascii="Arial" w:hAnsi="Arial" w:cs="Arial"/>
                <w:sz w:val="20"/>
                <w:szCs w:val="20"/>
                <w:lang w:val="hr-HR"/>
              </w:rPr>
              <w:t>Ministarstvo obitelji, rada i socijalne politike</w:t>
            </w:r>
          </w:p>
        </w:tc>
      </w:tr>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p>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http://www.psz.praca.gov.pl</w:t>
            </w:r>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eastAsia="pl-PL"/>
              </w:rPr>
            </w:pPr>
          </w:p>
          <w:p w:rsidR="00973361" w:rsidRPr="00A25DFA" w:rsidRDefault="00973361" w:rsidP="00D94BA3">
            <w:pPr>
              <w:spacing w:after="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Portal javne službe za zapošljavanje</w:t>
            </w:r>
          </w:p>
        </w:tc>
      </w:tr>
    </w:tbl>
    <w:p w:rsidR="00973361" w:rsidRPr="00A25DFA" w:rsidRDefault="00973361" w:rsidP="00973361">
      <w:pPr>
        <w:jc w:val="both"/>
        <w:rPr>
          <w:rFonts w:ascii="Arial" w:hAnsi="Arial" w:cs="Arial"/>
          <w:b/>
          <w:lang w:val="hr-HR"/>
        </w:rPr>
      </w:pPr>
    </w:p>
    <w:p w:rsidR="00973361" w:rsidRPr="00A25DFA" w:rsidRDefault="00973361" w:rsidP="00973361">
      <w:pPr>
        <w:rPr>
          <w:rFonts w:ascii="Arial" w:hAnsi="Arial" w:cs="Arial"/>
          <w:sz w:val="20"/>
          <w:szCs w:val="20"/>
          <w:lang w:val="hr-HR"/>
        </w:rPr>
      </w:pPr>
    </w:p>
    <w:p w:rsidR="00973361" w:rsidRPr="00431550" w:rsidRDefault="00973361" w:rsidP="00973361">
      <w:pPr>
        <w:pStyle w:val="Nagwek2"/>
        <w:rPr>
          <w:rFonts w:ascii="Arial" w:hAnsi="Arial" w:cs="Arial"/>
          <w:color w:val="ED7D31" w:themeColor="accent2"/>
          <w:sz w:val="32"/>
          <w:szCs w:val="32"/>
          <w:lang w:val="hr-HR"/>
        </w:rPr>
      </w:pPr>
      <w:r w:rsidRPr="00431550">
        <w:rPr>
          <w:rFonts w:ascii="Arial" w:hAnsi="Arial" w:cs="Arial"/>
          <w:color w:val="ED7D31" w:themeColor="accent2"/>
          <w:sz w:val="20"/>
          <w:szCs w:val="20"/>
          <w:lang w:val="hr-HR"/>
        </w:rPr>
        <w:br w:type="page"/>
      </w:r>
      <w:bookmarkStart w:id="9" w:name="_Toc489961202"/>
      <w:bookmarkStart w:id="10" w:name="_Toc532416484"/>
      <w:r w:rsidR="002A644E" w:rsidRPr="00431550">
        <w:rPr>
          <w:rFonts w:ascii="Arial" w:hAnsi="Arial" w:cs="Arial"/>
          <w:b/>
          <w:color w:val="ED7D31" w:themeColor="accent2"/>
          <w:sz w:val="32"/>
          <w:szCs w:val="32"/>
          <w:lang w:val="hr-HR"/>
        </w:rPr>
        <w:lastRenderedPageBreak/>
        <w:t>3. Ž</w:t>
      </w:r>
      <w:r w:rsidRPr="00431550">
        <w:rPr>
          <w:rFonts w:ascii="Arial" w:hAnsi="Arial" w:cs="Arial"/>
          <w:b/>
          <w:color w:val="ED7D31" w:themeColor="accent2"/>
          <w:sz w:val="32"/>
          <w:szCs w:val="32"/>
          <w:lang w:val="hr-HR"/>
        </w:rPr>
        <w:t>ivot i boravak u Poljskoj</w:t>
      </w:r>
      <w:bookmarkEnd w:id="9"/>
      <w:bookmarkEnd w:id="10"/>
      <w:r w:rsidRPr="00431550">
        <w:rPr>
          <w:rFonts w:ascii="Arial" w:hAnsi="Arial" w:cs="Arial"/>
          <w:b/>
          <w:color w:val="ED7D31" w:themeColor="accent2"/>
          <w:sz w:val="32"/>
          <w:szCs w:val="32"/>
          <w:lang w:val="hr-HR"/>
        </w:rPr>
        <w:br/>
      </w:r>
    </w:p>
    <w:p w:rsidR="00973361" w:rsidRPr="00431550" w:rsidRDefault="002A644E" w:rsidP="00973361">
      <w:pPr>
        <w:pStyle w:val="Nagwek2"/>
        <w:rPr>
          <w:rFonts w:ascii="Arial" w:hAnsi="Arial" w:cs="Arial"/>
          <w:b/>
          <w:color w:val="ED7D31" w:themeColor="accent2"/>
          <w:lang w:val="hr-HR"/>
        </w:rPr>
      </w:pPr>
      <w:bookmarkStart w:id="11" w:name="_Toc489961203"/>
      <w:bookmarkStart w:id="12" w:name="_Toc532416485"/>
      <w:r w:rsidRPr="00431550">
        <w:rPr>
          <w:rFonts w:ascii="Arial" w:hAnsi="Arial" w:cs="Arial"/>
          <w:b/>
          <w:color w:val="ED7D31" w:themeColor="accent2"/>
          <w:lang w:val="hr-HR"/>
        </w:rPr>
        <w:t xml:space="preserve">3.1. </w:t>
      </w:r>
      <w:r w:rsidR="00973361" w:rsidRPr="00431550">
        <w:rPr>
          <w:rFonts w:ascii="Arial" w:hAnsi="Arial" w:cs="Arial"/>
          <w:b/>
          <w:color w:val="ED7D31" w:themeColor="accent2"/>
          <w:lang w:val="hr-HR"/>
        </w:rPr>
        <w:t xml:space="preserve">Prijava i </w:t>
      </w:r>
      <w:bookmarkEnd w:id="11"/>
      <w:r w:rsidRPr="00431550">
        <w:rPr>
          <w:rFonts w:ascii="Arial" w:hAnsi="Arial" w:cs="Arial"/>
          <w:b/>
          <w:color w:val="ED7D31" w:themeColor="accent2"/>
          <w:lang w:val="hr-HR"/>
        </w:rPr>
        <w:t>dozvola za boravak</w:t>
      </w:r>
      <w:bookmarkEnd w:id="12"/>
      <w:r w:rsidR="00973361" w:rsidRPr="00431550">
        <w:rPr>
          <w:rFonts w:ascii="Arial" w:hAnsi="Arial" w:cs="Arial"/>
          <w:b/>
          <w:color w:val="ED7D31" w:themeColor="accent2"/>
          <w:lang w:val="hr-HR"/>
        </w:rPr>
        <w:t xml:space="preserve"> </w:t>
      </w:r>
    </w:p>
    <w:p w:rsidR="00973361" w:rsidRPr="00A25DFA" w:rsidRDefault="00973361" w:rsidP="00973361">
      <w:pPr>
        <w:spacing w:after="0"/>
        <w:contextualSpacing/>
        <w:jc w:val="both"/>
        <w:rPr>
          <w:rFonts w:ascii="Arial" w:hAnsi="Arial" w:cs="Arial"/>
          <w:sz w:val="18"/>
          <w:szCs w:val="18"/>
          <w:lang w:val="hr-HR"/>
        </w:rPr>
      </w:pPr>
    </w:p>
    <w:p w:rsidR="00973361" w:rsidRPr="00431550" w:rsidRDefault="00DA4852" w:rsidP="00973361">
      <w:pPr>
        <w:spacing w:after="120" w:line="240" w:lineRule="auto"/>
        <w:jc w:val="both"/>
        <w:rPr>
          <w:rFonts w:ascii="Arial" w:hAnsi="Arial" w:cs="Arial"/>
          <w:b/>
          <w:color w:val="ED7D31" w:themeColor="accent2"/>
          <w:sz w:val="20"/>
          <w:szCs w:val="20"/>
          <w:lang w:val="hr-HR"/>
        </w:rPr>
      </w:pPr>
      <w:r w:rsidRPr="00431550">
        <w:rPr>
          <w:rFonts w:ascii="Arial" w:hAnsi="Arial" w:cs="Arial"/>
          <w:b/>
          <w:color w:val="ED7D31" w:themeColor="accent2"/>
          <w:sz w:val="20"/>
          <w:szCs w:val="20"/>
          <w:lang w:val="hr-HR"/>
        </w:rPr>
        <w:t>Ulazak</w:t>
      </w:r>
      <w:r w:rsidR="00973361" w:rsidRPr="00431550">
        <w:rPr>
          <w:rFonts w:ascii="Arial" w:hAnsi="Arial" w:cs="Arial"/>
          <w:b/>
          <w:color w:val="ED7D31" w:themeColor="accent2"/>
          <w:sz w:val="20"/>
          <w:szCs w:val="20"/>
          <w:lang w:val="hr-HR"/>
        </w:rPr>
        <w:t xml:space="preserve"> na teritorij Poljske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Državljanin zemlje članice EU</w:t>
      </w:r>
      <w:r w:rsidR="00255148"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može </w:t>
      </w:r>
      <w:r w:rsidR="00255148" w:rsidRPr="00A25DFA">
        <w:rPr>
          <w:rFonts w:ascii="Arial" w:hAnsi="Arial" w:cs="Arial"/>
          <w:sz w:val="20"/>
          <w:szCs w:val="20"/>
          <w:lang w:val="hr-HR"/>
        </w:rPr>
        <w:t>ući</w:t>
      </w:r>
      <w:r w:rsidRPr="00A25DFA">
        <w:rPr>
          <w:rFonts w:ascii="Arial" w:hAnsi="Arial" w:cs="Arial"/>
          <w:sz w:val="20"/>
          <w:szCs w:val="20"/>
          <w:lang w:val="hr-HR"/>
        </w:rPr>
        <w:t xml:space="preserve"> na teritorij Poljske na </w:t>
      </w:r>
      <w:r w:rsidR="003B2C18" w:rsidRPr="00A25DFA">
        <w:rPr>
          <w:rFonts w:ascii="Arial" w:hAnsi="Arial" w:cs="Arial"/>
          <w:sz w:val="20"/>
          <w:szCs w:val="20"/>
          <w:lang w:val="hr-HR"/>
        </w:rPr>
        <w:t>temelju</w:t>
      </w:r>
      <w:r w:rsidRPr="00A25DFA">
        <w:rPr>
          <w:rFonts w:ascii="Arial" w:hAnsi="Arial" w:cs="Arial"/>
          <w:sz w:val="20"/>
          <w:szCs w:val="20"/>
          <w:lang w:val="hr-HR"/>
        </w:rPr>
        <w:t xml:space="preserve"> </w:t>
      </w:r>
      <w:r w:rsidRPr="00A25DFA">
        <w:rPr>
          <w:rFonts w:ascii="Arial" w:hAnsi="Arial" w:cs="Arial"/>
          <w:b/>
          <w:sz w:val="20"/>
          <w:szCs w:val="20"/>
          <w:lang w:val="hr-HR"/>
        </w:rPr>
        <w:t xml:space="preserve">važeće putne isprave </w:t>
      </w:r>
      <w:r w:rsidRPr="00A25DFA">
        <w:rPr>
          <w:rFonts w:ascii="Arial" w:hAnsi="Arial" w:cs="Arial"/>
          <w:sz w:val="20"/>
          <w:szCs w:val="20"/>
          <w:lang w:val="hr-HR"/>
        </w:rPr>
        <w:t xml:space="preserve">ili </w:t>
      </w:r>
      <w:r w:rsidRPr="00A25DFA">
        <w:rPr>
          <w:rFonts w:ascii="Arial" w:hAnsi="Arial" w:cs="Arial"/>
          <w:b/>
          <w:sz w:val="20"/>
          <w:szCs w:val="20"/>
          <w:lang w:val="hr-HR"/>
        </w:rPr>
        <w:t>drugog dokumenta koji potvrđuje njegov identitet i državljanstvo</w:t>
      </w:r>
      <w:r w:rsidRPr="00A25DFA">
        <w:rPr>
          <w:rFonts w:ascii="Arial" w:hAnsi="Arial" w:cs="Arial"/>
          <w:sz w:val="20"/>
          <w:szCs w:val="20"/>
          <w:lang w:val="hr-HR"/>
        </w:rPr>
        <w:t>. Član obitelji državljanina zemlje članice EU</w:t>
      </w:r>
      <w:r w:rsidR="00990AEA"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koji nema državljanstvo zemlje članice EU/EFTA, može doći na teritorij Poljske na osnovi </w:t>
      </w:r>
      <w:r w:rsidRPr="00A25DFA">
        <w:rPr>
          <w:rFonts w:ascii="Arial" w:hAnsi="Arial" w:cs="Arial"/>
          <w:b/>
          <w:sz w:val="20"/>
          <w:szCs w:val="20"/>
          <w:lang w:val="hr-HR"/>
        </w:rPr>
        <w:t>važeće putne isprave i vize</w:t>
      </w:r>
      <w:r w:rsidRPr="00A25DFA">
        <w:rPr>
          <w:rFonts w:ascii="Arial" w:hAnsi="Arial" w:cs="Arial"/>
          <w:sz w:val="20"/>
          <w:szCs w:val="20"/>
          <w:lang w:val="hr-HR"/>
        </w:rPr>
        <w:t xml:space="preserve">, ukoliko je to potrebno. Zahtjev za izdavanje vize podnosi se konzulu RP ili zapovjedniku </w:t>
      </w:r>
      <w:r w:rsidR="00176A31" w:rsidRPr="00A25DFA">
        <w:rPr>
          <w:rFonts w:ascii="Arial" w:hAnsi="Arial" w:cs="Arial"/>
          <w:sz w:val="20"/>
          <w:szCs w:val="20"/>
          <w:lang w:val="hr-HR"/>
        </w:rPr>
        <w:t>stanice</w:t>
      </w:r>
      <w:r w:rsidRPr="00A25DFA">
        <w:rPr>
          <w:rFonts w:ascii="Arial" w:hAnsi="Arial" w:cs="Arial"/>
          <w:sz w:val="20"/>
          <w:szCs w:val="20"/>
          <w:lang w:val="hr-HR"/>
        </w:rPr>
        <w:t xml:space="preserve"> </w:t>
      </w:r>
      <w:r w:rsidR="00176A31" w:rsidRPr="00A25DFA">
        <w:rPr>
          <w:rFonts w:ascii="Arial" w:hAnsi="Arial" w:cs="Arial"/>
          <w:sz w:val="20"/>
          <w:szCs w:val="20"/>
          <w:lang w:val="hr-HR"/>
        </w:rPr>
        <w:t>Granične policije</w:t>
      </w:r>
      <w:r w:rsidRPr="00A25DFA">
        <w:rPr>
          <w:rFonts w:ascii="Arial" w:hAnsi="Arial" w:cs="Arial"/>
          <w:sz w:val="20"/>
          <w:szCs w:val="20"/>
          <w:lang w:val="hr-HR"/>
        </w:rPr>
        <w:t>.</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Članom obitelji</w:t>
      </w:r>
      <w:r w:rsidRPr="00A25DFA">
        <w:rPr>
          <w:rFonts w:ascii="Arial" w:hAnsi="Arial" w:cs="Arial"/>
          <w:sz w:val="20"/>
          <w:szCs w:val="20"/>
          <w:lang w:val="hr-HR"/>
        </w:rPr>
        <w:t xml:space="preserve"> državljanina zemlje članice EU</w:t>
      </w:r>
      <w:r w:rsidR="00686B20"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se smatra: </w:t>
      </w:r>
    </w:p>
    <w:p w:rsidR="00DC19E4" w:rsidRPr="00DC19E4" w:rsidRDefault="00973361" w:rsidP="00AE6BFF">
      <w:pPr>
        <w:pStyle w:val="Akapitzlist"/>
        <w:numPr>
          <w:ilvl w:val="0"/>
          <w:numId w:val="79"/>
        </w:numPr>
        <w:spacing w:before="240" w:after="120" w:line="240" w:lineRule="auto"/>
        <w:ind w:left="426"/>
        <w:jc w:val="both"/>
        <w:rPr>
          <w:rFonts w:ascii="Arial" w:hAnsi="Arial" w:cs="Arial"/>
          <w:sz w:val="20"/>
          <w:szCs w:val="20"/>
          <w:lang w:val="hr-HR"/>
        </w:rPr>
      </w:pPr>
      <w:r w:rsidRPr="00457D3F">
        <w:rPr>
          <w:rFonts w:ascii="Arial" w:hAnsi="Arial" w:cs="Arial"/>
          <w:sz w:val="20"/>
          <w:szCs w:val="20"/>
          <w:lang w:val="hr-HR"/>
        </w:rPr>
        <w:t>suprug ili supruga</w:t>
      </w:r>
    </w:p>
    <w:p w:rsidR="00DC19E4" w:rsidRPr="00DC19E4" w:rsidRDefault="00EE34FF" w:rsidP="00AE6BFF">
      <w:pPr>
        <w:pStyle w:val="Akapitzlist"/>
        <w:numPr>
          <w:ilvl w:val="0"/>
          <w:numId w:val="79"/>
        </w:numPr>
        <w:spacing w:before="240" w:after="120" w:line="240" w:lineRule="auto"/>
        <w:ind w:left="426"/>
        <w:jc w:val="both"/>
        <w:rPr>
          <w:rFonts w:ascii="Arial" w:hAnsi="Arial" w:cs="Arial"/>
          <w:sz w:val="20"/>
          <w:szCs w:val="20"/>
          <w:lang w:val="hr-HR"/>
        </w:rPr>
      </w:pPr>
      <w:r w:rsidRPr="00457D3F">
        <w:rPr>
          <w:rFonts w:ascii="Arial" w:hAnsi="Arial" w:cs="Arial"/>
          <w:sz w:val="20"/>
          <w:szCs w:val="20"/>
          <w:lang w:val="hr-HR"/>
        </w:rPr>
        <w:t xml:space="preserve">izravni </w:t>
      </w:r>
      <w:r w:rsidR="00973361" w:rsidRPr="00457D3F">
        <w:rPr>
          <w:rFonts w:ascii="Arial" w:hAnsi="Arial" w:cs="Arial"/>
          <w:sz w:val="20"/>
          <w:szCs w:val="20"/>
          <w:lang w:val="hr-HR"/>
        </w:rPr>
        <w:t>potomak</w:t>
      </w:r>
      <w:r w:rsidR="00037FB5" w:rsidRPr="00457D3F">
        <w:rPr>
          <w:rFonts w:ascii="Arial" w:hAnsi="Arial" w:cs="Arial"/>
          <w:sz w:val="20"/>
          <w:szCs w:val="20"/>
          <w:lang w:val="hr-HR"/>
        </w:rPr>
        <w:t xml:space="preserve"> (</w:t>
      </w:r>
      <w:r w:rsidR="00626AD8" w:rsidRPr="00457D3F">
        <w:rPr>
          <w:rFonts w:ascii="Arial" w:hAnsi="Arial" w:cs="Arial"/>
          <w:sz w:val="20"/>
          <w:szCs w:val="20"/>
          <w:lang w:val="hr-HR"/>
        </w:rPr>
        <w:t>dijete) tog državljanina</w:t>
      </w:r>
      <w:r w:rsidR="00B43D9C" w:rsidRPr="00457D3F">
        <w:rPr>
          <w:rFonts w:ascii="Arial" w:hAnsi="Arial" w:cs="Arial"/>
          <w:sz w:val="20"/>
          <w:szCs w:val="20"/>
          <w:lang w:val="hr-HR"/>
        </w:rPr>
        <w:t>/državljanke</w:t>
      </w:r>
      <w:r w:rsidR="00626AD8" w:rsidRPr="00457D3F">
        <w:rPr>
          <w:rFonts w:ascii="Arial" w:hAnsi="Arial" w:cs="Arial"/>
          <w:sz w:val="20"/>
          <w:szCs w:val="20"/>
          <w:lang w:val="hr-HR"/>
        </w:rPr>
        <w:t xml:space="preserve"> ili njegov</w:t>
      </w:r>
      <w:r w:rsidR="00DE77BE" w:rsidRPr="00457D3F">
        <w:rPr>
          <w:rFonts w:ascii="Arial" w:hAnsi="Arial" w:cs="Arial"/>
          <w:sz w:val="20"/>
          <w:szCs w:val="20"/>
          <w:lang w:val="hr-HR"/>
        </w:rPr>
        <w:t>a</w:t>
      </w:r>
      <w:r w:rsidR="00626AD8" w:rsidRPr="00457D3F">
        <w:rPr>
          <w:rFonts w:ascii="Arial" w:hAnsi="Arial" w:cs="Arial"/>
          <w:sz w:val="20"/>
          <w:szCs w:val="20"/>
          <w:lang w:val="hr-HR"/>
        </w:rPr>
        <w:t>/nje</w:t>
      </w:r>
      <w:r w:rsidR="00DE77BE" w:rsidRPr="00457D3F">
        <w:rPr>
          <w:rFonts w:ascii="Arial" w:hAnsi="Arial" w:cs="Arial"/>
          <w:sz w:val="20"/>
          <w:szCs w:val="20"/>
          <w:lang w:val="hr-HR"/>
        </w:rPr>
        <w:t>zin</w:t>
      </w:r>
      <w:r w:rsidR="00B43D9C" w:rsidRPr="00457D3F">
        <w:rPr>
          <w:rFonts w:ascii="Arial" w:hAnsi="Arial" w:cs="Arial"/>
          <w:sz w:val="20"/>
          <w:szCs w:val="20"/>
          <w:lang w:val="hr-HR"/>
        </w:rPr>
        <w:t>a</w:t>
      </w:r>
      <w:r w:rsidR="00626AD8" w:rsidRPr="00457D3F">
        <w:rPr>
          <w:rFonts w:ascii="Arial" w:hAnsi="Arial" w:cs="Arial"/>
          <w:sz w:val="20"/>
          <w:szCs w:val="20"/>
          <w:lang w:val="hr-HR"/>
        </w:rPr>
        <w:t xml:space="preserve"> bračnog druga u</w:t>
      </w:r>
      <w:r w:rsidR="00973361" w:rsidRPr="00457D3F">
        <w:rPr>
          <w:rFonts w:ascii="Arial" w:hAnsi="Arial" w:cs="Arial"/>
          <w:sz w:val="20"/>
          <w:szCs w:val="20"/>
          <w:lang w:val="hr-HR"/>
        </w:rPr>
        <w:t xml:space="preserve"> dobi do 21</w:t>
      </w:r>
      <w:r w:rsidR="005D324C" w:rsidRPr="00457D3F">
        <w:rPr>
          <w:rFonts w:ascii="Arial" w:hAnsi="Arial" w:cs="Arial"/>
          <w:sz w:val="20"/>
          <w:szCs w:val="20"/>
          <w:lang w:val="hr-HR"/>
        </w:rPr>
        <w:t xml:space="preserve"> </w:t>
      </w:r>
      <w:r w:rsidR="00973361" w:rsidRPr="00457D3F">
        <w:rPr>
          <w:rFonts w:ascii="Arial" w:hAnsi="Arial" w:cs="Arial"/>
          <w:sz w:val="20"/>
          <w:szCs w:val="20"/>
          <w:lang w:val="hr-HR"/>
        </w:rPr>
        <w:t xml:space="preserve">godine života ili onaj koji je uzdržavan od strane tog državljanina/državljanke ili njegova/njezine </w:t>
      </w:r>
      <w:r w:rsidR="00B43D9C" w:rsidRPr="00457D3F">
        <w:rPr>
          <w:rFonts w:ascii="Arial" w:hAnsi="Arial" w:cs="Arial"/>
          <w:sz w:val="20"/>
          <w:szCs w:val="20"/>
          <w:lang w:val="hr-HR"/>
        </w:rPr>
        <w:t>bračnog druga</w:t>
      </w:r>
      <w:r w:rsidR="00973361" w:rsidRPr="00457D3F">
        <w:rPr>
          <w:rFonts w:ascii="Arial" w:hAnsi="Arial" w:cs="Arial"/>
          <w:sz w:val="20"/>
          <w:szCs w:val="20"/>
          <w:lang w:val="hr-HR"/>
        </w:rPr>
        <w:t xml:space="preserve">, </w:t>
      </w:r>
    </w:p>
    <w:p w:rsidR="00973361" w:rsidRPr="00457D3F" w:rsidRDefault="00973361" w:rsidP="00AE6BFF">
      <w:pPr>
        <w:pStyle w:val="Akapitzlist"/>
        <w:numPr>
          <w:ilvl w:val="0"/>
          <w:numId w:val="79"/>
        </w:numPr>
        <w:spacing w:before="240" w:after="120" w:line="240" w:lineRule="auto"/>
        <w:ind w:left="426"/>
        <w:jc w:val="both"/>
        <w:rPr>
          <w:rFonts w:ascii="Arial" w:hAnsi="Arial" w:cs="Arial"/>
          <w:b/>
          <w:color w:val="2E74B5"/>
          <w:sz w:val="20"/>
          <w:szCs w:val="20"/>
          <w:lang w:val="hr-HR"/>
        </w:rPr>
      </w:pPr>
      <w:r w:rsidRPr="00457D3F">
        <w:rPr>
          <w:rFonts w:ascii="Arial" w:hAnsi="Arial" w:cs="Arial"/>
          <w:sz w:val="20"/>
          <w:szCs w:val="20"/>
          <w:lang w:val="hr-HR"/>
        </w:rPr>
        <w:t xml:space="preserve">izravni predak </w:t>
      </w:r>
      <w:r w:rsidR="001D5A7B" w:rsidRPr="00457D3F">
        <w:rPr>
          <w:rFonts w:ascii="Arial" w:hAnsi="Arial" w:cs="Arial"/>
          <w:sz w:val="20"/>
          <w:szCs w:val="20"/>
          <w:lang w:val="hr-HR"/>
        </w:rPr>
        <w:t xml:space="preserve">(predak u izravnoj liniji: otac, majka) </w:t>
      </w:r>
      <w:r w:rsidR="00F52D25" w:rsidRPr="00457D3F">
        <w:rPr>
          <w:rFonts w:ascii="Arial" w:hAnsi="Arial" w:cs="Arial"/>
          <w:sz w:val="20"/>
          <w:szCs w:val="20"/>
          <w:lang w:val="hr-HR"/>
        </w:rPr>
        <w:t xml:space="preserve">tog/te državljanina/državljanke </w:t>
      </w:r>
      <w:r w:rsidRPr="00457D3F">
        <w:rPr>
          <w:rFonts w:ascii="Arial" w:hAnsi="Arial" w:cs="Arial"/>
          <w:sz w:val="20"/>
          <w:szCs w:val="20"/>
          <w:lang w:val="hr-HR"/>
        </w:rPr>
        <w:t>ili njegov</w:t>
      </w:r>
      <w:r w:rsidR="00F52D25" w:rsidRPr="00457D3F">
        <w:rPr>
          <w:rFonts w:ascii="Arial" w:hAnsi="Arial" w:cs="Arial"/>
          <w:sz w:val="20"/>
          <w:szCs w:val="20"/>
          <w:lang w:val="hr-HR"/>
        </w:rPr>
        <w:t>a</w:t>
      </w:r>
      <w:r w:rsidRPr="00457D3F">
        <w:rPr>
          <w:rFonts w:ascii="Arial" w:hAnsi="Arial" w:cs="Arial"/>
          <w:sz w:val="20"/>
          <w:szCs w:val="20"/>
          <w:lang w:val="hr-HR"/>
        </w:rPr>
        <w:t>/njezin</w:t>
      </w:r>
      <w:r w:rsidR="00F52D25" w:rsidRPr="00457D3F">
        <w:rPr>
          <w:rFonts w:ascii="Arial" w:hAnsi="Arial" w:cs="Arial"/>
          <w:sz w:val="20"/>
          <w:szCs w:val="20"/>
          <w:lang w:val="hr-HR"/>
        </w:rPr>
        <w:t>a</w:t>
      </w:r>
      <w:r w:rsidRPr="00457D3F">
        <w:rPr>
          <w:rFonts w:ascii="Arial" w:hAnsi="Arial" w:cs="Arial"/>
          <w:sz w:val="20"/>
          <w:szCs w:val="20"/>
          <w:lang w:val="hr-HR"/>
        </w:rPr>
        <w:t xml:space="preserve"> </w:t>
      </w:r>
      <w:r w:rsidR="00F52D25" w:rsidRPr="00457D3F">
        <w:rPr>
          <w:rFonts w:ascii="Arial" w:hAnsi="Arial" w:cs="Arial"/>
          <w:sz w:val="20"/>
          <w:szCs w:val="20"/>
          <w:lang w:val="hr-HR"/>
        </w:rPr>
        <w:t>bračnog druga</w:t>
      </w:r>
      <w:r w:rsidRPr="00457D3F">
        <w:rPr>
          <w:rFonts w:ascii="Arial" w:hAnsi="Arial" w:cs="Arial"/>
          <w:sz w:val="20"/>
          <w:szCs w:val="20"/>
          <w:lang w:val="hr-HR"/>
        </w:rPr>
        <w:t xml:space="preserve"> koji je uzdržavan od strane tog</w:t>
      </w:r>
      <w:r w:rsidR="00F52D25" w:rsidRPr="00457D3F">
        <w:rPr>
          <w:rFonts w:ascii="Arial" w:hAnsi="Arial" w:cs="Arial"/>
          <w:sz w:val="20"/>
          <w:szCs w:val="20"/>
          <w:lang w:val="hr-HR"/>
        </w:rPr>
        <w:t>/te</w:t>
      </w:r>
      <w:r w:rsidRPr="00457D3F">
        <w:rPr>
          <w:rFonts w:ascii="Arial" w:hAnsi="Arial" w:cs="Arial"/>
          <w:sz w:val="20"/>
          <w:szCs w:val="20"/>
          <w:lang w:val="hr-HR"/>
        </w:rPr>
        <w:t xml:space="preserve"> državljanina/državljanke ili njegova/njezin</w:t>
      </w:r>
      <w:r w:rsidR="00F52D25" w:rsidRPr="00457D3F">
        <w:rPr>
          <w:rFonts w:ascii="Arial" w:hAnsi="Arial" w:cs="Arial"/>
          <w:sz w:val="20"/>
          <w:szCs w:val="20"/>
          <w:lang w:val="hr-HR"/>
        </w:rPr>
        <w:t>a</w:t>
      </w:r>
      <w:r w:rsidRPr="00457D3F">
        <w:rPr>
          <w:rFonts w:ascii="Arial" w:hAnsi="Arial" w:cs="Arial"/>
          <w:sz w:val="20"/>
          <w:szCs w:val="20"/>
          <w:lang w:val="hr-HR"/>
        </w:rPr>
        <w:t xml:space="preserve"> </w:t>
      </w:r>
      <w:r w:rsidR="00F52D25" w:rsidRPr="00457D3F">
        <w:rPr>
          <w:rFonts w:ascii="Arial" w:hAnsi="Arial" w:cs="Arial"/>
          <w:sz w:val="20"/>
          <w:szCs w:val="20"/>
          <w:lang w:val="hr-HR"/>
        </w:rPr>
        <w:t>bračnog druga</w:t>
      </w:r>
      <w:r w:rsidR="00486376" w:rsidRPr="00457D3F">
        <w:rPr>
          <w:rFonts w:ascii="Arial" w:hAnsi="Arial" w:cs="Arial"/>
          <w:sz w:val="20"/>
          <w:szCs w:val="20"/>
          <w:lang w:val="hr-HR"/>
        </w:rPr>
        <w:t>.</w:t>
      </w:r>
    </w:p>
    <w:p w:rsidR="00486376" w:rsidRPr="00A25DFA" w:rsidRDefault="00486376" w:rsidP="00DC19E4">
      <w:pPr>
        <w:spacing w:before="240" w:after="120" w:line="240" w:lineRule="auto"/>
        <w:jc w:val="both"/>
        <w:rPr>
          <w:rFonts w:ascii="Arial" w:hAnsi="Arial" w:cs="Arial"/>
          <w:sz w:val="20"/>
          <w:szCs w:val="20"/>
          <w:lang w:val="hr-HR"/>
        </w:rPr>
      </w:pPr>
      <w:r w:rsidRPr="00A25DFA">
        <w:rPr>
          <w:rFonts w:ascii="Arial" w:hAnsi="Arial" w:cs="Arial"/>
          <w:sz w:val="20"/>
          <w:szCs w:val="20"/>
          <w:lang w:val="hr-HR"/>
        </w:rPr>
        <w:t xml:space="preserve">Državljaninu </w:t>
      </w:r>
      <w:r w:rsidR="00FC6D7C" w:rsidRPr="00A25DFA">
        <w:rPr>
          <w:rFonts w:ascii="Arial" w:hAnsi="Arial" w:cs="Arial"/>
          <w:sz w:val="20"/>
          <w:szCs w:val="20"/>
          <w:lang w:val="hr-HR"/>
        </w:rPr>
        <w:t xml:space="preserve">zemlje članice EU ili </w:t>
      </w:r>
      <w:r w:rsidR="00EC6B37">
        <w:rPr>
          <w:rFonts w:ascii="Arial" w:hAnsi="Arial" w:cs="Arial"/>
          <w:sz w:val="20"/>
          <w:szCs w:val="20"/>
          <w:lang w:val="hr-HR"/>
        </w:rPr>
        <w:t xml:space="preserve">EFTA-e </w:t>
      </w:r>
      <w:r w:rsidR="00FC6D7C" w:rsidRPr="00A25DFA">
        <w:rPr>
          <w:rFonts w:ascii="Arial" w:hAnsi="Arial" w:cs="Arial"/>
          <w:sz w:val="20"/>
          <w:szCs w:val="20"/>
          <w:lang w:val="hr-HR"/>
        </w:rPr>
        <w:t>kao i članu njegove porodice</w:t>
      </w:r>
      <w:r w:rsidR="00045504" w:rsidRPr="00A25DFA">
        <w:rPr>
          <w:rFonts w:ascii="Arial" w:hAnsi="Arial" w:cs="Arial"/>
          <w:sz w:val="20"/>
          <w:szCs w:val="20"/>
          <w:lang w:val="hr-HR"/>
        </w:rPr>
        <w:t xml:space="preserve"> koji nije državljanin EU može se odbiti ulazak ukoliko:</w:t>
      </w:r>
    </w:p>
    <w:p w:rsidR="00045504" w:rsidRPr="00A25DFA" w:rsidRDefault="00045504" w:rsidP="00AE6BFF">
      <w:pPr>
        <w:pStyle w:val="Akapitzlist"/>
        <w:numPr>
          <w:ilvl w:val="0"/>
          <w:numId w:val="80"/>
        </w:numPr>
        <w:spacing w:before="240" w:after="120" w:line="240" w:lineRule="auto"/>
        <w:ind w:left="567"/>
        <w:jc w:val="both"/>
        <w:rPr>
          <w:rFonts w:ascii="Arial" w:hAnsi="Arial" w:cs="Arial"/>
          <w:sz w:val="20"/>
          <w:szCs w:val="20"/>
          <w:lang w:val="hr-HR"/>
        </w:rPr>
      </w:pPr>
      <w:r w:rsidRPr="00A25DFA">
        <w:rPr>
          <w:rFonts w:ascii="Arial" w:hAnsi="Arial" w:cs="Arial"/>
          <w:sz w:val="20"/>
          <w:szCs w:val="20"/>
          <w:lang w:val="hr-HR"/>
        </w:rPr>
        <w:t xml:space="preserve">se njegov ulazak </w:t>
      </w:r>
      <w:r w:rsidR="00E06154" w:rsidRPr="00A25DFA">
        <w:rPr>
          <w:rFonts w:ascii="Arial" w:hAnsi="Arial" w:cs="Arial"/>
          <w:sz w:val="20"/>
          <w:szCs w:val="20"/>
          <w:lang w:val="hr-HR"/>
        </w:rPr>
        <w:t xml:space="preserve">veže za obavezu upisa na listu stranaca čiji je boravak na </w:t>
      </w:r>
      <w:r w:rsidR="00A26A72" w:rsidRPr="00A25DFA">
        <w:rPr>
          <w:rFonts w:ascii="Arial" w:hAnsi="Arial" w:cs="Arial"/>
          <w:sz w:val="20"/>
          <w:szCs w:val="20"/>
          <w:lang w:val="hr-HR"/>
        </w:rPr>
        <w:t>teritoriju</w:t>
      </w:r>
      <w:r w:rsidR="00E06154" w:rsidRPr="00A25DFA">
        <w:rPr>
          <w:rFonts w:ascii="Arial" w:hAnsi="Arial" w:cs="Arial"/>
          <w:sz w:val="20"/>
          <w:szCs w:val="20"/>
          <w:lang w:val="hr-HR"/>
        </w:rPr>
        <w:t xml:space="preserve"> Poljske nepoželjan,</w:t>
      </w:r>
    </w:p>
    <w:p w:rsidR="00E06154" w:rsidRPr="00A25DFA" w:rsidRDefault="0001299B" w:rsidP="00AE6BFF">
      <w:pPr>
        <w:pStyle w:val="Akapitzlist"/>
        <w:numPr>
          <w:ilvl w:val="0"/>
          <w:numId w:val="80"/>
        </w:numPr>
        <w:spacing w:before="240" w:after="120" w:line="240" w:lineRule="auto"/>
        <w:ind w:left="567"/>
        <w:jc w:val="both"/>
        <w:rPr>
          <w:rFonts w:ascii="Arial" w:hAnsi="Arial" w:cs="Arial"/>
          <w:sz w:val="20"/>
          <w:szCs w:val="20"/>
          <w:lang w:val="hr-HR"/>
        </w:rPr>
      </w:pPr>
      <w:r w:rsidRPr="00A25DFA">
        <w:rPr>
          <w:rFonts w:ascii="Arial" w:hAnsi="Arial" w:cs="Arial"/>
          <w:sz w:val="20"/>
          <w:szCs w:val="20"/>
          <w:lang w:val="hr-HR"/>
        </w:rPr>
        <w:t xml:space="preserve">njegov boravak može predstavljati opasnost po </w:t>
      </w:r>
      <w:r w:rsidR="00346EF8" w:rsidRPr="00A25DFA">
        <w:rPr>
          <w:rFonts w:ascii="Arial" w:hAnsi="Arial" w:cs="Arial"/>
          <w:sz w:val="20"/>
          <w:szCs w:val="20"/>
          <w:lang w:val="hr-HR"/>
        </w:rPr>
        <w:t>opstojnost</w:t>
      </w:r>
      <w:r w:rsidR="00F305F9" w:rsidRPr="00A25DFA">
        <w:rPr>
          <w:rFonts w:ascii="Arial" w:hAnsi="Arial" w:cs="Arial"/>
          <w:sz w:val="20"/>
          <w:szCs w:val="20"/>
          <w:lang w:val="hr-HR"/>
        </w:rPr>
        <w:t xml:space="preserve"> i sigurnost države ili </w:t>
      </w:r>
      <w:r w:rsidR="00D20F8B" w:rsidRPr="00A25DFA">
        <w:rPr>
          <w:rFonts w:ascii="Arial" w:hAnsi="Arial" w:cs="Arial"/>
          <w:sz w:val="20"/>
          <w:szCs w:val="20"/>
          <w:lang w:val="hr-HR"/>
        </w:rPr>
        <w:t>očuvanje sigurnosti i javnoga reda ili javnoga zdravstva,</w:t>
      </w:r>
    </w:p>
    <w:p w:rsidR="00D20F8B" w:rsidRPr="00A25DFA" w:rsidRDefault="00D20F8B" w:rsidP="00AE6BFF">
      <w:pPr>
        <w:pStyle w:val="Akapitzlist"/>
        <w:numPr>
          <w:ilvl w:val="0"/>
          <w:numId w:val="80"/>
        </w:numPr>
        <w:spacing w:before="240" w:after="120" w:line="240" w:lineRule="auto"/>
        <w:ind w:left="567"/>
        <w:jc w:val="both"/>
        <w:rPr>
          <w:rFonts w:ascii="Arial" w:hAnsi="Arial" w:cs="Arial"/>
          <w:sz w:val="20"/>
          <w:szCs w:val="20"/>
          <w:lang w:val="hr-HR"/>
        </w:rPr>
      </w:pPr>
      <w:r w:rsidRPr="00A25DFA">
        <w:rPr>
          <w:rFonts w:ascii="Arial" w:hAnsi="Arial" w:cs="Arial"/>
          <w:sz w:val="20"/>
          <w:szCs w:val="20"/>
          <w:lang w:val="hr-HR"/>
        </w:rPr>
        <w:t>ne posjeduje dokumente neophodne za ulaza</w:t>
      </w:r>
      <w:r w:rsidR="005D324C">
        <w:rPr>
          <w:rFonts w:ascii="Arial" w:hAnsi="Arial" w:cs="Arial"/>
          <w:sz w:val="20"/>
          <w:szCs w:val="20"/>
          <w:lang w:val="hr-HR"/>
        </w:rPr>
        <w:t>k</w:t>
      </w:r>
      <w:r w:rsidRPr="00A25DFA">
        <w:rPr>
          <w:rFonts w:ascii="Arial" w:hAnsi="Arial" w:cs="Arial"/>
          <w:sz w:val="20"/>
          <w:szCs w:val="20"/>
          <w:lang w:val="hr-HR"/>
        </w:rPr>
        <w:t xml:space="preserve">, osim </w:t>
      </w:r>
      <w:r w:rsidR="00CD4D3A" w:rsidRPr="00A25DFA">
        <w:rPr>
          <w:rFonts w:ascii="Arial" w:hAnsi="Arial" w:cs="Arial"/>
          <w:sz w:val="20"/>
          <w:szCs w:val="20"/>
          <w:lang w:val="hr-HR"/>
        </w:rPr>
        <w:t xml:space="preserve">ako ne dokaže na drugi nesumnjiv način da ima pravo na korištenje </w:t>
      </w:r>
      <w:r w:rsidR="005D324C">
        <w:rPr>
          <w:rFonts w:ascii="Arial" w:hAnsi="Arial" w:cs="Arial"/>
          <w:sz w:val="20"/>
          <w:szCs w:val="20"/>
          <w:lang w:val="hr-HR"/>
        </w:rPr>
        <w:t xml:space="preserve">prava </w:t>
      </w:r>
      <w:r w:rsidR="00CD4D3A" w:rsidRPr="00A25DFA">
        <w:rPr>
          <w:rFonts w:ascii="Arial" w:hAnsi="Arial" w:cs="Arial"/>
          <w:sz w:val="20"/>
          <w:szCs w:val="20"/>
          <w:lang w:val="hr-HR"/>
        </w:rPr>
        <w:t>slobodnog kretanja osoba.</w:t>
      </w:r>
    </w:p>
    <w:p w:rsidR="00973361" w:rsidRPr="00DC19E4" w:rsidRDefault="00973361" w:rsidP="00973361">
      <w:pPr>
        <w:spacing w:after="120"/>
        <w:jc w:val="both"/>
        <w:rPr>
          <w:rFonts w:ascii="Arial" w:hAnsi="Arial" w:cs="Arial"/>
          <w:b/>
          <w:color w:val="FF6600"/>
          <w:sz w:val="20"/>
          <w:szCs w:val="20"/>
          <w:lang w:val="hr-HR"/>
        </w:rPr>
      </w:pPr>
      <w:r w:rsidRPr="00DC19E4">
        <w:rPr>
          <w:rFonts w:ascii="Arial" w:hAnsi="Arial" w:cs="Arial"/>
          <w:b/>
          <w:color w:val="FF6600"/>
          <w:sz w:val="20"/>
          <w:szCs w:val="20"/>
          <w:lang w:val="hr-HR"/>
        </w:rPr>
        <w:t>Prijava boravka</w:t>
      </w:r>
      <w:r w:rsidR="00245A3C" w:rsidRPr="00DC19E4">
        <w:rPr>
          <w:rStyle w:val="Odwoanieprzypisudolnego"/>
          <w:rFonts w:ascii="Arial" w:hAnsi="Arial" w:cs="Arial"/>
          <w:b/>
          <w:color w:val="FF6600"/>
          <w:sz w:val="20"/>
          <w:szCs w:val="20"/>
          <w:lang w:val="hr-HR"/>
        </w:rPr>
        <w:footnoteReference w:id="2"/>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Državljanin zemlje članice EU</w:t>
      </w:r>
      <w:r w:rsidR="00F92768"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i član njegove obitelji koji nije državljanin </w:t>
      </w:r>
      <w:r w:rsidR="00264D00" w:rsidRPr="00A25DFA">
        <w:rPr>
          <w:rFonts w:ascii="Arial" w:hAnsi="Arial" w:cs="Arial"/>
          <w:sz w:val="20"/>
          <w:szCs w:val="20"/>
          <w:lang w:val="hr-HR"/>
        </w:rPr>
        <w:t>ovih</w:t>
      </w:r>
      <w:r w:rsidRPr="00A25DFA">
        <w:rPr>
          <w:rFonts w:ascii="Arial" w:hAnsi="Arial" w:cs="Arial"/>
          <w:sz w:val="20"/>
          <w:szCs w:val="20"/>
          <w:lang w:val="hr-HR"/>
        </w:rPr>
        <w:t xml:space="preserve"> država obvezni su </w:t>
      </w:r>
      <w:r w:rsidRPr="00A25DFA">
        <w:rPr>
          <w:rFonts w:ascii="Arial" w:hAnsi="Arial" w:cs="Arial"/>
          <w:b/>
          <w:sz w:val="20"/>
          <w:szCs w:val="20"/>
          <w:lang w:val="hr-HR"/>
        </w:rPr>
        <w:t xml:space="preserve">prijaviti mjesto stalnog ili privremenog boravka koji traje duže od 3 mjeseca </w:t>
      </w:r>
      <w:r w:rsidRPr="00A25DFA">
        <w:rPr>
          <w:rFonts w:ascii="Arial" w:hAnsi="Arial" w:cs="Arial"/>
          <w:sz w:val="20"/>
          <w:szCs w:val="20"/>
          <w:lang w:val="hr-HR"/>
        </w:rPr>
        <w:t>najkasnije 30. dan</w:t>
      </w:r>
      <w:r w:rsidR="00D443DF" w:rsidRPr="00A25DFA">
        <w:rPr>
          <w:rFonts w:ascii="Arial" w:hAnsi="Arial" w:cs="Arial"/>
          <w:sz w:val="20"/>
          <w:szCs w:val="20"/>
          <w:lang w:val="hr-HR"/>
        </w:rPr>
        <w:t>a</w:t>
      </w:r>
      <w:r w:rsidRPr="00A25DFA">
        <w:rPr>
          <w:rFonts w:ascii="Arial" w:hAnsi="Arial" w:cs="Arial"/>
          <w:sz w:val="20"/>
          <w:szCs w:val="20"/>
          <w:lang w:val="hr-HR"/>
        </w:rPr>
        <w:t xml:space="preserve"> računajući od dana dolaska u to mjesto. Prijava boravka na </w:t>
      </w:r>
      <w:r w:rsidR="00D427BD" w:rsidRPr="00A25DFA">
        <w:rPr>
          <w:rFonts w:ascii="Arial" w:hAnsi="Arial" w:cs="Arial"/>
          <w:sz w:val="20"/>
          <w:szCs w:val="20"/>
          <w:lang w:val="hr-HR"/>
        </w:rPr>
        <w:t>terenu</w:t>
      </w:r>
      <w:r w:rsidRPr="00A25DFA">
        <w:rPr>
          <w:rFonts w:ascii="Arial" w:hAnsi="Arial" w:cs="Arial"/>
          <w:sz w:val="20"/>
          <w:szCs w:val="20"/>
          <w:lang w:val="hr-HR"/>
        </w:rPr>
        <w:t xml:space="preserve"> služi isključivo evidencijskim ciljevima, a svrha joj je potvrđivanje činjenice boravka osobe u mjestu u kojem se prijavila. Prijava </w:t>
      </w:r>
      <w:r w:rsidR="0096195C" w:rsidRPr="00A25DFA">
        <w:rPr>
          <w:rFonts w:ascii="Arial" w:hAnsi="Arial" w:cs="Arial"/>
          <w:sz w:val="20"/>
          <w:szCs w:val="20"/>
          <w:lang w:val="hr-HR"/>
        </w:rPr>
        <w:t>za</w:t>
      </w:r>
      <w:r w:rsidRPr="00A25DFA">
        <w:rPr>
          <w:rFonts w:ascii="Arial" w:hAnsi="Arial" w:cs="Arial"/>
          <w:sz w:val="20"/>
          <w:szCs w:val="20"/>
          <w:lang w:val="hr-HR"/>
        </w:rPr>
        <w:t xml:space="preserve"> stalni ili privremeni boravak duži od tri mjeseca obavlja se u pisanom obliku na odgovarajućem obrascu </w:t>
      </w:r>
      <w:r w:rsidR="0096195C" w:rsidRPr="00A25DFA">
        <w:rPr>
          <w:rFonts w:ascii="Arial" w:hAnsi="Arial" w:cs="Arial"/>
          <w:sz w:val="20"/>
          <w:szCs w:val="20"/>
          <w:lang w:val="hr-HR"/>
        </w:rPr>
        <w:t xml:space="preserve">pri organu </w:t>
      </w:r>
      <w:r w:rsidRPr="00A25DFA">
        <w:rPr>
          <w:rFonts w:ascii="Arial" w:hAnsi="Arial" w:cs="Arial"/>
          <w:sz w:val="20"/>
          <w:szCs w:val="20"/>
          <w:lang w:val="hr-HR"/>
        </w:rPr>
        <w:t xml:space="preserve">općine nadležnom prema mjestu u kojem </w:t>
      </w:r>
      <w:r w:rsidR="00E444E3" w:rsidRPr="00A25DFA">
        <w:rPr>
          <w:rFonts w:ascii="Arial" w:hAnsi="Arial" w:cs="Arial"/>
          <w:sz w:val="20"/>
          <w:szCs w:val="20"/>
          <w:lang w:val="hr-HR"/>
        </w:rPr>
        <w:t xml:space="preserve">se nalazi </w:t>
      </w:r>
      <w:r w:rsidRPr="00A25DFA">
        <w:rPr>
          <w:rFonts w:ascii="Arial" w:hAnsi="Arial" w:cs="Arial"/>
          <w:sz w:val="20"/>
          <w:szCs w:val="20"/>
          <w:lang w:val="hr-HR"/>
        </w:rPr>
        <w:t>nekretnina u kojoj osoba stanuje</w:t>
      </w:r>
      <w:r w:rsidR="00614AFC" w:rsidRPr="00A25DFA">
        <w:rPr>
          <w:rFonts w:ascii="Arial" w:hAnsi="Arial" w:cs="Arial"/>
          <w:sz w:val="20"/>
          <w:szCs w:val="20"/>
          <w:lang w:val="hr-HR"/>
        </w:rPr>
        <w:t>, predočavanjem važeće putne isprave ili dozvole za boravak ili rješenje o prijavi boravka državljanina EU</w:t>
      </w:r>
      <w:r w:rsidRPr="00A25DFA">
        <w:rPr>
          <w:rFonts w:ascii="Arial" w:hAnsi="Arial" w:cs="Arial"/>
          <w:sz w:val="20"/>
          <w:szCs w:val="20"/>
          <w:lang w:val="hr-HR"/>
        </w:rPr>
        <w:t>.</w:t>
      </w:r>
      <w:r w:rsidR="00CF4EBC" w:rsidRPr="00A25DFA">
        <w:rPr>
          <w:rFonts w:ascii="Arial" w:hAnsi="Arial" w:cs="Arial"/>
          <w:sz w:val="20"/>
          <w:szCs w:val="20"/>
          <w:lang w:val="hr-HR"/>
        </w:rPr>
        <w:t xml:space="preserve"> Prilikom prijave boravka na obrascu je potrebno predočiti potvrdu boravka od strane vlasnika nekretnine ili drugog </w:t>
      </w:r>
      <w:r w:rsidR="0032016A" w:rsidRPr="00A25DFA">
        <w:rPr>
          <w:rFonts w:ascii="Arial" w:hAnsi="Arial" w:cs="Arial"/>
          <w:sz w:val="20"/>
          <w:szCs w:val="20"/>
          <w:lang w:val="hr-HR"/>
        </w:rPr>
        <w:t>pravnog subjekta ili dokument koji potvrđuje pravno svojstvo nekretnine, naprimjer ugovor.</w:t>
      </w:r>
      <w:r w:rsidRPr="00A25DFA">
        <w:rPr>
          <w:rFonts w:ascii="Arial" w:hAnsi="Arial" w:cs="Arial"/>
          <w:sz w:val="20"/>
          <w:szCs w:val="20"/>
          <w:lang w:val="hr-HR"/>
        </w:rPr>
        <w:t xml:space="preserve"> Prijava je lišena novčane naknade. </w:t>
      </w:r>
    </w:p>
    <w:p w:rsidR="00973361" w:rsidRPr="00A25DFA" w:rsidRDefault="00973361" w:rsidP="00973361">
      <w:pPr>
        <w:spacing w:after="120"/>
        <w:jc w:val="both"/>
        <w:rPr>
          <w:rFonts w:ascii="Arial" w:hAnsi="Arial" w:cs="Arial"/>
          <w:b/>
          <w:color w:val="2E74B5"/>
          <w:sz w:val="20"/>
          <w:szCs w:val="20"/>
          <w:lang w:val="hr-HR"/>
        </w:rPr>
      </w:pP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Boravak u Poljskoj do tri mjeseca – nema potrebe prijave boravka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Državljanin zemlje članice EU</w:t>
      </w:r>
      <w:r w:rsidR="005A6DB1"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i član njegove obitelji koji nije državljanin </w:t>
      </w:r>
      <w:r w:rsidR="003437D5" w:rsidRPr="00A25DFA">
        <w:rPr>
          <w:rFonts w:ascii="Arial" w:hAnsi="Arial" w:cs="Arial"/>
          <w:sz w:val="20"/>
          <w:szCs w:val="20"/>
          <w:lang w:val="hr-HR"/>
        </w:rPr>
        <w:t>ovih</w:t>
      </w:r>
      <w:r w:rsidRPr="00A25DFA">
        <w:rPr>
          <w:rFonts w:ascii="Arial" w:hAnsi="Arial" w:cs="Arial"/>
          <w:sz w:val="20"/>
          <w:szCs w:val="20"/>
          <w:lang w:val="hr-HR"/>
        </w:rPr>
        <w:t xml:space="preserve"> država </w:t>
      </w:r>
      <w:r w:rsidRPr="00A25DFA">
        <w:rPr>
          <w:rFonts w:ascii="Arial" w:hAnsi="Arial" w:cs="Arial"/>
          <w:b/>
          <w:sz w:val="20"/>
          <w:szCs w:val="20"/>
          <w:lang w:val="hr-HR"/>
        </w:rPr>
        <w:t xml:space="preserve">smije boraviti na </w:t>
      </w:r>
      <w:r w:rsidR="00A26A72" w:rsidRPr="00A25DFA">
        <w:rPr>
          <w:rFonts w:ascii="Arial" w:hAnsi="Arial" w:cs="Arial"/>
          <w:b/>
          <w:sz w:val="20"/>
          <w:szCs w:val="20"/>
          <w:lang w:val="hr-HR"/>
        </w:rPr>
        <w:t>teritoriju</w:t>
      </w:r>
      <w:r w:rsidRPr="00A25DFA">
        <w:rPr>
          <w:rFonts w:ascii="Arial" w:hAnsi="Arial" w:cs="Arial"/>
          <w:b/>
          <w:sz w:val="20"/>
          <w:szCs w:val="20"/>
          <w:lang w:val="hr-HR"/>
        </w:rPr>
        <w:t xml:space="preserve"> Poljske do tri mjeseca bez potrebe prijavljivanja boravka.</w:t>
      </w:r>
      <w:r w:rsidRPr="00A25DFA">
        <w:rPr>
          <w:rFonts w:ascii="Arial" w:hAnsi="Arial" w:cs="Arial"/>
          <w:sz w:val="20"/>
          <w:szCs w:val="20"/>
          <w:lang w:val="hr-HR"/>
        </w:rPr>
        <w:t xml:space="preserve"> Boraveći na </w:t>
      </w:r>
      <w:r w:rsidR="00A26A72" w:rsidRPr="00A25DFA">
        <w:rPr>
          <w:rFonts w:ascii="Arial" w:hAnsi="Arial" w:cs="Arial"/>
          <w:sz w:val="20"/>
          <w:szCs w:val="20"/>
          <w:lang w:val="hr-HR"/>
        </w:rPr>
        <w:t>teritoriju</w:t>
      </w:r>
      <w:r w:rsidRPr="00A25DFA">
        <w:rPr>
          <w:rFonts w:ascii="Arial" w:hAnsi="Arial" w:cs="Arial"/>
          <w:sz w:val="20"/>
          <w:szCs w:val="20"/>
          <w:lang w:val="hr-HR"/>
        </w:rPr>
        <w:t xml:space="preserve"> Poljske </w:t>
      </w:r>
      <w:r w:rsidR="003437D5" w:rsidRPr="00A25DFA">
        <w:rPr>
          <w:rFonts w:ascii="Arial" w:hAnsi="Arial" w:cs="Arial"/>
          <w:sz w:val="20"/>
          <w:szCs w:val="20"/>
          <w:lang w:val="hr-HR"/>
        </w:rPr>
        <w:t>dotični</w:t>
      </w:r>
      <w:r w:rsidRPr="00A25DFA">
        <w:rPr>
          <w:rFonts w:ascii="Arial" w:hAnsi="Arial" w:cs="Arial"/>
          <w:sz w:val="20"/>
          <w:szCs w:val="20"/>
          <w:lang w:val="hr-HR"/>
        </w:rPr>
        <w:t xml:space="preserve"> državljanin je obvezan imati važeću putnu ispravu ili drugi dokument koji potvrđuje njegov identitet i državljanstvo. Član obitelji koji nije državljanin zemlje članice EU</w:t>
      </w:r>
      <w:r w:rsidR="00377696"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obvezan je imati važeću putnu ispravu i vizu, </w:t>
      </w:r>
      <w:r w:rsidR="00377696" w:rsidRPr="00A25DFA">
        <w:rPr>
          <w:rFonts w:ascii="Arial" w:hAnsi="Arial" w:cs="Arial"/>
          <w:sz w:val="20"/>
          <w:szCs w:val="20"/>
          <w:lang w:val="hr-HR"/>
        </w:rPr>
        <w:t>ukoliko</w:t>
      </w:r>
      <w:r w:rsidRPr="00A25DFA">
        <w:rPr>
          <w:rFonts w:ascii="Arial" w:hAnsi="Arial" w:cs="Arial"/>
          <w:sz w:val="20"/>
          <w:szCs w:val="20"/>
          <w:lang w:val="hr-HR"/>
        </w:rPr>
        <w:t xml:space="preserve"> je to potrebno.</w:t>
      </w:r>
    </w:p>
    <w:p w:rsidR="00973361" w:rsidRPr="00A25DFA" w:rsidRDefault="00973361" w:rsidP="00973361">
      <w:pPr>
        <w:spacing w:after="120"/>
        <w:jc w:val="both"/>
        <w:rPr>
          <w:rFonts w:ascii="Arial" w:hAnsi="Arial" w:cs="Arial"/>
          <w:b/>
          <w:color w:val="2E74B5"/>
          <w:sz w:val="20"/>
          <w:szCs w:val="20"/>
          <w:lang w:val="hr-HR"/>
        </w:rPr>
      </w:pP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lastRenderedPageBreak/>
        <w:t>Boravak u Poljskoj duže od tri mjeseca – neophodna prijava boravka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Državljanin zemlje članice </w:t>
      </w:r>
      <w:r w:rsidR="00EC6B37">
        <w:rPr>
          <w:rFonts w:ascii="Arial" w:hAnsi="Arial" w:cs="Arial"/>
          <w:sz w:val="20"/>
          <w:szCs w:val="20"/>
          <w:lang w:val="hr-HR"/>
        </w:rPr>
        <w:t xml:space="preserve">EU ili EFTA-e </w:t>
      </w:r>
      <w:r w:rsidRPr="00A25DFA">
        <w:rPr>
          <w:rFonts w:ascii="Arial" w:hAnsi="Arial" w:cs="Arial"/>
          <w:b/>
          <w:sz w:val="20"/>
          <w:szCs w:val="20"/>
          <w:lang w:val="hr-HR"/>
        </w:rPr>
        <w:t>smije boraviti u Poljskoj u roku dužem od tri mjeseca</w:t>
      </w:r>
      <w:r w:rsidRPr="00A25DFA">
        <w:rPr>
          <w:rFonts w:ascii="Arial" w:hAnsi="Arial" w:cs="Arial"/>
          <w:sz w:val="20"/>
          <w:szCs w:val="20"/>
          <w:lang w:val="hr-HR"/>
        </w:rPr>
        <w:t xml:space="preserve"> </w:t>
      </w:r>
      <w:r w:rsidR="004F33BC" w:rsidRPr="00A25DFA">
        <w:rPr>
          <w:rFonts w:ascii="Arial" w:hAnsi="Arial" w:cs="Arial"/>
          <w:sz w:val="20"/>
          <w:szCs w:val="20"/>
          <w:lang w:val="hr-HR"/>
        </w:rPr>
        <w:t>ukoliko</w:t>
      </w:r>
      <w:r w:rsidRPr="00A25DFA">
        <w:rPr>
          <w:rFonts w:ascii="Arial" w:hAnsi="Arial" w:cs="Arial"/>
          <w:sz w:val="20"/>
          <w:szCs w:val="20"/>
          <w:lang w:val="hr-HR"/>
        </w:rPr>
        <w:t xml:space="preserve">: </w:t>
      </w:r>
    </w:p>
    <w:p w:rsidR="00973361" w:rsidRPr="00457D3F" w:rsidRDefault="00973361" w:rsidP="00AE6BFF">
      <w:pPr>
        <w:pStyle w:val="Akapitzlist"/>
        <w:numPr>
          <w:ilvl w:val="0"/>
          <w:numId w:val="81"/>
        </w:numPr>
        <w:spacing w:after="120" w:line="240" w:lineRule="auto"/>
        <w:jc w:val="both"/>
        <w:rPr>
          <w:rFonts w:ascii="Arial" w:hAnsi="Arial" w:cs="Arial"/>
          <w:sz w:val="20"/>
          <w:szCs w:val="20"/>
          <w:lang w:val="hr-HR"/>
        </w:rPr>
      </w:pPr>
      <w:r w:rsidRPr="00457D3F">
        <w:rPr>
          <w:rFonts w:ascii="Arial" w:hAnsi="Arial" w:cs="Arial"/>
          <w:sz w:val="20"/>
          <w:szCs w:val="20"/>
          <w:lang w:val="hr-HR"/>
        </w:rPr>
        <w:t xml:space="preserve">je zaposlen ili je osoba koja </w:t>
      </w:r>
      <w:r w:rsidR="00603880" w:rsidRPr="00457D3F">
        <w:rPr>
          <w:rFonts w:ascii="Arial" w:hAnsi="Arial" w:cs="Arial"/>
          <w:sz w:val="20"/>
          <w:szCs w:val="20"/>
          <w:lang w:val="hr-HR"/>
        </w:rPr>
        <w:t>samostalno radi</w:t>
      </w:r>
      <w:r w:rsidRPr="00457D3F">
        <w:rPr>
          <w:rFonts w:ascii="Arial" w:hAnsi="Arial" w:cs="Arial"/>
          <w:sz w:val="20"/>
          <w:szCs w:val="20"/>
          <w:lang w:val="hr-HR"/>
        </w:rPr>
        <w:t xml:space="preserve"> na teritoriju Poljske</w:t>
      </w:r>
      <w:r w:rsidR="005D324C" w:rsidRPr="00457D3F">
        <w:rPr>
          <w:rFonts w:ascii="Arial" w:hAnsi="Arial" w:cs="Arial"/>
          <w:sz w:val="20"/>
          <w:szCs w:val="20"/>
          <w:lang w:val="hr-HR"/>
        </w:rPr>
        <w:t>;</w:t>
      </w:r>
    </w:p>
    <w:p w:rsidR="00973361" w:rsidRPr="00457D3F" w:rsidRDefault="00973361" w:rsidP="00AE6BFF">
      <w:pPr>
        <w:pStyle w:val="Akapitzlist"/>
        <w:numPr>
          <w:ilvl w:val="0"/>
          <w:numId w:val="81"/>
        </w:numPr>
        <w:spacing w:after="120" w:line="240" w:lineRule="auto"/>
        <w:jc w:val="both"/>
        <w:rPr>
          <w:rFonts w:ascii="Arial" w:hAnsi="Arial" w:cs="Arial"/>
          <w:sz w:val="20"/>
          <w:szCs w:val="20"/>
          <w:lang w:val="hr-HR"/>
        </w:rPr>
      </w:pPr>
      <w:r w:rsidRPr="00457D3F">
        <w:rPr>
          <w:rFonts w:ascii="Arial" w:hAnsi="Arial" w:cs="Arial"/>
          <w:sz w:val="20"/>
          <w:szCs w:val="20"/>
          <w:lang w:val="hr-HR"/>
        </w:rPr>
        <w:t xml:space="preserve">ima </w:t>
      </w:r>
      <w:r w:rsidR="00A26A72" w:rsidRPr="00457D3F">
        <w:rPr>
          <w:rFonts w:ascii="Arial" w:hAnsi="Arial" w:cs="Arial"/>
          <w:sz w:val="20"/>
          <w:szCs w:val="20"/>
          <w:lang w:val="hr-HR"/>
        </w:rPr>
        <w:t>dostatna</w:t>
      </w:r>
      <w:r w:rsidRPr="00457D3F">
        <w:rPr>
          <w:rFonts w:ascii="Arial" w:hAnsi="Arial" w:cs="Arial"/>
          <w:sz w:val="20"/>
          <w:szCs w:val="20"/>
          <w:lang w:val="hr-HR"/>
        </w:rPr>
        <w:t xml:space="preserve"> financijska sredstva za uzdržavanje sebe i članova svoje obitelji u Poljskoj, kako ne bi bio na teret socijalnoj pomoći, a osim toga ima opće zdravstveno osiguranje ili je osoba koja ima pravo na usluge u zdravstvenoj zaštiti na temelju zakona o koordinaciji sustava socijalnog osiguranja ili ima privatno zdravstveno osiguranje koje pokriva sve troškove koji mogu nastati za vrijeme boravka u Poljskoj</w:t>
      </w:r>
      <w:r w:rsidR="005D324C" w:rsidRPr="00457D3F">
        <w:rPr>
          <w:rFonts w:ascii="Arial" w:hAnsi="Arial" w:cs="Arial"/>
          <w:sz w:val="20"/>
          <w:szCs w:val="20"/>
          <w:lang w:val="hr-HR"/>
        </w:rPr>
        <w:t>;</w:t>
      </w:r>
    </w:p>
    <w:p w:rsidR="00973361" w:rsidRPr="00457D3F" w:rsidRDefault="00973361" w:rsidP="00AE6BFF">
      <w:pPr>
        <w:pStyle w:val="Akapitzlist"/>
        <w:numPr>
          <w:ilvl w:val="0"/>
          <w:numId w:val="81"/>
        </w:numPr>
        <w:spacing w:after="120" w:line="240" w:lineRule="auto"/>
        <w:jc w:val="both"/>
        <w:rPr>
          <w:rFonts w:ascii="Arial" w:hAnsi="Arial" w:cs="Arial"/>
          <w:sz w:val="20"/>
          <w:szCs w:val="20"/>
          <w:lang w:val="hr-HR"/>
        </w:rPr>
      </w:pPr>
      <w:r w:rsidRPr="00457D3F">
        <w:rPr>
          <w:rFonts w:ascii="Arial" w:hAnsi="Arial" w:cs="Arial"/>
          <w:sz w:val="20"/>
          <w:szCs w:val="20"/>
          <w:lang w:val="hr-HR"/>
        </w:rPr>
        <w:t xml:space="preserve">studira ili </w:t>
      </w:r>
      <w:r w:rsidR="00DF6A4D" w:rsidRPr="00457D3F">
        <w:rPr>
          <w:rFonts w:ascii="Arial" w:hAnsi="Arial" w:cs="Arial"/>
          <w:sz w:val="20"/>
          <w:szCs w:val="20"/>
          <w:lang w:val="hr-HR"/>
        </w:rPr>
        <w:t>je u procesu</w:t>
      </w:r>
      <w:r w:rsidRPr="00457D3F">
        <w:rPr>
          <w:rFonts w:ascii="Arial" w:hAnsi="Arial" w:cs="Arial"/>
          <w:sz w:val="20"/>
          <w:szCs w:val="20"/>
          <w:lang w:val="hr-HR"/>
        </w:rPr>
        <w:t xml:space="preserve"> stručno</w:t>
      </w:r>
      <w:r w:rsidR="00DF6A4D" w:rsidRPr="00457D3F">
        <w:rPr>
          <w:rFonts w:ascii="Arial" w:hAnsi="Arial" w:cs="Arial"/>
          <w:sz w:val="20"/>
          <w:szCs w:val="20"/>
          <w:lang w:val="hr-HR"/>
        </w:rPr>
        <w:t>ga</w:t>
      </w:r>
      <w:r w:rsidRPr="00457D3F">
        <w:rPr>
          <w:rFonts w:ascii="Arial" w:hAnsi="Arial" w:cs="Arial"/>
          <w:sz w:val="20"/>
          <w:szCs w:val="20"/>
          <w:lang w:val="hr-HR"/>
        </w:rPr>
        <w:t xml:space="preserve"> školovanj</w:t>
      </w:r>
      <w:r w:rsidR="00DF6A4D" w:rsidRPr="00457D3F">
        <w:rPr>
          <w:rFonts w:ascii="Arial" w:hAnsi="Arial" w:cs="Arial"/>
          <w:sz w:val="20"/>
          <w:szCs w:val="20"/>
          <w:lang w:val="hr-HR"/>
        </w:rPr>
        <w:t>a</w:t>
      </w:r>
      <w:r w:rsidRPr="00457D3F">
        <w:rPr>
          <w:rFonts w:ascii="Arial" w:hAnsi="Arial" w:cs="Arial"/>
          <w:sz w:val="20"/>
          <w:szCs w:val="20"/>
          <w:lang w:val="hr-HR"/>
        </w:rPr>
        <w:t xml:space="preserve"> </w:t>
      </w:r>
      <w:r w:rsidR="009C7CFB" w:rsidRPr="00457D3F">
        <w:rPr>
          <w:rFonts w:ascii="Arial" w:hAnsi="Arial" w:cs="Arial"/>
          <w:sz w:val="20"/>
          <w:szCs w:val="20"/>
          <w:lang w:val="hr-HR"/>
        </w:rPr>
        <w:t xml:space="preserve">te ga </w:t>
      </w:r>
      <w:r w:rsidRPr="00457D3F">
        <w:rPr>
          <w:rFonts w:ascii="Arial" w:hAnsi="Arial" w:cs="Arial"/>
          <w:sz w:val="20"/>
          <w:szCs w:val="20"/>
          <w:lang w:val="hr-HR"/>
        </w:rPr>
        <w:t xml:space="preserve">stoga obuhvaća opće zdravstveno osiguranje ili je osoba koja ima pravo na usluge u zdravstvenoj zaštiti na temelju zakona o koordinaciji sustava socijalnog osiguranja </w:t>
      </w:r>
      <w:r w:rsidR="006E6EB4" w:rsidRPr="00457D3F">
        <w:rPr>
          <w:rFonts w:ascii="Arial" w:hAnsi="Arial" w:cs="Arial"/>
          <w:sz w:val="20"/>
          <w:szCs w:val="20"/>
          <w:lang w:val="hr-HR"/>
        </w:rPr>
        <w:t>ili posjeduje privatno zdravstveno osiguranje</w:t>
      </w:r>
      <w:r w:rsidR="0019486B" w:rsidRPr="00457D3F">
        <w:rPr>
          <w:rFonts w:ascii="Arial" w:hAnsi="Arial" w:cs="Arial"/>
          <w:sz w:val="20"/>
          <w:szCs w:val="20"/>
          <w:lang w:val="hr-HR"/>
        </w:rPr>
        <w:t xml:space="preserve"> koje pokriva sve troškove koji mogu nastati za vrijeme boravka u Poljskoj </w:t>
      </w:r>
      <w:r w:rsidRPr="00457D3F">
        <w:rPr>
          <w:rFonts w:ascii="Arial" w:hAnsi="Arial" w:cs="Arial"/>
          <w:sz w:val="20"/>
          <w:szCs w:val="20"/>
          <w:lang w:val="hr-HR"/>
        </w:rPr>
        <w:t xml:space="preserve">te ima </w:t>
      </w:r>
      <w:r w:rsidR="00AA3809" w:rsidRPr="00457D3F">
        <w:rPr>
          <w:rFonts w:ascii="Arial" w:hAnsi="Arial" w:cs="Arial"/>
          <w:sz w:val="20"/>
          <w:szCs w:val="20"/>
          <w:lang w:val="hr-HR"/>
        </w:rPr>
        <w:t>dostatna</w:t>
      </w:r>
      <w:r w:rsidRPr="00457D3F">
        <w:rPr>
          <w:rFonts w:ascii="Arial" w:hAnsi="Arial" w:cs="Arial"/>
          <w:sz w:val="20"/>
          <w:szCs w:val="20"/>
          <w:lang w:val="hr-HR"/>
        </w:rPr>
        <w:t xml:space="preserve"> financijska sredstva za uzdržavanje sebe i članova obitelji u Poljskoj, kako ne bi bio na teret socijalnoj pomoći</w:t>
      </w:r>
      <w:r w:rsidR="005D324C" w:rsidRPr="00457D3F">
        <w:rPr>
          <w:rFonts w:ascii="Arial" w:hAnsi="Arial" w:cs="Arial"/>
          <w:sz w:val="20"/>
          <w:szCs w:val="20"/>
          <w:lang w:val="hr-HR"/>
        </w:rPr>
        <w:t>;</w:t>
      </w:r>
    </w:p>
    <w:p w:rsidR="00973361" w:rsidRPr="00457D3F" w:rsidRDefault="00973361" w:rsidP="00AE6BFF">
      <w:pPr>
        <w:pStyle w:val="Akapitzlist"/>
        <w:numPr>
          <w:ilvl w:val="0"/>
          <w:numId w:val="81"/>
        </w:numPr>
        <w:spacing w:after="120" w:line="240" w:lineRule="auto"/>
        <w:jc w:val="both"/>
        <w:rPr>
          <w:rFonts w:ascii="Arial" w:hAnsi="Arial" w:cs="Arial"/>
          <w:sz w:val="20"/>
          <w:szCs w:val="20"/>
          <w:lang w:val="hr-HR"/>
        </w:rPr>
      </w:pPr>
      <w:r w:rsidRPr="00457D3F">
        <w:rPr>
          <w:rFonts w:ascii="Arial" w:hAnsi="Arial" w:cs="Arial"/>
          <w:sz w:val="20"/>
          <w:szCs w:val="20"/>
          <w:lang w:val="hr-HR"/>
        </w:rPr>
        <w:t xml:space="preserve">je </w:t>
      </w:r>
      <w:r w:rsidR="00AA3809" w:rsidRPr="00457D3F">
        <w:rPr>
          <w:rFonts w:ascii="Arial" w:hAnsi="Arial" w:cs="Arial"/>
          <w:sz w:val="20"/>
          <w:szCs w:val="20"/>
          <w:lang w:val="hr-HR"/>
        </w:rPr>
        <w:t>bračni drug</w:t>
      </w:r>
      <w:r w:rsidRPr="00457D3F">
        <w:rPr>
          <w:rFonts w:ascii="Arial" w:hAnsi="Arial" w:cs="Arial"/>
          <w:sz w:val="20"/>
          <w:szCs w:val="20"/>
          <w:lang w:val="hr-HR"/>
        </w:rPr>
        <w:t xml:space="preserve"> poljskog državljanina</w:t>
      </w:r>
      <w:r w:rsidR="005D324C" w:rsidRPr="00457D3F">
        <w:rPr>
          <w:rFonts w:ascii="Arial" w:hAnsi="Arial" w:cs="Arial"/>
          <w:sz w:val="20"/>
          <w:szCs w:val="20"/>
          <w:lang w:val="hr-HR"/>
        </w:rPr>
        <w:t>;</w:t>
      </w:r>
    </w:p>
    <w:p w:rsidR="00973361" w:rsidRPr="00457D3F" w:rsidRDefault="00973361" w:rsidP="00AE6BFF">
      <w:pPr>
        <w:pStyle w:val="Akapitzlist"/>
        <w:numPr>
          <w:ilvl w:val="0"/>
          <w:numId w:val="81"/>
        </w:numPr>
        <w:spacing w:after="120" w:line="240" w:lineRule="auto"/>
        <w:jc w:val="both"/>
        <w:rPr>
          <w:rFonts w:ascii="Arial" w:hAnsi="Arial" w:cs="Arial"/>
          <w:sz w:val="20"/>
          <w:szCs w:val="20"/>
          <w:lang w:val="hr-HR"/>
        </w:rPr>
      </w:pPr>
      <w:r w:rsidRPr="00457D3F">
        <w:rPr>
          <w:rFonts w:ascii="Arial" w:hAnsi="Arial" w:cs="Arial"/>
          <w:sz w:val="20"/>
          <w:szCs w:val="20"/>
          <w:lang w:val="hr-HR"/>
        </w:rPr>
        <w:t>traži posao</w:t>
      </w:r>
      <w:r w:rsidR="00AA3809" w:rsidRPr="00457D3F">
        <w:rPr>
          <w:rFonts w:ascii="Arial" w:hAnsi="Arial" w:cs="Arial"/>
          <w:sz w:val="20"/>
          <w:szCs w:val="20"/>
          <w:lang w:val="hr-HR"/>
        </w:rPr>
        <w:t xml:space="preserve">, gdje, </w:t>
      </w:r>
      <w:r w:rsidRPr="00457D3F">
        <w:rPr>
          <w:rFonts w:ascii="Arial" w:hAnsi="Arial" w:cs="Arial"/>
          <w:sz w:val="20"/>
          <w:szCs w:val="20"/>
          <w:lang w:val="hr-HR"/>
        </w:rPr>
        <w:t xml:space="preserve">ipak, njegov boravak bez potrebe prijave ne može </w:t>
      </w:r>
      <w:r w:rsidR="00317F8C" w:rsidRPr="00457D3F">
        <w:rPr>
          <w:rFonts w:ascii="Arial" w:hAnsi="Arial" w:cs="Arial"/>
          <w:sz w:val="20"/>
          <w:szCs w:val="20"/>
          <w:lang w:val="hr-HR"/>
        </w:rPr>
        <w:t>trajati dulje</w:t>
      </w:r>
      <w:r w:rsidRPr="00457D3F">
        <w:rPr>
          <w:rFonts w:ascii="Arial" w:hAnsi="Arial" w:cs="Arial"/>
          <w:sz w:val="20"/>
          <w:szCs w:val="20"/>
          <w:lang w:val="hr-HR"/>
        </w:rPr>
        <w:t xml:space="preserve"> od šest mjeseci, osim ako nakon isteka tog roka ne </w:t>
      </w:r>
      <w:r w:rsidR="00317F8C" w:rsidRPr="00457D3F">
        <w:rPr>
          <w:rFonts w:ascii="Arial" w:hAnsi="Arial" w:cs="Arial"/>
          <w:sz w:val="20"/>
          <w:szCs w:val="20"/>
          <w:lang w:val="hr-HR"/>
        </w:rPr>
        <w:t>pokaže</w:t>
      </w:r>
      <w:r w:rsidRPr="00457D3F">
        <w:rPr>
          <w:rFonts w:ascii="Arial" w:hAnsi="Arial" w:cs="Arial"/>
          <w:sz w:val="20"/>
          <w:szCs w:val="20"/>
          <w:lang w:val="hr-HR"/>
        </w:rPr>
        <w:t xml:space="preserve"> da aktivno nastavlja potragu za poslom i ima stvarne prilike za zapošljavanje.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Ako je boravak na teritoriju Poljske </w:t>
      </w:r>
      <w:r w:rsidR="00072E36" w:rsidRPr="00A25DFA">
        <w:rPr>
          <w:rFonts w:ascii="Arial" w:hAnsi="Arial" w:cs="Arial"/>
          <w:sz w:val="20"/>
          <w:szCs w:val="20"/>
          <w:lang w:val="hr-HR"/>
        </w:rPr>
        <w:t>dulji</w:t>
      </w:r>
      <w:r w:rsidRPr="00A25DFA">
        <w:rPr>
          <w:rFonts w:ascii="Arial" w:hAnsi="Arial" w:cs="Arial"/>
          <w:sz w:val="20"/>
          <w:szCs w:val="20"/>
          <w:lang w:val="hr-HR"/>
        </w:rPr>
        <w:t xml:space="preserve"> od tri mjeseca:</w:t>
      </w:r>
    </w:p>
    <w:p w:rsidR="00973361" w:rsidRPr="00457D3F" w:rsidRDefault="00973361" w:rsidP="00AE6BFF">
      <w:pPr>
        <w:pStyle w:val="Akapitzlist"/>
        <w:numPr>
          <w:ilvl w:val="0"/>
          <w:numId w:val="82"/>
        </w:numPr>
        <w:spacing w:after="120" w:line="240" w:lineRule="auto"/>
        <w:jc w:val="both"/>
        <w:rPr>
          <w:rFonts w:ascii="Arial" w:hAnsi="Arial" w:cs="Arial"/>
          <w:color w:val="404040"/>
          <w:sz w:val="20"/>
          <w:szCs w:val="20"/>
          <w:lang w:val="hr-HR"/>
        </w:rPr>
      </w:pPr>
      <w:r w:rsidRPr="00457D3F">
        <w:rPr>
          <w:rFonts w:ascii="Arial" w:hAnsi="Arial" w:cs="Arial"/>
          <w:sz w:val="20"/>
          <w:szCs w:val="20"/>
          <w:lang w:val="hr-HR"/>
        </w:rPr>
        <w:t>državljanin zemlje članice EU</w:t>
      </w:r>
      <w:r w:rsidR="004959AB" w:rsidRPr="00457D3F">
        <w:rPr>
          <w:rFonts w:ascii="Arial" w:hAnsi="Arial" w:cs="Arial"/>
          <w:sz w:val="20"/>
          <w:szCs w:val="20"/>
          <w:lang w:val="hr-HR"/>
        </w:rPr>
        <w:t xml:space="preserve"> ili </w:t>
      </w:r>
      <w:r w:rsidR="00EC6B37" w:rsidRPr="00457D3F">
        <w:rPr>
          <w:rFonts w:ascii="Arial" w:hAnsi="Arial" w:cs="Arial"/>
          <w:sz w:val="20"/>
          <w:szCs w:val="20"/>
          <w:lang w:val="hr-HR"/>
        </w:rPr>
        <w:t xml:space="preserve">EFTA-e </w:t>
      </w:r>
      <w:r w:rsidRPr="00457D3F">
        <w:rPr>
          <w:rFonts w:ascii="Arial" w:hAnsi="Arial" w:cs="Arial"/>
          <w:sz w:val="20"/>
          <w:szCs w:val="20"/>
          <w:lang w:val="hr-HR"/>
        </w:rPr>
        <w:t>obvezan je</w:t>
      </w:r>
      <w:r w:rsidRPr="00457D3F">
        <w:rPr>
          <w:rFonts w:ascii="Arial" w:hAnsi="Arial" w:cs="Arial"/>
          <w:b/>
          <w:sz w:val="20"/>
          <w:szCs w:val="20"/>
          <w:lang w:val="hr-HR"/>
        </w:rPr>
        <w:t xml:space="preserve"> prijaviti svoj boravak</w:t>
      </w:r>
      <w:r w:rsidR="005D324C" w:rsidRPr="00457D3F">
        <w:rPr>
          <w:rFonts w:ascii="Arial" w:hAnsi="Arial" w:cs="Arial"/>
          <w:b/>
          <w:sz w:val="20"/>
          <w:szCs w:val="20"/>
          <w:lang w:val="hr-HR"/>
        </w:rPr>
        <w:t>;</w:t>
      </w:r>
    </w:p>
    <w:p w:rsidR="00973361" w:rsidRPr="00457D3F" w:rsidRDefault="00973361" w:rsidP="00AE6BFF">
      <w:pPr>
        <w:pStyle w:val="Akapitzlist"/>
        <w:numPr>
          <w:ilvl w:val="0"/>
          <w:numId w:val="82"/>
        </w:numPr>
        <w:spacing w:after="120" w:line="240" w:lineRule="auto"/>
        <w:jc w:val="both"/>
        <w:rPr>
          <w:rFonts w:ascii="Arial" w:hAnsi="Arial" w:cs="Arial"/>
          <w:sz w:val="20"/>
          <w:szCs w:val="20"/>
          <w:lang w:val="hr-HR"/>
        </w:rPr>
      </w:pPr>
      <w:r w:rsidRPr="00457D3F">
        <w:rPr>
          <w:rFonts w:ascii="Arial" w:hAnsi="Arial" w:cs="Arial"/>
          <w:sz w:val="20"/>
          <w:szCs w:val="20"/>
          <w:lang w:val="hr-HR"/>
        </w:rPr>
        <w:t>član obitelji državljanina zemlje članice EU</w:t>
      </w:r>
      <w:r w:rsidR="004959AB" w:rsidRPr="00457D3F">
        <w:rPr>
          <w:rFonts w:ascii="Arial" w:hAnsi="Arial" w:cs="Arial"/>
          <w:sz w:val="20"/>
          <w:szCs w:val="20"/>
          <w:lang w:val="hr-HR"/>
        </w:rPr>
        <w:t xml:space="preserve"> ili </w:t>
      </w:r>
      <w:r w:rsidR="00EC6B37" w:rsidRPr="00457D3F">
        <w:rPr>
          <w:rFonts w:ascii="Arial" w:hAnsi="Arial" w:cs="Arial"/>
          <w:sz w:val="20"/>
          <w:szCs w:val="20"/>
          <w:lang w:val="hr-HR"/>
        </w:rPr>
        <w:t xml:space="preserve">EFTA-e </w:t>
      </w:r>
      <w:r w:rsidRPr="00457D3F">
        <w:rPr>
          <w:rFonts w:ascii="Arial" w:hAnsi="Arial" w:cs="Arial"/>
          <w:sz w:val="20"/>
          <w:szCs w:val="20"/>
          <w:lang w:val="hr-HR"/>
        </w:rPr>
        <w:t xml:space="preserve">koji nije državljanin </w:t>
      </w:r>
      <w:r w:rsidR="004959AB" w:rsidRPr="00457D3F">
        <w:rPr>
          <w:rFonts w:ascii="Arial" w:hAnsi="Arial" w:cs="Arial"/>
          <w:sz w:val="20"/>
          <w:szCs w:val="20"/>
          <w:lang w:val="hr-HR"/>
        </w:rPr>
        <w:t>ovih</w:t>
      </w:r>
      <w:r w:rsidRPr="00457D3F">
        <w:rPr>
          <w:rFonts w:ascii="Arial" w:hAnsi="Arial" w:cs="Arial"/>
          <w:sz w:val="20"/>
          <w:szCs w:val="20"/>
          <w:lang w:val="hr-HR"/>
        </w:rPr>
        <w:t xml:space="preserve"> država obvezan je </w:t>
      </w:r>
      <w:r w:rsidR="00846811" w:rsidRPr="00457D3F">
        <w:rPr>
          <w:rFonts w:ascii="Arial" w:hAnsi="Arial" w:cs="Arial"/>
          <w:sz w:val="20"/>
          <w:szCs w:val="20"/>
          <w:lang w:val="hr-HR"/>
        </w:rPr>
        <w:t>pribaviti</w:t>
      </w:r>
      <w:r w:rsidRPr="00457D3F">
        <w:rPr>
          <w:rFonts w:ascii="Arial" w:hAnsi="Arial" w:cs="Arial"/>
          <w:sz w:val="20"/>
          <w:szCs w:val="20"/>
          <w:lang w:val="hr-HR"/>
        </w:rPr>
        <w:t xml:space="preserve"> </w:t>
      </w:r>
      <w:r w:rsidRPr="00457D3F">
        <w:rPr>
          <w:rFonts w:ascii="Arial" w:hAnsi="Arial" w:cs="Arial"/>
          <w:b/>
          <w:sz w:val="20"/>
          <w:szCs w:val="20"/>
          <w:lang w:val="hr-HR"/>
        </w:rPr>
        <w:t>boravišnu dozvolu za člana obitelji državljanina zemlje članice EU</w:t>
      </w:r>
      <w:r w:rsidR="00131F89" w:rsidRPr="00457D3F">
        <w:rPr>
          <w:rFonts w:ascii="Arial" w:hAnsi="Arial" w:cs="Arial"/>
          <w:b/>
          <w:sz w:val="20"/>
          <w:szCs w:val="20"/>
          <w:lang w:val="hr-HR"/>
        </w:rPr>
        <w:t xml:space="preserve"> ili </w:t>
      </w:r>
      <w:r w:rsidR="00EC6B37" w:rsidRPr="00457D3F">
        <w:rPr>
          <w:rFonts w:ascii="Arial" w:hAnsi="Arial" w:cs="Arial"/>
          <w:b/>
          <w:sz w:val="20"/>
          <w:szCs w:val="20"/>
          <w:lang w:val="hr-HR"/>
        </w:rPr>
        <w:t xml:space="preserve">EFTA-e </w:t>
      </w:r>
      <w:r w:rsidRPr="00457D3F">
        <w:rPr>
          <w:rFonts w:ascii="Arial" w:hAnsi="Arial" w:cs="Arial"/>
          <w:sz w:val="20"/>
          <w:szCs w:val="20"/>
          <w:lang w:val="hr-HR"/>
        </w:rPr>
        <w:t>, koja se</w:t>
      </w:r>
      <w:r w:rsidR="00052D42" w:rsidRPr="00457D3F">
        <w:rPr>
          <w:rFonts w:ascii="Arial" w:hAnsi="Arial" w:cs="Arial"/>
          <w:sz w:val="20"/>
          <w:szCs w:val="20"/>
          <w:lang w:val="hr-HR"/>
        </w:rPr>
        <w:t xml:space="preserve"> po pravilu</w:t>
      </w:r>
      <w:r w:rsidRPr="00457D3F">
        <w:rPr>
          <w:rFonts w:ascii="Arial" w:hAnsi="Arial" w:cs="Arial"/>
          <w:sz w:val="20"/>
          <w:szCs w:val="20"/>
          <w:lang w:val="hr-HR"/>
        </w:rPr>
        <w:t xml:space="preserve"> izdaje na </w:t>
      </w:r>
      <w:r w:rsidR="00052D42" w:rsidRPr="00457D3F">
        <w:rPr>
          <w:rFonts w:ascii="Arial" w:hAnsi="Arial" w:cs="Arial"/>
          <w:sz w:val="20"/>
          <w:szCs w:val="20"/>
          <w:lang w:val="hr-HR"/>
        </w:rPr>
        <w:t>razdoblje</w:t>
      </w:r>
      <w:r w:rsidRPr="00457D3F">
        <w:rPr>
          <w:rFonts w:ascii="Arial" w:hAnsi="Arial" w:cs="Arial"/>
          <w:sz w:val="20"/>
          <w:szCs w:val="20"/>
          <w:lang w:val="hr-HR"/>
        </w:rPr>
        <w:t xml:space="preserve"> od </w:t>
      </w:r>
      <w:r w:rsidR="00052D42" w:rsidRPr="00457D3F">
        <w:rPr>
          <w:rFonts w:ascii="Arial" w:hAnsi="Arial" w:cs="Arial"/>
          <w:sz w:val="20"/>
          <w:szCs w:val="20"/>
          <w:lang w:val="hr-HR"/>
        </w:rPr>
        <w:t>5</w:t>
      </w:r>
      <w:r w:rsidRPr="00457D3F">
        <w:rPr>
          <w:rFonts w:ascii="Arial" w:hAnsi="Arial" w:cs="Arial"/>
          <w:sz w:val="20"/>
          <w:szCs w:val="20"/>
          <w:lang w:val="hr-HR"/>
        </w:rPr>
        <w:t xml:space="preserve"> godina</w:t>
      </w:r>
      <w:r w:rsidR="00052D42" w:rsidRPr="00457D3F">
        <w:rPr>
          <w:rFonts w:ascii="Arial" w:hAnsi="Arial" w:cs="Arial"/>
          <w:sz w:val="20"/>
          <w:szCs w:val="20"/>
          <w:lang w:val="hr-HR"/>
        </w:rPr>
        <w:t xml:space="preserve"> (ili na kraće razdoblje u skladu s namjeravanim trajanjem boravka državljanina EU</w:t>
      </w:r>
      <w:r w:rsidR="002865C1" w:rsidRPr="00457D3F">
        <w:rPr>
          <w:rFonts w:ascii="Arial" w:hAnsi="Arial" w:cs="Arial"/>
          <w:sz w:val="20"/>
          <w:szCs w:val="20"/>
          <w:lang w:val="hr-HR"/>
        </w:rPr>
        <w:t xml:space="preserve"> kojem se pridružuje član obitelji s kojim boravi na teritoriju Poljske</w:t>
      </w:r>
      <w:r w:rsidRPr="00457D3F">
        <w:rPr>
          <w:rFonts w:ascii="Arial" w:hAnsi="Arial" w:cs="Arial"/>
          <w:sz w:val="20"/>
          <w:szCs w:val="20"/>
          <w:lang w:val="hr-HR"/>
        </w:rPr>
        <w:t>.</w:t>
      </w:r>
    </w:p>
    <w:p w:rsidR="00973361" w:rsidRPr="005D324C" w:rsidRDefault="00973361" w:rsidP="00973361">
      <w:pPr>
        <w:spacing w:after="120" w:line="240" w:lineRule="auto"/>
        <w:jc w:val="both"/>
        <w:rPr>
          <w:rFonts w:ascii="Arial" w:hAnsi="Arial" w:cs="Arial"/>
          <w:sz w:val="20"/>
          <w:szCs w:val="20"/>
          <w:lang w:val="hr-HR"/>
        </w:rPr>
      </w:pPr>
      <w:r w:rsidRPr="005D324C">
        <w:rPr>
          <w:rFonts w:ascii="Arial" w:hAnsi="Arial" w:cs="Arial"/>
          <w:sz w:val="20"/>
          <w:szCs w:val="20"/>
          <w:lang w:val="hr-HR"/>
        </w:rPr>
        <w:t>U svrhu prijave boravka državljanina zemlje članice EU</w:t>
      </w:r>
      <w:r w:rsidR="002865C1" w:rsidRPr="005D324C">
        <w:rPr>
          <w:rFonts w:ascii="Arial" w:hAnsi="Arial" w:cs="Arial"/>
          <w:sz w:val="20"/>
          <w:szCs w:val="20"/>
          <w:lang w:val="hr-HR"/>
        </w:rPr>
        <w:t xml:space="preserve"> ili </w:t>
      </w:r>
      <w:r w:rsidR="00EC6B37" w:rsidRPr="005D324C">
        <w:rPr>
          <w:rFonts w:ascii="Arial" w:hAnsi="Arial" w:cs="Arial"/>
          <w:sz w:val="20"/>
          <w:szCs w:val="20"/>
          <w:lang w:val="hr-HR"/>
        </w:rPr>
        <w:t xml:space="preserve">EFTA-e </w:t>
      </w:r>
      <w:r w:rsidRPr="005D324C">
        <w:rPr>
          <w:rFonts w:ascii="Arial" w:hAnsi="Arial" w:cs="Arial"/>
          <w:sz w:val="20"/>
          <w:szCs w:val="20"/>
          <w:lang w:val="hr-HR"/>
        </w:rPr>
        <w:t xml:space="preserve">u Poljskoj ili </w:t>
      </w:r>
      <w:r w:rsidR="002865C1" w:rsidRPr="005D324C">
        <w:rPr>
          <w:rFonts w:ascii="Arial" w:hAnsi="Arial" w:cs="Arial"/>
          <w:sz w:val="20"/>
          <w:szCs w:val="20"/>
          <w:lang w:val="hr-HR"/>
        </w:rPr>
        <w:t>pribavljanja</w:t>
      </w:r>
      <w:r w:rsidRPr="005D324C">
        <w:rPr>
          <w:rFonts w:ascii="Arial" w:hAnsi="Arial" w:cs="Arial"/>
          <w:sz w:val="20"/>
          <w:szCs w:val="20"/>
          <w:lang w:val="hr-HR"/>
        </w:rPr>
        <w:t xml:space="preserve"> boravišne dozvole za </w:t>
      </w:r>
      <w:r w:rsidRPr="005D324C">
        <w:rPr>
          <w:rFonts w:ascii="Arial" w:hAnsi="Arial" w:cs="Arial"/>
          <w:bCs/>
          <w:sz w:val="20"/>
          <w:szCs w:val="20"/>
          <w:lang w:val="hr-HR"/>
        </w:rPr>
        <w:t>člana obitelji državljanina zemlje članice EU</w:t>
      </w:r>
      <w:r w:rsidR="00F450FD" w:rsidRPr="005D324C">
        <w:rPr>
          <w:rFonts w:ascii="Arial" w:hAnsi="Arial" w:cs="Arial"/>
          <w:bCs/>
          <w:sz w:val="20"/>
          <w:szCs w:val="20"/>
          <w:lang w:val="hr-HR"/>
        </w:rPr>
        <w:t xml:space="preserve"> ili </w:t>
      </w:r>
      <w:r w:rsidR="00EC6B37" w:rsidRPr="005D324C">
        <w:rPr>
          <w:rFonts w:ascii="Arial" w:hAnsi="Arial" w:cs="Arial"/>
          <w:bCs/>
          <w:sz w:val="20"/>
          <w:szCs w:val="20"/>
          <w:lang w:val="hr-HR"/>
        </w:rPr>
        <w:t xml:space="preserve">EFTA-e </w:t>
      </w:r>
      <w:r w:rsidRPr="005D324C">
        <w:rPr>
          <w:rFonts w:ascii="Arial" w:hAnsi="Arial" w:cs="Arial"/>
          <w:sz w:val="20"/>
          <w:szCs w:val="20"/>
          <w:lang w:val="hr-HR"/>
        </w:rPr>
        <w:t xml:space="preserve">potrebno je </w:t>
      </w:r>
      <w:r w:rsidRPr="005D324C">
        <w:rPr>
          <w:rFonts w:ascii="Arial" w:hAnsi="Arial" w:cs="Arial"/>
          <w:b/>
          <w:sz w:val="20"/>
          <w:szCs w:val="20"/>
          <w:lang w:val="hr-HR"/>
        </w:rPr>
        <w:t xml:space="preserve">podnijeti, </w:t>
      </w:r>
      <w:r w:rsidRPr="005D324C">
        <w:rPr>
          <w:rFonts w:ascii="Arial" w:hAnsi="Arial" w:cs="Arial"/>
          <w:sz w:val="20"/>
          <w:szCs w:val="20"/>
          <w:lang w:val="hr-HR"/>
        </w:rPr>
        <w:t xml:space="preserve">zajedno s potrebnim dokumentima, </w:t>
      </w:r>
      <w:r w:rsidRPr="005D324C">
        <w:rPr>
          <w:rFonts w:ascii="Arial" w:hAnsi="Arial" w:cs="Arial"/>
          <w:b/>
          <w:sz w:val="20"/>
          <w:szCs w:val="20"/>
          <w:lang w:val="hr-HR"/>
        </w:rPr>
        <w:t xml:space="preserve">odgovarajući zahtjev </w:t>
      </w:r>
      <w:r w:rsidRPr="005D324C">
        <w:rPr>
          <w:rFonts w:ascii="Arial" w:hAnsi="Arial" w:cs="Arial"/>
          <w:sz w:val="20"/>
          <w:szCs w:val="20"/>
          <w:lang w:val="hr-HR"/>
        </w:rPr>
        <w:t xml:space="preserve">vojvodi nadležnom prema mjestu boravka </w:t>
      </w:r>
      <w:r w:rsidR="006B1EB4" w:rsidRPr="005D324C">
        <w:rPr>
          <w:rFonts w:ascii="Arial" w:hAnsi="Arial" w:cs="Arial"/>
          <w:sz w:val="20"/>
          <w:szCs w:val="20"/>
          <w:lang w:val="hr-HR"/>
        </w:rPr>
        <w:t xml:space="preserve">državljanina EU </w:t>
      </w:r>
      <w:r w:rsidRPr="005D324C">
        <w:rPr>
          <w:rFonts w:ascii="Arial" w:hAnsi="Arial" w:cs="Arial"/>
          <w:sz w:val="20"/>
          <w:szCs w:val="20"/>
          <w:lang w:val="hr-HR"/>
        </w:rPr>
        <w:t>u Poljskoj.</w:t>
      </w:r>
      <w:r w:rsidR="00AE7F3D">
        <w:rPr>
          <w:rFonts w:ascii="Arial" w:hAnsi="Arial" w:cs="Arial"/>
          <w:sz w:val="20"/>
          <w:szCs w:val="20"/>
          <w:lang w:val="hr-HR"/>
        </w:rPr>
        <w:t xml:space="preserve"> </w:t>
      </w:r>
    </w:p>
    <w:p w:rsidR="00973361" w:rsidRPr="00DC19E4" w:rsidRDefault="00973361" w:rsidP="00DC19E4">
      <w:pPr>
        <w:spacing w:after="120" w:line="240" w:lineRule="auto"/>
        <w:jc w:val="both"/>
        <w:rPr>
          <w:rFonts w:ascii="Arial" w:hAnsi="Arial" w:cs="Arial"/>
          <w:color w:val="000000" w:themeColor="text1"/>
          <w:sz w:val="20"/>
          <w:szCs w:val="20"/>
          <w:lang w:val="hr-HR"/>
        </w:rPr>
      </w:pPr>
      <w:r w:rsidRPr="005D324C">
        <w:rPr>
          <w:rFonts w:ascii="Arial" w:hAnsi="Arial" w:cs="Arial"/>
          <w:color w:val="000000" w:themeColor="text1"/>
          <w:sz w:val="20"/>
          <w:szCs w:val="20"/>
          <w:lang w:val="hr-HR"/>
        </w:rPr>
        <w:t xml:space="preserve">Prijava boravka </w:t>
      </w:r>
      <w:r w:rsidR="006B1EB4" w:rsidRPr="005D324C">
        <w:rPr>
          <w:rFonts w:ascii="Arial" w:hAnsi="Arial" w:cs="Arial"/>
          <w:color w:val="000000" w:themeColor="text1"/>
          <w:sz w:val="20"/>
          <w:szCs w:val="20"/>
          <w:lang w:val="hr-HR"/>
        </w:rPr>
        <w:t>kao i</w:t>
      </w:r>
      <w:r w:rsidRPr="005D324C">
        <w:rPr>
          <w:rFonts w:ascii="Arial" w:hAnsi="Arial" w:cs="Arial"/>
          <w:color w:val="000000" w:themeColor="text1"/>
          <w:sz w:val="20"/>
          <w:szCs w:val="20"/>
          <w:lang w:val="hr-HR"/>
        </w:rPr>
        <w:t xml:space="preserve"> izdavanje boravišne dozvole za </w:t>
      </w:r>
      <w:r w:rsidRPr="005D324C">
        <w:rPr>
          <w:rFonts w:ascii="Arial" w:hAnsi="Arial" w:cs="Arial"/>
          <w:bCs/>
          <w:color w:val="000000" w:themeColor="text1"/>
          <w:sz w:val="20"/>
          <w:szCs w:val="20"/>
          <w:lang w:val="hr-HR"/>
        </w:rPr>
        <w:t>člana obitelji državljanina zemlje članice EU</w:t>
      </w:r>
      <w:r w:rsidR="006B1EB4" w:rsidRPr="005D324C">
        <w:rPr>
          <w:rFonts w:ascii="Arial" w:hAnsi="Arial" w:cs="Arial"/>
          <w:bCs/>
          <w:color w:val="000000" w:themeColor="text1"/>
          <w:sz w:val="20"/>
          <w:szCs w:val="20"/>
          <w:lang w:val="hr-HR"/>
        </w:rPr>
        <w:t xml:space="preserve"> ili </w:t>
      </w:r>
      <w:r w:rsidR="00EC6B37" w:rsidRPr="005D324C">
        <w:rPr>
          <w:rFonts w:ascii="Arial" w:hAnsi="Arial" w:cs="Arial"/>
          <w:bCs/>
          <w:color w:val="000000" w:themeColor="text1"/>
          <w:sz w:val="20"/>
          <w:szCs w:val="20"/>
          <w:lang w:val="hr-HR"/>
        </w:rPr>
        <w:t xml:space="preserve">EFTA-e </w:t>
      </w:r>
      <w:r w:rsidRPr="005D324C">
        <w:rPr>
          <w:rFonts w:ascii="Arial" w:hAnsi="Arial" w:cs="Arial"/>
          <w:b/>
          <w:color w:val="000000" w:themeColor="text1"/>
          <w:sz w:val="20"/>
          <w:szCs w:val="20"/>
          <w:lang w:val="hr-HR"/>
        </w:rPr>
        <w:t xml:space="preserve">se ne naplaćuje. </w:t>
      </w:r>
    </w:p>
    <w:p w:rsidR="00973361" w:rsidRPr="00DC19E4" w:rsidRDefault="00973361" w:rsidP="00973361">
      <w:pPr>
        <w:spacing w:after="120"/>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 xml:space="preserve">Pravo stalnog boravka u Poljskoj – </w:t>
      </w:r>
      <w:r w:rsidR="009D56A9" w:rsidRPr="00DC19E4">
        <w:rPr>
          <w:rFonts w:ascii="Arial" w:hAnsi="Arial" w:cs="Arial"/>
          <w:b/>
          <w:color w:val="ED7D31" w:themeColor="accent2"/>
          <w:sz w:val="20"/>
          <w:szCs w:val="20"/>
          <w:lang w:val="hr-HR"/>
        </w:rPr>
        <w:t xml:space="preserve">zahtjev za </w:t>
      </w:r>
      <w:r w:rsidR="003B4483" w:rsidRPr="00DC19E4">
        <w:rPr>
          <w:rFonts w:ascii="Arial" w:hAnsi="Arial" w:cs="Arial"/>
          <w:b/>
          <w:color w:val="ED7D31" w:themeColor="accent2"/>
          <w:sz w:val="20"/>
          <w:szCs w:val="20"/>
          <w:lang w:val="hr-HR"/>
        </w:rPr>
        <w:t>neophodne dokumente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Nakon isteka 5 godina</w:t>
      </w:r>
      <w:r w:rsidRPr="00A25DFA">
        <w:rPr>
          <w:rFonts w:ascii="Arial" w:hAnsi="Arial" w:cs="Arial"/>
          <w:color w:val="404040"/>
          <w:sz w:val="20"/>
          <w:szCs w:val="20"/>
          <w:lang w:val="hr-HR"/>
        </w:rPr>
        <w:t xml:space="preserve"> </w:t>
      </w:r>
      <w:r w:rsidR="00872856" w:rsidRPr="00A25DFA">
        <w:rPr>
          <w:rFonts w:ascii="Arial" w:hAnsi="Arial" w:cs="Arial"/>
          <w:sz w:val="20"/>
          <w:szCs w:val="20"/>
          <w:lang w:val="hr-HR"/>
        </w:rPr>
        <w:t>neprekinutog</w:t>
      </w:r>
      <w:r w:rsidRPr="00A25DFA">
        <w:rPr>
          <w:rFonts w:ascii="Arial" w:hAnsi="Arial" w:cs="Arial"/>
          <w:sz w:val="20"/>
          <w:szCs w:val="20"/>
          <w:lang w:val="hr-HR"/>
        </w:rPr>
        <w:t xml:space="preserve"> boravka na teritoriju Poljske</w:t>
      </w:r>
      <w:r w:rsidR="005D324C">
        <w:rPr>
          <w:rFonts w:ascii="Arial" w:hAnsi="Arial" w:cs="Arial"/>
          <w:sz w:val="20"/>
          <w:szCs w:val="20"/>
          <w:lang w:val="hr-HR"/>
        </w:rPr>
        <w:t>,</w:t>
      </w:r>
      <w:r w:rsidRPr="00A25DFA">
        <w:rPr>
          <w:rFonts w:ascii="Arial" w:hAnsi="Arial" w:cs="Arial"/>
          <w:sz w:val="20"/>
          <w:szCs w:val="20"/>
          <w:lang w:val="hr-HR"/>
        </w:rPr>
        <w:t xml:space="preserve"> državljanin zemlje članice EU</w:t>
      </w:r>
      <w:r w:rsidR="00872856"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b/>
          <w:sz w:val="20"/>
          <w:szCs w:val="20"/>
          <w:lang w:val="hr-HR"/>
        </w:rPr>
        <w:t>stječe pravo na stalni boravak</w:t>
      </w:r>
      <w:r w:rsidRPr="00A25DFA">
        <w:rPr>
          <w:rFonts w:ascii="Arial" w:hAnsi="Arial" w:cs="Arial"/>
          <w:sz w:val="20"/>
          <w:szCs w:val="20"/>
          <w:lang w:val="hr-HR"/>
        </w:rPr>
        <w:t xml:space="preserve">. Član obitelji koji nije državljanin </w:t>
      </w:r>
      <w:r w:rsidR="00872856" w:rsidRPr="00A25DFA">
        <w:rPr>
          <w:rFonts w:ascii="Arial" w:hAnsi="Arial" w:cs="Arial"/>
          <w:sz w:val="20"/>
          <w:szCs w:val="20"/>
          <w:lang w:val="hr-HR"/>
        </w:rPr>
        <w:t>ovih</w:t>
      </w:r>
      <w:r w:rsidRPr="00A25DFA">
        <w:rPr>
          <w:rFonts w:ascii="Arial" w:hAnsi="Arial" w:cs="Arial"/>
          <w:sz w:val="20"/>
          <w:szCs w:val="20"/>
          <w:lang w:val="hr-HR"/>
        </w:rPr>
        <w:t xml:space="preserve"> država stječe pravo na stalni boravak nakon isteka 5 godina </w:t>
      </w:r>
      <w:r w:rsidR="00872856" w:rsidRPr="00A25DFA">
        <w:rPr>
          <w:rFonts w:ascii="Arial" w:hAnsi="Arial" w:cs="Arial"/>
          <w:sz w:val="20"/>
          <w:szCs w:val="20"/>
          <w:lang w:val="hr-HR"/>
        </w:rPr>
        <w:t>neprekinutog</w:t>
      </w:r>
      <w:r w:rsidRPr="00A25DFA">
        <w:rPr>
          <w:rFonts w:ascii="Arial" w:hAnsi="Arial" w:cs="Arial"/>
          <w:sz w:val="20"/>
          <w:szCs w:val="20"/>
          <w:lang w:val="hr-HR"/>
        </w:rPr>
        <w:t xml:space="preserve"> boravka na teritoriju Poljske zajedno s državljaninom zemlje članice EU</w:t>
      </w:r>
      <w:r w:rsidR="00872856" w:rsidRPr="00A25DFA">
        <w:rPr>
          <w:rFonts w:ascii="Arial" w:hAnsi="Arial" w:cs="Arial"/>
          <w:sz w:val="20"/>
          <w:szCs w:val="20"/>
          <w:lang w:val="hr-HR"/>
        </w:rPr>
        <w:t xml:space="preserve"> ili </w:t>
      </w:r>
      <w:r w:rsidR="00EC6B37">
        <w:rPr>
          <w:rFonts w:ascii="Arial" w:hAnsi="Arial" w:cs="Arial"/>
          <w:sz w:val="20"/>
          <w:szCs w:val="20"/>
          <w:lang w:val="hr-HR"/>
        </w:rPr>
        <w:t>EFTA-e</w:t>
      </w:r>
      <w:r w:rsidRPr="00A25DFA">
        <w:rPr>
          <w:rFonts w:ascii="Arial" w:hAnsi="Arial" w:cs="Arial"/>
          <w:sz w:val="20"/>
          <w:szCs w:val="20"/>
          <w:lang w:val="hr-HR"/>
        </w:rPr>
        <w:t>. Boravak se smatra nepreki</w:t>
      </w:r>
      <w:r w:rsidR="00872856" w:rsidRPr="00A25DFA">
        <w:rPr>
          <w:rFonts w:ascii="Arial" w:hAnsi="Arial" w:cs="Arial"/>
          <w:sz w:val="20"/>
          <w:szCs w:val="20"/>
          <w:lang w:val="hr-HR"/>
        </w:rPr>
        <w:t>nutim</w:t>
      </w:r>
      <w:r w:rsidRPr="00A25DFA">
        <w:rPr>
          <w:rFonts w:ascii="Arial" w:hAnsi="Arial" w:cs="Arial"/>
          <w:sz w:val="20"/>
          <w:szCs w:val="20"/>
          <w:lang w:val="hr-HR"/>
        </w:rPr>
        <w:t xml:space="preserve"> </w:t>
      </w:r>
      <w:r w:rsidR="00FD4CBE" w:rsidRPr="00A25DFA">
        <w:rPr>
          <w:rFonts w:ascii="Arial" w:hAnsi="Arial" w:cs="Arial"/>
          <w:sz w:val="20"/>
          <w:szCs w:val="20"/>
          <w:lang w:val="hr-HR"/>
        </w:rPr>
        <w:t>ukoliko</w:t>
      </w:r>
      <w:r w:rsidRPr="00A25DFA">
        <w:rPr>
          <w:rFonts w:ascii="Arial" w:hAnsi="Arial" w:cs="Arial"/>
          <w:sz w:val="20"/>
          <w:szCs w:val="20"/>
          <w:lang w:val="hr-HR"/>
        </w:rPr>
        <w:t xml:space="preserve"> zainteresirani nije napustio Poljsku na vrijeme </w:t>
      </w:r>
      <w:r w:rsidR="00DC7551" w:rsidRPr="00A25DFA">
        <w:rPr>
          <w:rFonts w:ascii="Arial" w:hAnsi="Arial" w:cs="Arial"/>
          <w:sz w:val="20"/>
          <w:szCs w:val="20"/>
          <w:lang w:val="hr-HR"/>
        </w:rPr>
        <w:t>dulje</w:t>
      </w:r>
      <w:r w:rsidRPr="00A25DFA">
        <w:rPr>
          <w:rFonts w:ascii="Arial" w:hAnsi="Arial" w:cs="Arial"/>
          <w:sz w:val="20"/>
          <w:szCs w:val="20"/>
          <w:lang w:val="hr-HR"/>
        </w:rPr>
        <w:t xml:space="preserve"> od 6 mjeseci u godini (ukupno). Ipak, boravak izvan granica Poljske smije biti </w:t>
      </w:r>
      <w:r w:rsidR="009F1E27" w:rsidRPr="00A25DFA">
        <w:rPr>
          <w:rFonts w:ascii="Arial" w:hAnsi="Arial" w:cs="Arial"/>
          <w:sz w:val="20"/>
          <w:szCs w:val="20"/>
          <w:lang w:val="hr-HR"/>
        </w:rPr>
        <w:t>dulji</w:t>
      </w:r>
      <w:r w:rsidRPr="00A25DFA">
        <w:rPr>
          <w:rFonts w:ascii="Arial" w:hAnsi="Arial" w:cs="Arial"/>
          <w:sz w:val="20"/>
          <w:szCs w:val="20"/>
          <w:lang w:val="hr-HR"/>
        </w:rPr>
        <w:t xml:space="preserve"> zbog: ispunjavanja vojne obveze ili važne osobne situacije, posebno zbog trudnoće, poroda, bolesti, studiranja, stručnog školovanja, službene odsutnosti, pod uvjetom da to razdoblje nije duže od 12 </w:t>
      </w:r>
      <w:r w:rsidR="009F1E27" w:rsidRPr="00A25DFA">
        <w:rPr>
          <w:rFonts w:ascii="Arial" w:hAnsi="Arial" w:cs="Arial"/>
          <w:sz w:val="20"/>
          <w:szCs w:val="20"/>
          <w:lang w:val="hr-HR"/>
        </w:rPr>
        <w:t xml:space="preserve">uzastopnih </w:t>
      </w:r>
      <w:r w:rsidRPr="00A25DFA">
        <w:rPr>
          <w:rFonts w:ascii="Arial" w:hAnsi="Arial" w:cs="Arial"/>
          <w:sz w:val="20"/>
          <w:szCs w:val="20"/>
          <w:lang w:val="hr-HR"/>
        </w:rPr>
        <w:t xml:space="preserve">mjeseci. </w:t>
      </w:r>
    </w:p>
    <w:p w:rsidR="00973361" w:rsidRPr="00DC19E4" w:rsidRDefault="00973361" w:rsidP="00DC19E4">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svrhu stjecanja dokumenta koji </w:t>
      </w:r>
      <w:r w:rsidRPr="00A25DFA">
        <w:rPr>
          <w:rFonts w:ascii="Arial" w:hAnsi="Arial" w:cs="Arial"/>
          <w:b/>
          <w:bCs/>
          <w:sz w:val="20"/>
          <w:szCs w:val="20"/>
          <w:lang w:val="hr-HR"/>
        </w:rPr>
        <w:t>potvrđuje pravo na stalni boravak</w:t>
      </w:r>
      <w:r w:rsidRPr="00A25DFA">
        <w:rPr>
          <w:rFonts w:ascii="Arial" w:hAnsi="Arial" w:cs="Arial"/>
          <w:sz w:val="20"/>
          <w:szCs w:val="20"/>
          <w:lang w:val="hr-HR"/>
        </w:rPr>
        <w:t xml:space="preserve"> u Poljskoj ili </w:t>
      </w:r>
      <w:r w:rsidRPr="00A25DFA">
        <w:rPr>
          <w:rFonts w:ascii="Arial" w:hAnsi="Arial" w:cs="Arial"/>
          <w:b/>
          <w:sz w:val="20"/>
          <w:szCs w:val="20"/>
          <w:lang w:val="hr-HR"/>
        </w:rPr>
        <w:t>boravišne dozvole za člana obitelji državljanina zemlje članice EU</w:t>
      </w:r>
      <w:r w:rsidR="00985BE9" w:rsidRPr="00A25DFA">
        <w:rPr>
          <w:rFonts w:ascii="Arial" w:hAnsi="Arial" w:cs="Arial"/>
          <w:b/>
          <w:sz w:val="20"/>
          <w:szCs w:val="20"/>
          <w:lang w:val="hr-HR"/>
        </w:rPr>
        <w:t xml:space="preserve"> ili </w:t>
      </w:r>
      <w:r w:rsidR="00EC6B37">
        <w:rPr>
          <w:rFonts w:ascii="Arial" w:hAnsi="Arial" w:cs="Arial"/>
          <w:b/>
          <w:sz w:val="20"/>
          <w:szCs w:val="20"/>
          <w:lang w:val="hr-HR"/>
        </w:rPr>
        <w:t xml:space="preserve">EFTA-e </w:t>
      </w:r>
      <w:r w:rsidRPr="00A25DFA">
        <w:rPr>
          <w:rFonts w:ascii="Arial" w:hAnsi="Arial" w:cs="Arial"/>
          <w:sz w:val="20"/>
          <w:szCs w:val="20"/>
          <w:lang w:val="hr-HR"/>
        </w:rPr>
        <w:t xml:space="preserve">potrebno je </w:t>
      </w:r>
      <w:r w:rsidRPr="00A25DFA">
        <w:rPr>
          <w:rFonts w:ascii="Arial" w:hAnsi="Arial" w:cs="Arial"/>
          <w:b/>
          <w:sz w:val="20"/>
          <w:szCs w:val="20"/>
          <w:lang w:val="hr-HR"/>
        </w:rPr>
        <w:t xml:space="preserve">podnijeti odgovarajući zahtjev </w:t>
      </w:r>
      <w:r w:rsidR="00044CF4" w:rsidRPr="00A25DFA">
        <w:rPr>
          <w:rFonts w:ascii="Arial" w:hAnsi="Arial" w:cs="Arial"/>
          <w:bCs/>
          <w:sz w:val="20"/>
          <w:szCs w:val="20"/>
          <w:lang w:val="hr-HR"/>
        </w:rPr>
        <w:t>zajedno</w:t>
      </w:r>
      <w:r w:rsidRPr="00A25DFA">
        <w:rPr>
          <w:rFonts w:ascii="Arial" w:hAnsi="Arial" w:cs="Arial"/>
          <w:bCs/>
          <w:sz w:val="20"/>
          <w:szCs w:val="20"/>
          <w:lang w:val="hr-HR"/>
        </w:rPr>
        <w:t xml:space="preserve"> </w:t>
      </w:r>
      <w:r w:rsidRPr="00A25DFA">
        <w:rPr>
          <w:rFonts w:ascii="Arial" w:hAnsi="Arial" w:cs="Arial"/>
          <w:sz w:val="20"/>
          <w:szCs w:val="20"/>
          <w:lang w:val="hr-HR"/>
        </w:rPr>
        <w:t>s potrebnim dokumentima vojvodi nadležnom prema mjestu boravka</w:t>
      </w:r>
      <w:r w:rsidR="00F13DAC" w:rsidRPr="00A25DFA">
        <w:rPr>
          <w:rFonts w:ascii="Arial" w:hAnsi="Arial" w:cs="Arial"/>
          <w:sz w:val="20"/>
          <w:szCs w:val="20"/>
          <w:lang w:val="hr-HR"/>
        </w:rPr>
        <w:t xml:space="preserve"> državljanina EU</w:t>
      </w:r>
      <w:r w:rsidRPr="00A25DFA">
        <w:rPr>
          <w:rFonts w:ascii="Arial" w:hAnsi="Arial" w:cs="Arial"/>
          <w:sz w:val="20"/>
          <w:szCs w:val="20"/>
          <w:lang w:val="hr-HR"/>
        </w:rPr>
        <w:t xml:space="preserve"> u Poljskoj. Izdavanje tih dokumenata je </w:t>
      </w:r>
      <w:r w:rsidRPr="00A25DFA">
        <w:rPr>
          <w:rFonts w:ascii="Arial" w:hAnsi="Arial" w:cs="Arial"/>
          <w:b/>
          <w:bCs/>
          <w:sz w:val="20"/>
          <w:szCs w:val="20"/>
          <w:lang w:val="hr-HR"/>
        </w:rPr>
        <w:t>besplatno</w:t>
      </w:r>
      <w:r w:rsidRPr="00A25DFA">
        <w:rPr>
          <w:rFonts w:ascii="Arial" w:hAnsi="Arial" w:cs="Arial"/>
          <w:sz w:val="20"/>
          <w:szCs w:val="20"/>
          <w:lang w:val="hr-HR"/>
        </w:rPr>
        <w:t>.</w:t>
      </w:r>
      <w:r w:rsidRPr="00A25DFA">
        <w:rPr>
          <w:rFonts w:ascii="Arial" w:hAnsi="Arial" w:cs="Arial"/>
          <w:color w:val="404040"/>
          <w:sz w:val="20"/>
          <w:szCs w:val="20"/>
          <w:lang w:val="hr-HR"/>
        </w:rPr>
        <w:t xml:space="preserve"> </w:t>
      </w: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Odbijanje prijave boravka državljanina zemlje članice EU</w:t>
      </w:r>
      <w:r w:rsidR="00F13DAC" w:rsidRPr="00DC19E4">
        <w:rPr>
          <w:rFonts w:ascii="Arial" w:hAnsi="Arial" w:cs="Arial"/>
          <w:b/>
          <w:color w:val="ED7D31" w:themeColor="accent2"/>
          <w:sz w:val="20"/>
          <w:szCs w:val="20"/>
          <w:lang w:val="hr-HR"/>
        </w:rPr>
        <w:t xml:space="preserve"> ili </w:t>
      </w:r>
      <w:r w:rsidR="00EC6B37" w:rsidRPr="00DC19E4">
        <w:rPr>
          <w:rFonts w:ascii="Arial" w:hAnsi="Arial" w:cs="Arial"/>
          <w:b/>
          <w:color w:val="ED7D31" w:themeColor="accent2"/>
          <w:sz w:val="20"/>
          <w:szCs w:val="20"/>
          <w:lang w:val="hr-HR"/>
        </w:rPr>
        <w:t xml:space="preserve">EFTA-e </w:t>
      </w:r>
      <w:r w:rsidRPr="00DC19E4">
        <w:rPr>
          <w:rFonts w:ascii="Arial" w:hAnsi="Arial" w:cs="Arial"/>
          <w:b/>
          <w:color w:val="ED7D31" w:themeColor="accent2"/>
          <w:sz w:val="20"/>
          <w:szCs w:val="20"/>
          <w:lang w:val="hr-HR"/>
        </w:rPr>
        <w:t>ili</w:t>
      </w:r>
      <w:r w:rsidR="005D324C" w:rsidRPr="00DC19E4">
        <w:rPr>
          <w:rFonts w:ascii="Arial" w:hAnsi="Arial" w:cs="Arial"/>
          <w:b/>
          <w:color w:val="ED7D31" w:themeColor="accent2"/>
          <w:sz w:val="20"/>
          <w:szCs w:val="20"/>
          <w:lang w:val="hr-HR"/>
        </w:rPr>
        <w:t xml:space="preserve"> odbijanje</w:t>
      </w:r>
      <w:r w:rsidRPr="00DC19E4">
        <w:rPr>
          <w:rFonts w:ascii="Arial" w:hAnsi="Arial" w:cs="Arial"/>
          <w:b/>
          <w:color w:val="ED7D31" w:themeColor="accent2"/>
          <w:sz w:val="20"/>
          <w:szCs w:val="20"/>
          <w:lang w:val="hr-HR"/>
        </w:rPr>
        <w:t xml:space="preserve"> izdavanja boravišne dozvole za člana obitelji državljanina zemlje članice EU</w:t>
      </w:r>
      <w:r w:rsidR="00F13DAC" w:rsidRPr="00DC19E4">
        <w:rPr>
          <w:rFonts w:ascii="Arial" w:hAnsi="Arial" w:cs="Arial"/>
          <w:b/>
          <w:color w:val="ED7D31" w:themeColor="accent2"/>
          <w:sz w:val="20"/>
          <w:szCs w:val="20"/>
          <w:lang w:val="hr-HR"/>
        </w:rPr>
        <w:t xml:space="preserve"> ili </w:t>
      </w:r>
      <w:r w:rsidR="00EC6B37" w:rsidRPr="00DC19E4">
        <w:rPr>
          <w:rFonts w:ascii="Arial" w:hAnsi="Arial" w:cs="Arial"/>
          <w:b/>
          <w:color w:val="ED7D31" w:themeColor="accent2"/>
          <w:sz w:val="20"/>
          <w:szCs w:val="20"/>
          <w:lang w:val="hr-HR"/>
        </w:rPr>
        <w:t xml:space="preserve">EFTA-e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Vojvoda donosi </w:t>
      </w:r>
      <w:r w:rsidRPr="005D324C">
        <w:rPr>
          <w:rFonts w:ascii="Arial" w:hAnsi="Arial" w:cs="Arial"/>
          <w:b/>
          <w:sz w:val="20"/>
          <w:szCs w:val="20"/>
          <w:lang w:val="hr-HR"/>
        </w:rPr>
        <w:t>negativnu</w:t>
      </w:r>
      <w:r w:rsidRPr="00A25DFA">
        <w:rPr>
          <w:rFonts w:ascii="Arial" w:hAnsi="Arial" w:cs="Arial"/>
          <w:sz w:val="20"/>
          <w:szCs w:val="20"/>
          <w:lang w:val="hr-HR"/>
        </w:rPr>
        <w:t xml:space="preserve"> odluku o prijavi boravka državljanina zemlje članice EU</w:t>
      </w:r>
      <w:r w:rsidR="00B24474"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ili izdavanju boravišne dozvole za člana obitelji državljanina zemlje članice EU</w:t>
      </w:r>
      <w:r w:rsidR="00E74B26"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kada:</w:t>
      </w:r>
    </w:p>
    <w:p w:rsidR="00973361" w:rsidRPr="00457D3F" w:rsidRDefault="00973361" w:rsidP="00AE6BFF">
      <w:pPr>
        <w:pStyle w:val="Akapitzlist"/>
        <w:numPr>
          <w:ilvl w:val="0"/>
          <w:numId w:val="83"/>
        </w:numPr>
        <w:spacing w:after="120"/>
        <w:jc w:val="both"/>
        <w:rPr>
          <w:rFonts w:ascii="Arial" w:hAnsi="Arial" w:cs="Arial"/>
          <w:sz w:val="20"/>
          <w:szCs w:val="20"/>
          <w:lang w:val="hr-HR"/>
        </w:rPr>
      </w:pPr>
      <w:r w:rsidRPr="00457D3F">
        <w:rPr>
          <w:rFonts w:ascii="Arial" w:hAnsi="Arial" w:cs="Arial"/>
          <w:sz w:val="20"/>
          <w:szCs w:val="20"/>
          <w:lang w:val="hr-HR"/>
        </w:rPr>
        <w:t>nisu ispunjeni zakonom određeni uvjeti boravka</w:t>
      </w:r>
      <w:r w:rsidR="005D324C" w:rsidRPr="00457D3F">
        <w:rPr>
          <w:rFonts w:ascii="Arial" w:hAnsi="Arial" w:cs="Arial"/>
          <w:sz w:val="20"/>
          <w:szCs w:val="20"/>
          <w:lang w:val="hr-HR"/>
        </w:rPr>
        <w:t>;</w:t>
      </w:r>
    </w:p>
    <w:p w:rsidR="00973361" w:rsidRPr="00457D3F" w:rsidRDefault="00973361" w:rsidP="00AE6BFF">
      <w:pPr>
        <w:pStyle w:val="Akapitzlist"/>
        <w:numPr>
          <w:ilvl w:val="0"/>
          <w:numId w:val="83"/>
        </w:numPr>
        <w:spacing w:after="120"/>
        <w:jc w:val="both"/>
        <w:rPr>
          <w:rFonts w:ascii="Arial" w:hAnsi="Arial" w:cs="Arial"/>
          <w:sz w:val="20"/>
          <w:szCs w:val="20"/>
          <w:lang w:val="hr-HR"/>
        </w:rPr>
      </w:pPr>
      <w:r w:rsidRPr="00457D3F">
        <w:rPr>
          <w:rFonts w:ascii="Arial" w:hAnsi="Arial" w:cs="Arial"/>
          <w:sz w:val="20"/>
          <w:szCs w:val="20"/>
          <w:lang w:val="hr-HR"/>
        </w:rPr>
        <w:t>boravak zainteresiranoga predstavlja prijetnju za opstojnost</w:t>
      </w:r>
      <w:r w:rsidR="00346EF8" w:rsidRPr="00457D3F">
        <w:rPr>
          <w:rFonts w:ascii="Arial" w:hAnsi="Arial" w:cs="Arial"/>
          <w:sz w:val="20"/>
          <w:szCs w:val="20"/>
          <w:lang w:val="hr-HR"/>
        </w:rPr>
        <w:t xml:space="preserve"> </w:t>
      </w:r>
      <w:r w:rsidRPr="00457D3F">
        <w:rPr>
          <w:rFonts w:ascii="Arial" w:hAnsi="Arial" w:cs="Arial"/>
          <w:sz w:val="20"/>
          <w:szCs w:val="20"/>
          <w:lang w:val="hr-HR"/>
        </w:rPr>
        <w:t>ili nacionalnu sigurnost ili očuvanje sigurnosti i javnog reda</w:t>
      </w:r>
      <w:r w:rsidR="005D324C" w:rsidRPr="00457D3F">
        <w:rPr>
          <w:rFonts w:ascii="Arial" w:hAnsi="Arial" w:cs="Arial"/>
          <w:sz w:val="20"/>
          <w:szCs w:val="20"/>
          <w:lang w:val="hr-HR"/>
        </w:rPr>
        <w:t>;</w:t>
      </w:r>
    </w:p>
    <w:p w:rsidR="00973361" w:rsidRPr="00457D3F" w:rsidRDefault="00973361" w:rsidP="00AE6BFF">
      <w:pPr>
        <w:pStyle w:val="Akapitzlist"/>
        <w:numPr>
          <w:ilvl w:val="0"/>
          <w:numId w:val="83"/>
        </w:numPr>
        <w:spacing w:after="120"/>
        <w:jc w:val="both"/>
        <w:rPr>
          <w:rFonts w:ascii="Arial" w:hAnsi="Arial" w:cs="Arial"/>
          <w:sz w:val="20"/>
          <w:szCs w:val="20"/>
          <w:lang w:val="hr-HR"/>
        </w:rPr>
      </w:pPr>
      <w:r w:rsidRPr="00457D3F">
        <w:rPr>
          <w:rFonts w:ascii="Arial" w:hAnsi="Arial" w:cs="Arial"/>
          <w:sz w:val="20"/>
          <w:szCs w:val="20"/>
          <w:lang w:val="hr-HR"/>
        </w:rPr>
        <w:t>sklopljen je prividni brak s državljaninom/</w:t>
      </w:r>
      <w:r w:rsidR="00E24DB0" w:rsidRPr="00457D3F">
        <w:rPr>
          <w:rFonts w:ascii="Arial" w:hAnsi="Arial" w:cs="Arial"/>
          <w:sz w:val="20"/>
          <w:szCs w:val="20"/>
          <w:lang w:val="hr-HR"/>
        </w:rPr>
        <w:t>državljankom</w:t>
      </w:r>
      <w:r w:rsidRPr="00457D3F">
        <w:rPr>
          <w:rFonts w:ascii="Arial" w:hAnsi="Arial" w:cs="Arial"/>
          <w:sz w:val="20"/>
          <w:szCs w:val="20"/>
          <w:lang w:val="hr-HR"/>
        </w:rPr>
        <w:t xml:space="preserve"> zemlje članice EU</w:t>
      </w:r>
      <w:r w:rsidR="00E24DB0" w:rsidRPr="00457D3F">
        <w:rPr>
          <w:rFonts w:ascii="Arial" w:hAnsi="Arial" w:cs="Arial"/>
          <w:sz w:val="20"/>
          <w:szCs w:val="20"/>
          <w:lang w:val="hr-HR"/>
        </w:rPr>
        <w:t xml:space="preserve"> ili </w:t>
      </w:r>
      <w:r w:rsidR="00EC6B37" w:rsidRPr="00457D3F">
        <w:rPr>
          <w:rFonts w:ascii="Arial" w:hAnsi="Arial" w:cs="Arial"/>
          <w:sz w:val="20"/>
          <w:szCs w:val="20"/>
          <w:lang w:val="hr-HR"/>
        </w:rPr>
        <w:t>EFTA-e</w:t>
      </w:r>
      <w:r w:rsidRPr="00457D3F">
        <w:rPr>
          <w:rFonts w:ascii="Arial" w:hAnsi="Arial" w:cs="Arial"/>
          <w:sz w:val="20"/>
          <w:szCs w:val="20"/>
          <w:lang w:val="hr-HR"/>
        </w:rPr>
        <w:t>.</w:t>
      </w:r>
    </w:p>
    <w:p w:rsidR="00973361" w:rsidRPr="00A25DFA" w:rsidRDefault="00973361" w:rsidP="00DC19E4">
      <w:pPr>
        <w:spacing w:after="120"/>
        <w:jc w:val="both"/>
        <w:rPr>
          <w:rFonts w:ascii="Arial" w:hAnsi="Arial" w:cs="Arial"/>
          <w:sz w:val="20"/>
          <w:szCs w:val="20"/>
          <w:lang w:val="hr-HR"/>
        </w:rPr>
      </w:pPr>
      <w:r w:rsidRPr="00A25DFA">
        <w:rPr>
          <w:rFonts w:ascii="Arial" w:hAnsi="Arial" w:cs="Arial"/>
          <w:sz w:val="20"/>
          <w:szCs w:val="20"/>
          <w:lang w:val="hr-HR"/>
        </w:rPr>
        <w:lastRenderedPageBreak/>
        <w:t>Vojvoda je nadležan i u slučajevima kao što su: poništenje prijave boravka, izmjena ili izdavanje nove potvrde o prijavi, izdavanje, izmjena ili poništenje boravišne dozvole za člana obitelji državljanina zemlje članice EU</w:t>
      </w:r>
      <w:r w:rsidR="006B7B02" w:rsidRPr="00A25DF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te u slučajevima izdavanja, izmjene ili poništenja dokumenta koji potvrđuje pravo na stalni boravak ili na boravišnu dozvolu za člana obitelji državljanina zemlje članice EU</w:t>
      </w:r>
      <w:r w:rsidR="00125A4C" w:rsidRPr="00A25DFA">
        <w:rPr>
          <w:rFonts w:ascii="Arial" w:hAnsi="Arial" w:cs="Arial"/>
          <w:sz w:val="20"/>
          <w:szCs w:val="20"/>
          <w:lang w:val="hr-HR"/>
        </w:rPr>
        <w:t xml:space="preserve"> ili </w:t>
      </w:r>
      <w:r w:rsidR="005D324C">
        <w:rPr>
          <w:rFonts w:ascii="Arial" w:hAnsi="Arial" w:cs="Arial"/>
          <w:sz w:val="20"/>
          <w:szCs w:val="20"/>
          <w:lang w:val="hr-HR"/>
        </w:rPr>
        <w:t>EFTA-e.</w:t>
      </w:r>
      <w:r w:rsidRPr="00A25DFA">
        <w:rPr>
          <w:rFonts w:ascii="Arial" w:hAnsi="Arial" w:cs="Arial"/>
          <w:sz w:val="20"/>
          <w:szCs w:val="20"/>
          <w:lang w:val="hr-HR"/>
        </w:rPr>
        <w:t xml:space="preserve"> Podnositelj zahtjeva ima pravo </w:t>
      </w:r>
      <w:r w:rsidR="005D324C">
        <w:rPr>
          <w:rFonts w:ascii="Arial" w:hAnsi="Arial" w:cs="Arial"/>
          <w:sz w:val="20"/>
          <w:szCs w:val="20"/>
          <w:lang w:val="hr-HR"/>
        </w:rPr>
        <w:t>prigovora</w:t>
      </w:r>
      <w:r w:rsidRPr="00A25DFA">
        <w:rPr>
          <w:rFonts w:ascii="Arial" w:hAnsi="Arial" w:cs="Arial"/>
          <w:sz w:val="20"/>
          <w:szCs w:val="20"/>
          <w:lang w:val="hr-HR"/>
        </w:rPr>
        <w:t xml:space="preserve"> na vojvodinu odluku kod pročelnika Ureda za strance u Varšavi, posredništvom nadležnog vojvode. Pismeni prigovor je potrebno predati u roku od 14 </w:t>
      </w:r>
      <w:r w:rsidR="00DC19E4">
        <w:rPr>
          <w:rFonts w:ascii="Arial" w:hAnsi="Arial" w:cs="Arial"/>
          <w:sz w:val="20"/>
          <w:szCs w:val="20"/>
          <w:lang w:val="hr-HR"/>
        </w:rPr>
        <w:t>dana od dana zaprimanja odluke.</w:t>
      </w:r>
    </w:p>
    <w:tbl>
      <w:tblPr>
        <w:tblW w:w="0" w:type="auto"/>
        <w:tblInd w:w="108" w:type="dxa"/>
        <w:tblLook w:val="04A0"/>
      </w:tblPr>
      <w:tblGrid>
        <w:gridCol w:w="1985"/>
      </w:tblGrid>
      <w:tr w:rsidR="00C028C4" w:rsidRPr="001F1BB3" w:rsidTr="00457D3F">
        <w:tc>
          <w:tcPr>
            <w:tcW w:w="1985" w:type="dxa"/>
            <w:shd w:val="clear" w:color="auto" w:fill="auto"/>
          </w:tcPr>
          <w:p w:rsidR="00973361" w:rsidRPr="00457D3F" w:rsidRDefault="00973361" w:rsidP="00D94BA3">
            <w:pPr>
              <w:spacing w:after="0" w:line="240" w:lineRule="auto"/>
              <w:jc w:val="both"/>
              <w:rPr>
                <w:rFonts w:ascii="Arial" w:hAnsi="Arial" w:cs="Arial"/>
                <w:b/>
                <w:color w:val="0070C0"/>
                <w:sz w:val="10"/>
                <w:szCs w:val="10"/>
                <w:lang w:val="hr-HR"/>
              </w:rPr>
            </w:pPr>
          </w:p>
          <w:p w:rsidR="00973361" w:rsidRPr="00DC19E4" w:rsidRDefault="00C028C4" w:rsidP="00D94BA3">
            <w:pPr>
              <w:spacing w:after="0" w:line="240" w:lineRule="auto"/>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Više informacija</w:t>
            </w:r>
          </w:p>
          <w:p w:rsidR="00973361" w:rsidRPr="00457D3F" w:rsidRDefault="00973361" w:rsidP="00D94BA3">
            <w:pPr>
              <w:spacing w:after="0" w:line="240" w:lineRule="auto"/>
              <w:jc w:val="both"/>
              <w:rPr>
                <w:rFonts w:ascii="Arial" w:hAnsi="Arial" w:cs="Arial"/>
                <w:b/>
                <w:color w:val="0070C0"/>
                <w:sz w:val="10"/>
                <w:szCs w:val="10"/>
                <w:lang w:val="hr-HR"/>
              </w:rPr>
            </w:pPr>
          </w:p>
        </w:tc>
      </w:tr>
    </w:tbl>
    <w:p w:rsidR="00973361" w:rsidRPr="00A25DFA" w:rsidRDefault="00973361" w:rsidP="00973361">
      <w:pPr>
        <w:spacing w:after="0"/>
        <w:contextualSpacing/>
        <w:jc w:val="both"/>
        <w:rPr>
          <w:rFonts w:ascii="Arial" w:hAnsi="Arial" w:cs="Arial"/>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http://www.mswia.gov.pl</w:t>
            </w:r>
          </w:p>
          <w:p w:rsidR="00973361" w:rsidRPr="00A25DFA" w:rsidRDefault="00973361" w:rsidP="00D94BA3">
            <w:pPr>
              <w:spacing w:after="0" w:line="240" w:lineRule="auto"/>
              <w:ind w:right="-108"/>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sz w:val="20"/>
                <w:szCs w:val="20"/>
                <w:highlight w:val="yellow"/>
                <w:lang w:val="hr-HR"/>
              </w:rPr>
            </w:pPr>
            <w:r w:rsidRPr="00A25DFA">
              <w:rPr>
                <w:rFonts w:ascii="Arial" w:hAnsi="Arial" w:cs="Arial"/>
                <w:sz w:val="20"/>
                <w:szCs w:val="20"/>
                <w:lang w:val="hr-HR"/>
              </w:rPr>
              <w:t>Ministarstvo unutarnjih poslova i administracije</w:t>
            </w:r>
          </w:p>
          <w:p w:rsidR="00973361" w:rsidRPr="00A25DFA" w:rsidRDefault="00973361" w:rsidP="00D94BA3">
            <w:pPr>
              <w:spacing w:after="0" w:line="240" w:lineRule="auto"/>
              <w:rPr>
                <w:rFonts w:ascii="Arial" w:hAnsi="Arial" w:cs="Arial"/>
                <w:sz w:val="20"/>
                <w:szCs w:val="20"/>
                <w:highlight w:val="yellow"/>
                <w:lang w:val="hr-HR"/>
              </w:rPr>
            </w:pPr>
          </w:p>
        </w:tc>
      </w:tr>
      <w:tr w:rsidR="00973361" w:rsidRPr="00A25DFA" w:rsidTr="00D94BA3">
        <w:tc>
          <w:tcPr>
            <w:tcW w:w="2943"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http://www.udsc.gov.pl</w:t>
            </w:r>
          </w:p>
          <w:p w:rsidR="00973361" w:rsidRPr="00A25DFA" w:rsidRDefault="00973361" w:rsidP="00D94BA3">
            <w:pPr>
              <w:spacing w:after="0" w:line="240" w:lineRule="auto"/>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sz w:val="20"/>
                <w:szCs w:val="20"/>
                <w:lang w:val="hr-HR"/>
              </w:rPr>
            </w:pPr>
            <w:r w:rsidRPr="00A25DFA">
              <w:rPr>
                <w:rFonts w:ascii="Arial" w:hAnsi="Arial" w:cs="Arial"/>
                <w:sz w:val="20"/>
                <w:szCs w:val="20"/>
                <w:lang w:val="hr-HR"/>
              </w:rPr>
              <w:t>Ured za strance</w:t>
            </w:r>
          </w:p>
          <w:p w:rsidR="00973361" w:rsidRPr="00A25DFA" w:rsidRDefault="00973361" w:rsidP="00D94BA3">
            <w:pPr>
              <w:spacing w:after="0" w:line="240" w:lineRule="auto"/>
              <w:rPr>
                <w:rFonts w:ascii="Arial" w:hAnsi="Arial" w:cs="Arial"/>
                <w:sz w:val="20"/>
                <w:szCs w:val="20"/>
                <w:lang w:val="hr-HR"/>
              </w:rPr>
            </w:pPr>
          </w:p>
        </w:tc>
      </w:tr>
      <w:tr w:rsidR="00973361" w:rsidRPr="00A25DFA" w:rsidTr="00D94BA3">
        <w:tc>
          <w:tcPr>
            <w:tcW w:w="2943"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https://mswia.gov.pl/pl/ministerstwo/urzedy-wojewodzkie</w:t>
            </w:r>
          </w:p>
          <w:p w:rsidR="00973361" w:rsidRPr="00A25DFA" w:rsidRDefault="00973361" w:rsidP="00D94BA3">
            <w:pPr>
              <w:spacing w:after="0" w:line="240" w:lineRule="auto"/>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sz w:val="20"/>
                <w:szCs w:val="20"/>
                <w:lang w:val="hr-HR"/>
              </w:rPr>
            </w:pPr>
            <w:r w:rsidRPr="00A25DFA">
              <w:rPr>
                <w:rFonts w:ascii="Arial" w:hAnsi="Arial" w:cs="Arial"/>
                <w:sz w:val="20"/>
                <w:szCs w:val="20"/>
                <w:lang w:val="hr-HR"/>
              </w:rPr>
              <w:t>Vojvodske uprave – uredi za strance</w:t>
            </w:r>
          </w:p>
          <w:p w:rsidR="00973361" w:rsidRPr="00A25DFA" w:rsidRDefault="00973361" w:rsidP="00D94BA3">
            <w:pPr>
              <w:spacing w:after="0" w:line="240" w:lineRule="auto"/>
              <w:rPr>
                <w:rFonts w:ascii="Arial" w:hAnsi="Arial" w:cs="Arial"/>
                <w:sz w:val="20"/>
                <w:szCs w:val="20"/>
                <w:lang w:val="hr-HR"/>
              </w:rPr>
            </w:pPr>
          </w:p>
        </w:tc>
      </w:tr>
      <w:tr w:rsidR="00973361" w:rsidRPr="00A25DFA" w:rsidTr="00D94BA3">
        <w:tc>
          <w:tcPr>
            <w:tcW w:w="2943" w:type="dxa"/>
            <w:shd w:val="clear" w:color="auto" w:fill="auto"/>
          </w:tcPr>
          <w:p w:rsidR="00973361" w:rsidRPr="00A25DFA" w:rsidRDefault="00973361" w:rsidP="00D94BA3">
            <w:pPr>
              <w:spacing w:after="0" w:line="240" w:lineRule="auto"/>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http://www.obywatel.gov.pl</w:t>
            </w:r>
          </w:p>
          <w:p w:rsidR="00973361" w:rsidRPr="00A25DFA" w:rsidRDefault="00973361" w:rsidP="00D94BA3">
            <w:pPr>
              <w:spacing w:after="0" w:line="240" w:lineRule="auto"/>
              <w:rPr>
                <w:rFonts w:ascii="Arial" w:eastAsia="Times New Roman" w:hAnsi="Arial" w:cs="Arial"/>
                <w:b/>
                <w:sz w:val="20"/>
                <w:szCs w:val="20"/>
                <w:lang w:val="hr-HR" w:eastAsia="pl-PL"/>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Portal Državljanin</w:t>
            </w:r>
          </w:p>
          <w:p w:rsidR="00973361" w:rsidRPr="00A25DFA" w:rsidRDefault="00973361" w:rsidP="00D94BA3">
            <w:pPr>
              <w:spacing w:after="0" w:line="240" w:lineRule="auto"/>
              <w:rPr>
                <w:rFonts w:ascii="Arial" w:eastAsia="Times New Roman" w:hAnsi="Arial" w:cs="Arial"/>
                <w:sz w:val="20"/>
                <w:szCs w:val="20"/>
                <w:lang w:val="hr-HR" w:eastAsia="pl-PL"/>
              </w:rPr>
            </w:pPr>
          </w:p>
        </w:tc>
      </w:tr>
    </w:tbl>
    <w:p w:rsidR="00973361" w:rsidRPr="00A25DFA" w:rsidRDefault="00973361" w:rsidP="00973361">
      <w:pPr>
        <w:rPr>
          <w:lang w:val="hr-HR"/>
        </w:rPr>
      </w:pPr>
    </w:p>
    <w:p w:rsidR="00973361" w:rsidRPr="00DC19E4" w:rsidRDefault="00C028C4" w:rsidP="00DC19E4">
      <w:pPr>
        <w:pStyle w:val="Nagwek2"/>
        <w:spacing w:before="0" w:after="120"/>
        <w:rPr>
          <w:rFonts w:ascii="Arial" w:hAnsi="Arial" w:cs="Arial"/>
          <w:b/>
          <w:color w:val="ED7D31" w:themeColor="accent2"/>
          <w:lang w:val="hr-HR"/>
        </w:rPr>
      </w:pPr>
      <w:bookmarkStart w:id="13" w:name="_Toc489961204"/>
      <w:bookmarkStart w:id="14" w:name="_Toc532416486"/>
      <w:r w:rsidRPr="00DC19E4">
        <w:rPr>
          <w:rFonts w:ascii="Arial" w:hAnsi="Arial" w:cs="Arial"/>
          <w:b/>
          <w:color w:val="ED7D31" w:themeColor="accent2"/>
          <w:lang w:val="hr-HR"/>
        </w:rPr>
        <w:t xml:space="preserve">3.2 </w:t>
      </w:r>
      <w:r w:rsidR="00973361" w:rsidRPr="00DC19E4">
        <w:rPr>
          <w:rFonts w:ascii="Arial" w:hAnsi="Arial" w:cs="Arial"/>
          <w:b/>
          <w:color w:val="ED7D31" w:themeColor="accent2"/>
          <w:lang w:val="hr-HR"/>
        </w:rPr>
        <w:t xml:space="preserve">Kako </w:t>
      </w:r>
      <w:r w:rsidR="00A61EDD" w:rsidRPr="00DC19E4">
        <w:rPr>
          <w:rFonts w:ascii="Arial" w:hAnsi="Arial" w:cs="Arial"/>
          <w:b/>
          <w:color w:val="ED7D31" w:themeColor="accent2"/>
          <w:lang w:val="hr-HR"/>
        </w:rPr>
        <w:t>pro</w:t>
      </w:r>
      <w:r w:rsidR="00973361" w:rsidRPr="00DC19E4">
        <w:rPr>
          <w:rFonts w:ascii="Arial" w:hAnsi="Arial" w:cs="Arial"/>
          <w:b/>
          <w:color w:val="ED7D31" w:themeColor="accent2"/>
          <w:lang w:val="hr-HR"/>
        </w:rPr>
        <w:t>naći stan</w:t>
      </w:r>
      <w:bookmarkEnd w:id="13"/>
      <w:bookmarkEnd w:id="14"/>
    </w:p>
    <w:p w:rsidR="00973361" w:rsidRPr="00DC19E4" w:rsidRDefault="00973361" w:rsidP="00973361">
      <w:pPr>
        <w:spacing w:after="120"/>
        <w:jc w:val="both"/>
        <w:rPr>
          <w:rFonts w:ascii="Arial" w:hAnsi="Arial" w:cs="Arial"/>
          <w:i/>
          <w:color w:val="ED7D31" w:themeColor="accent2"/>
          <w:sz w:val="18"/>
          <w:szCs w:val="18"/>
          <w:u w:val="single"/>
          <w:lang w:val="hr-HR"/>
        </w:rPr>
      </w:pPr>
      <w:r w:rsidRPr="00DC19E4">
        <w:rPr>
          <w:rFonts w:ascii="Arial" w:hAnsi="Arial" w:cs="Arial"/>
          <w:b/>
          <w:color w:val="ED7D31" w:themeColor="accent2"/>
          <w:sz w:val="20"/>
          <w:szCs w:val="20"/>
          <w:lang w:val="hr-HR"/>
        </w:rPr>
        <w:t>Pristup stanovima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Državljani zemalja članica EU</w:t>
      </w:r>
      <w:r w:rsidR="001A529D" w:rsidRPr="00A25DFA">
        <w:rPr>
          <w:rFonts w:ascii="Arial" w:hAnsi="Arial" w:cs="Arial"/>
          <w:bCs/>
          <w:sz w:val="20"/>
          <w:szCs w:val="20"/>
          <w:lang w:val="hr-HR"/>
        </w:rPr>
        <w:t xml:space="preserve"> ili </w:t>
      </w:r>
      <w:r w:rsidR="00EC6B37">
        <w:rPr>
          <w:rFonts w:ascii="Arial" w:hAnsi="Arial" w:cs="Arial"/>
          <w:bCs/>
          <w:sz w:val="20"/>
          <w:szCs w:val="20"/>
          <w:lang w:val="hr-HR"/>
        </w:rPr>
        <w:t xml:space="preserve">EFTA-e </w:t>
      </w:r>
      <w:r w:rsidRPr="00A25DFA">
        <w:rPr>
          <w:rFonts w:ascii="Arial" w:hAnsi="Arial" w:cs="Arial"/>
          <w:b/>
          <w:sz w:val="20"/>
          <w:szCs w:val="20"/>
          <w:lang w:val="hr-HR"/>
        </w:rPr>
        <w:t>mogu unajmljivati stanove, ali i steći pravo na vlasništvo stambenog prostora</w:t>
      </w:r>
      <w:r w:rsidRPr="00A25DFA">
        <w:rPr>
          <w:rFonts w:ascii="Arial" w:hAnsi="Arial" w:cs="Arial"/>
          <w:bCs/>
          <w:sz w:val="20"/>
          <w:szCs w:val="20"/>
          <w:lang w:val="hr-HR"/>
        </w:rPr>
        <w:t xml:space="preserve"> prema pravilima koja se odnose na poljske državljane – poljski zakon ne diskriminira te državljane u pristupu stanovima i instrumentima koji potpomažu pri unajmljivanju ili </w:t>
      </w:r>
      <w:r w:rsidR="007D6177" w:rsidRPr="00A25DFA">
        <w:rPr>
          <w:rFonts w:ascii="Arial" w:hAnsi="Arial" w:cs="Arial"/>
          <w:bCs/>
          <w:sz w:val="20"/>
          <w:szCs w:val="20"/>
          <w:lang w:val="hr-HR"/>
        </w:rPr>
        <w:t>kupnji</w:t>
      </w:r>
      <w:r w:rsidRPr="00A25DFA">
        <w:rPr>
          <w:rFonts w:ascii="Arial" w:hAnsi="Arial" w:cs="Arial"/>
          <w:bCs/>
          <w:sz w:val="20"/>
          <w:szCs w:val="20"/>
          <w:lang w:val="hr-HR"/>
        </w:rPr>
        <w:t xml:space="preserve">. </w:t>
      </w:r>
    </w:p>
    <w:p w:rsidR="00F3512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Od </w:t>
      </w:r>
      <w:r w:rsidR="00F35121" w:rsidRPr="00A25DFA">
        <w:rPr>
          <w:rFonts w:ascii="Arial" w:hAnsi="Arial" w:cs="Arial"/>
          <w:bCs/>
          <w:sz w:val="20"/>
          <w:szCs w:val="20"/>
          <w:lang w:val="hr-HR"/>
        </w:rPr>
        <w:t xml:space="preserve">2016. godine </w:t>
      </w:r>
      <w:r w:rsidR="005E4846" w:rsidRPr="00A25DFA">
        <w:rPr>
          <w:rFonts w:ascii="Arial" w:hAnsi="Arial" w:cs="Arial"/>
          <w:bCs/>
          <w:sz w:val="20"/>
          <w:szCs w:val="20"/>
          <w:lang w:val="hr-HR"/>
        </w:rPr>
        <w:t>uvodi se</w:t>
      </w:r>
      <w:r w:rsidR="00F35121" w:rsidRPr="00A25DFA">
        <w:rPr>
          <w:rFonts w:ascii="Arial" w:hAnsi="Arial" w:cs="Arial"/>
          <w:bCs/>
          <w:sz w:val="20"/>
          <w:szCs w:val="20"/>
          <w:lang w:val="hr-HR"/>
        </w:rPr>
        <w:t xml:space="preserve"> program „Stan Plus“, u okviru kojeg </w:t>
      </w:r>
      <w:r w:rsidR="005E4846" w:rsidRPr="00A25DFA">
        <w:rPr>
          <w:rFonts w:ascii="Arial" w:hAnsi="Arial" w:cs="Arial"/>
          <w:bCs/>
          <w:sz w:val="20"/>
          <w:szCs w:val="20"/>
          <w:lang w:val="hr-HR"/>
        </w:rPr>
        <w:t xml:space="preserve">je moguće unajmljivanje stana s pravom stjecanja vlasništva. </w:t>
      </w:r>
      <w:r w:rsidR="00145456" w:rsidRPr="00A25DFA">
        <w:rPr>
          <w:rFonts w:ascii="Arial" w:hAnsi="Arial" w:cs="Arial"/>
          <w:bCs/>
          <w:sz w:val="20"/>
          <w:szCs w:val="20"/>
          <w:lang w:val="hr-HR"/>
        </w:rPr>
        <w:t xml:space="preserve">Na program se može prijaviti svaka općina koja posjeduje zemljište određeno za stambenu gradnju. Financiranje investicije jamči „BGK Nieruchomosci SA“, </w:t>
      </w:r>
      <w:r w:rsidR="00C37C23" w:rsidRPr="00A25DFA">
        <w:rPr>
          <w:rFonts w:ascii="Arial" w:hAnsi="Arial" w:cs="Arial"/>
          <w:bCs/>
          <w:sz w:val="20"/>
          <w:szCs w:val="20"/>
          <w:lang w:val="hr-HR"/>
        </w:rPr>
        <w:t>dioničko društvo odgovorno</w:t>
      </w:r>
      <w:r w:rsidR="007D68ED" w:rsidRPr="00A25DFA">
        <w:rPr>
          <w:rFonts w:ascii="Arial" w:hAnsi="Arial" w:cs="Arial"/>
          <w:bCs/>
          <w:sz w:val="20"/>
          <w:szCs w:val="20"/>
          <w:lang w:val="hr-HR"/>
        </w:rPr>
        <w:t xml:space="preserve"> također i z</w:t>
      </w:r>
      <w:r w:rsidR="00122CB8" w:rsidRPr="00A25DFA">
        <w:rPr>
          <w:rFonts w:ascii="Arial" w:hAnsi="Arial" w:cs="Arial"/>
          <w:bCs/>
          <w:sz w:val="20"/>
          <w:szCs w:val="20"/>
          <w:lang w:val="hr-HR"/>
        </w:rPr>
        <w:t xml:space="preserve">a </w:t>
      </w:r>
      <w:r w:rsidR="005D324C" w:rsidRPr="00A25DFA">
        <w:rPr>
          <w:rFonts w:ascii="Arial" w:hAnsi="Arial" w:cs="Arial"/>
          <w:bCs/>
          <w:sz w:val="20"/>
          <w:szCs w:val="20"/>
          <w:lang w:val="hr-HR"/>
        </w:rPr>
        <w:t>provođenje</w:t>
      </w:r>
      <w:r w:rsidR="005D324C">
        <w:rPr>
          <w:rFonts w:ascii="Arial" w:hAnsi="Arial" w:cs="Arial"/>
          <w:bCs/>
          <w:sz w:val="20"/>
          <w:szCs w:val="20"/>
          <w:lang w:val="hr-HR"/>
        </w:rPr>
        <w:t xml:space="preserve"> ovog</w:t>
      </w:r>
      <w:r w:rsidR="00122CB8" w:rsidRPr="00A25DFA">
        <w:rPr>
          <w:rFonts w:ascii="Arial" w:hAnsi="Arial" w:cs="Arial"/>
          <w:bCs/>
          <w:sz w:val="20"/>
          <w:szCs w:val="20"/>
          <w:lang w:val="hr-HR"/>
        </w:rPr>
        <w:t xml:space="preserve"> pilot-projekta. Prvi stanovi bit će </w:t>
      </w:r>
      <w:r w:rsidR="00D17DDC" w:rsidRPr="00A25DFA">
        <w:rPr>
          <w:rFonts w:ascii="Arial" w:hAnsi="Arial" w:cs="Arial"/>
          <w:bCs/>
          <w:sz w:val="20"/>
          <w:szCs w:val="20"/>
          <w:lang w:val="hr-HR"/>
        </w:rPr>
        <w:t xml:space="preserve">predati na uporabu 2018. godine. </w:t>
      </w:r>
      <w:r w:rsidR="009724DB" w:rsidRPr="00A25DFA">
        <w:rPr>
          <w:rFonts w:ascii="Arial" w:hAnsi="Arial" w:cs="Arial"/>
          <w:bCs/>
          <w:sz w:val="20"/>
          <w:szCs w:val="20"/>
          <w:lang w:val="hr-HR"/>
        </w:rPr>
        <w:t>Pristup stanovima bit će moguć svima, pri čemu će, ukoliko broj zainteresiranih bude veći od broja raspoloživih stanova</w:t>
      </w:r>
      <w:r w:rsidR="00C87F43" w:rsidRPr="00A25DFA">
        <w:rPr>
          <w:rFonts w:ascii="Arial" w:hAnsi="Arial" w:cs="Arial"/>
          <w:bCs/>
          <w:sz w:val="20"/>
          <w:szCs w:val="20"/>
          <w:lang w:val="hr-HR"/>
        </w:rPr>
        <w:t xml:space="preserve">, obvezivati kriteriji prvenstva, ustanovljeni od strane lokalnih samouprava, </w:t>
      </w:r>
      <w:r w:rsidR="00B869DC" w:rsidRPr="00A25DFA">
        <w:rPr>
          <w:rFonts w:ascii="Arial" w:hAnsi="Arial" w:cs="Arial"/>
          <w:bCs/>
          <w:sz w:val="20"/>
          <w:szCs w:val="20"/>
          <w:lang w:val="hr-HR"/>
        </w:rPr>
        <w:t xml:space="preserve">kojima će se davati prednost, primjerice, osobama koje imaju djecu ili porodicama </w:t>
      </w:r>
      <w:r w:rsidR="000207AE" w:rsidRPr="00A25DFA">
        <w:rPr>
          <w:rFonts w:ascii="Arial" w:hAnsi="Arial" w:cs="Arial"/>
          <w:bCs/>
          <w:sz w:val="20"/>
          <w:szCs w:val="20"/>
          <w:lang w:val="hr-HR"/>
        </w:rPr>
        <w:t>s prihodima koji im ne omogućuju unajmljivanje ili kupovinu stanu po tržišnim cijen</w:t>
      </w:r>
      <w:r w:rsidR="00922F7E" w:rsidRPr="00A25DFA">
        <w:rPr>
          <w:rFonts w:ascii="Arial" w:hAnsi="Arial" w:cs="Arial"/>
          <w:bCs/>
          <w:sz w:val="20"/>
          <w:szCs w:val="20"/>
          <w:lang w:val="hr-HR"/>
        </w:rPr>
        <w:t xml:space="preserve">ama. </w:t>
      </w:r>
    </w:p>
    <w:p w:rsidR="000207AE" w:rsidRPr="00A25DFA" w:rsidRDefault="007147A8"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Trenutačno je unajmljivanje stanova moguće i u okviru inicijative „Fond stanova za najam“, koju </w:t>
      </w:r>
      <w:r w:rsidR="00A61EDD" w:rsidRPr="00A25DFA">
        <w:rPr>
          <w:rFonts w:ascii="Arial" w:hAnsi="Arial" w:cs="Arial"/>
          <w:bCs/>
          <w:sz w:val="20"/>
          <w:szCs w:val="20"/>
          <w:lang w:val="hr-HR"/>
        </w:rPr>
        <w:t>vodi Banka zemaljskog gospodarstva, u Gdan</w:t>
      </w:r>
      <w:r w:rsidR="005D324C">
        <w:rPr>
          <w:rFonts w:ascii="Arial" w:hAnsi="Arial" w:cs="Arial"/>
          <w:bCs/>
          <w:sz w:val="20"/>
          <w:szCs w:val="20"/>
          <w:lang w:val="hr-HR"/>
        </w:rPr>
        <w:t>j</w:t>
      </w:r>
      <w:r w:rsidR="00A61EDD" w:rsidRPr="00A25DFA">
        <w:rPr>
          <w:rFonts w:ascii="Arial" w:hAnsi="Arial" w:cs="Arial"/>
          <w:bCs/>
          <w:sz w:val="20"/>
          <w:szCs w:val="20"/>
          <w:lang w:val="hr-HR"/>
        </w:rPr>
        <w:t>sku, Katowicama, Krako</w:t>
      </w:r>
      <w:r w:rsidR="005D324C">
        <w:rPr>
          <w:rFonts w:ascii="Arial" w:hAnsi="Arial" w:cs="Arial"/>
          <w:bCs/>
          <w:sz w:val="20"/>
          <w:szCs w:val="20"/>
          <w:lang w:val="hr-HR"/>
        </w:rPr>
        <w:t>v</w:t>
      </w:r>
      <w:r w:rsidR="00A61EDD" w:rsidRPr="00A25DFA">
        <w:rPr>
          <w:rFonts w:ascii="Arial" w:hAnsi="Arial" w:cs="Arial"/>
          <w:bCs/>
          <w:sz w:val="20"/>
          <w:szCs w:val="20"/>
          <w:lang w:val="hr-HR"/>
        </w:rPr>
        <w:t xml:space="preserve">u, Piasecznu, Varšavi i Wroclawu. </w:t>
      </w:r>
    </w:p>
    <w:p w:rsidR="00973361" w:rsidRPr="00A25DFA" w:rsidRDefault="00973361" w:rsidP="00973361">
      <w:pPr>
        <w:pStyle w:val="Tekstpodstawowy2"/>
        <w:spacing w:line="240" w:lineRule="auto"/>
        <w:jc w:val="both"/>
        <w:rPr>
          <w:rFonts w:ascii="Arial" w:hAnsi="Arial" w:cs="Arial"/>
          <w:bCs/>
          <w:sz w:val="20"/>
          <w:szCs w:val="20"/>
          <w:lang w:val="hr-HR"/>
        </w:rPr>
      </w:pPr>
      <w:r w:rsidRPr="00A25DFA">
        <w:rPr>
          <w:rStyle w:val="Pogrubienie"/>
          <w:rFonts w:ascii="Arial" w:hAnsi="Arial" w:cs="Arial"/>
          <w:b w:val="0"/>
          <w:sz w:val="20"/>
          <w:szCs w:val="20"/>
          <w:lang w:val="hr-HR"/>
        </w:rPr>
        <w:t xml:space="preserve">Osobe koje ispunjavaju određene kriterije (među ostalima starost do najviše 35 godina i neposjedovanje drugog stana) mogu se natjecati za pomoć u okviru </w:t>
      </w:r>
      <w:r w:rsidRPr="00A25DFA">
        <w:rPr>
          <w:rStyle w:val="Pogrubienie"/>
          <w:rFonts w:ascii="Arial" w:hAnsi="Arial" w:cs="Arial"/>
          <w:color w:val="404040"/>
          <w:sz w:val="20"/>
          <w:szCs w:val="20"/>
          <w:lang w:val="hr-HR"/>
        </w:rPr>
        <w:t xml:space="preserve">programa </w:t>
      </w:r>
      <w:r w:rsidRPr="00A25DFA">
        <w:rPr>
          <w:rFonts w:ascii="Arial" w:hAnsi="Arial" w:cs="Arial"/>
          <w:b/>
          <w:sz w:val="20"/>
          <w:szCs w:val="20"/>
          <w:lang w:val="hr-HR"/>
        </w:rPr>
        <w:t>„Stan za mlade”</w:t>
      </w:r>
      <w:r w:rsidRPr="00A25DFA">
        <w:rPr>
          <w:rStyle w:val="Pogrubienie"/>
          <w:rFonts w:ascii="Arial" w:hAnsi="Arial" w:cs="Arial"/>
          <w:color w:val="404040"/>
          <w:sz w:val="20"/>
          <w:szCs w:val="20"/>
          <w:lang w:val="hr-HR"/>
        </w:rPr>
        <w:t>.</w:t>
      </w:r>
      <w:r w:rsidRPr="00A25DFA">
        <w:rPr>
          <w:rStyle w:val="Pogrubienie"/>
          <w:rFonts w:ascii="Arial" w:hAnsi="Arial" w:cs="Arial"/>
          <w:b w:val="0"/>
          <w:color w:val="404040"/>
          <w:sz w:val="20"/>
          <w:szCs w:val="20"/>
          <w:lang w:val="hr-HR"/>
        </w:rPr>
        <w:t xml:space="preserve"> </w:t>
      </w:r>
      <w:r w:rsidRPr="00A25DFA">
        <w:rPr>
          <w:rStyle w:val="Pogrubienie"/>
          <w:rFonts w:ascii="Arial" w:hAnsi="Arial" w:cs="Arial"/>
          <w:b w:val="0"/>
          <w:sz w:val="20"/>
          <w:szCs w:val="20"/>
          <w:lang w:val="hr-HR"/>
        </w:rPr>
        <w:t xml:space="preserve">Potpora se temelji na stjecanju sufinanciranja vlastitog </w:t>
      </w:r>
      <w:r w:rsidR="00B45C8C" w:rsidRPr="00A25DFA">
        <w:rPr>
          <w:rStyle w:val="Pogrubienie"/>
          <w:rFonts w:ascii="Arial" w:hAnsi="Arial" w:cs="Arial"/>
          <w:b w:val="0"/>
          <w:sz w:val="20"/>
          <w:szCs w:val="20"/>
          <w:lang w:val="hr-HR"/>
        </w:rPr>
        <w:t>učešća</w:t>
      </w:r>
      <w:r w:rsidRPr="00A25DFA">
        <w:rPr>
          <w:rStyle w:val="Pogrubienie"/>
          <w:rFonts w:ascii="Arial" w:hAnsi="Arial" w:cs="Arial"/>
          <w:b w:val="0"/>
          <w:sz w:val="20"/>
          <w:szCs w:val="20"/>
          <w:lang w:val="hr-HR"/>
        </w:rPr>
        <w:t xml:space="preserve"> tijekom dizanja kredita za </w:t>
      </w:r>
      <w:r w:rsidR="00B45C8C" w:rsidRPr="00A25DFA">
        <w:rPr>
          <w:rStyle w:val="Pogrubienie"/>
          <w:rFonts w:ascii="Arial" w:hAnsi="Arial" w:cs="Arial"/>
          <w:b w:val="0"/>
          <w:sz w:val="20"/>
          <w:szCs w:val="20"/>
          <w:lang w:val="hr-HR"/>
        </w:rPr>
        <w:t>kupnju</w:t>
      </w:r>
      <w:r w:rsidRPr="00A25DFA">
        <w:rPr>
          <w:rStyle w:val="Pogrubienie"/>
          <w:rFonts w:ascii="Arial" w:hAnsi="Arial" w:cs="Arial"/>
          <w:b w:val="0"/>
          <w:sz w:val="20"/>
          <w:szCs w:val="20"/>
          <w:lang w:val="hr-HR"/>
        </w:rPr>
        <w:t xml:space="preserve"> vlastitog stana. Iznos potpore ovisi o broju odgajane djece. Osobe koje stanuju </w:t>
      </w:r>
      <w:r w:rsidRPr="00A25DFA">
        <w:rPr>
          <w:rFonts w:ascii="Arial" w:hAnsi="Arial" w:cs="Arial"/>
          <w:bCs/>
          <w:sz w:val="20"/>
          <w:szCs w:val="20"/>
          <w:lang w:val="hr-HR"/>
        </w:rPr>
        <w:t xml:space="preserve">na području </w:t>
      </w:r>
      <w:r w:rsidR="007046DC" w:rsidRPr="00A25DFA">
        <w:rPr>
          <w:rFonts w:ascii="Arial" w:hAnsi="Arial" w:cs="Arial"/>
          <w:bCs/>
          <w:sz w:val="20"/>
          <w:szCs w:val="20"/>
          <w:lang w:val="hr-HR"/>
        </w:rPr>
        <w:t>određene</w:t>
      </w:r>
      <w:r w:rsidRPr="00A25DFA">
        <w:rPr>
          <w:rFonts w:ascii="Arial" w:hAnsi="Arial" w:cs="Arial"/>
          <w:bCs/>
          <w:sz w:val="20"/>
          <w:szCs w:val="20"/>
          <w:lang w:val="hr-HR"/>
        </w:rPr>
        <w:t xml:space="preserve"> općine i ispunjavaju određene kriterije (uključujući kriterij dohotka) mogu se natjecati za najam općinskog stana. Takvi stanovi se odlikuju niskom stanarinom, ali najčešće imaju i niži standard. Detalje glede postupka podnošenja zahtjeva za najam i pravila kvalificiranja potražite u sjedištu dotične općine. </w:t>
      </w:r>
    </w:p>
    <w:p w:rsidR="00973361" w:rsidRPr="00DC19E4"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Stanove čija je stanarina niža od tržišne grade i </w:t>
      </w:r>
      <w:r w:rsidRPr="00A25DFA">
        <w:rPr>
          <w:rFonts w:ascii="Arial" w:hAnsi="Arial" w:cs="Arial"/>
          <w:b/>
          <w:sz w:val="20"/>
          <w:szCs w:val="20"/>
          <w:lang w:val="hr-HR"/>
        </w:rPr>
        <w:t>udruženja socijalnog graditeljstva</w:t>
      </w:r>
      <w:r w:rsidRPr="00A25DFA">
        <w:rPr>
          <w:rFonts w:ascii="Arial" w:hAnsi="Arial" w:cs="Arial"/>
          <w:bCs/>
          <w:sz w:val="20"/>
          <w:szCs w:val="20"/>
          <w:lang w:val="hr-HR"/>
        </w:rPr>
        <w:t xml:space="preserve">, koja posluju u oko 200 gradova. Natjecatelji za najam takvog stana moraju ispunjavati određeni kriterij dohotka (koji ovisi o lokaciji stana i veličini </w:t>
      </w:r>
      <w:r w:rsidR="005F7A61" w:rsidRPr="00A25DFA">
        <w:rPr>
          <w:rFonts w:ascii="Arial" w:hAnsi="Arial" w:cs="Arial"/>
          <w:bCs/>
          <w:sz w:val="20"/>
          <w:szCs w:val="20"/>
          <w:lang w:val="hr-HR"/>
        </w:rPr>
        <w:t>domaćinstva</w:t>
      </w:r>
      <w:r w:rsidRPr="00A25DFA">
        <w:rPr>
          <w:rFonts w:ascii="Arial" w:hAnsi="Arial" w:cs="Arial"/>
          <w:bCs/>
          <w:sz w:val="20"/>
          <w:szCs w:val="20"/>
          <w:lang w:val="hr-HR"/>
        </w:rPr>
        <w:t xml:space="preserve">) i ne smiju </w:t>
      </w:r>
      <w:r w:rsidR="00AE632D" w:rsidRPr="00A25DFA">
        <w:rPr>
          <w:rFonts w:ascii="Arial" w:hAnsi="Arial" w:cs="Arial"/>
          <w:bCs/>
          <w:sz w:val="20"/>
          <w:szCs w:val="20"/>
          <w:lang w:val="hr-HR"/>
        </w:rPr>
        <w:t>posjedovati</w:t>
      </w:r>
      <w:r w:rsidRPr="00A25DFA">
        <w:rPr>
          <w:rFonts w:ascii="Arial" w:hAnsi="Arial" w:cs="Arial"/>
          <w:bCs/>
          <w:sz w:val="20"/>
          <w:szCs w:val="20"/>
          <w:lang w:val="hr-HR"/>
        </w:rPr>
        <w:t xml:space="preserve"> drugi stan. Najčešće moraju uplatiti i </w:t>
      </w:r>
      <w:r w:rsidR="00AE632D" w:rsidRPr="00A25DFA">
        <w:rPr>
          <w:rFonts w:ascii="Arial" w:hAnsi="Arial" w:cs="Arial"/>
          <w:bCs/>
          <w:sz w:val="20"/>
          <w:szCs w:val="20"/>
          <w:lang w:val="hr-HR"/>
        </w:rPr>
        <w:t>učešće</w:t>
      </w:r>
      <w:r w:rsidRPr="00A25DFA">
        <w:rPr>
          <w:rFonts w:ascii="Arial" w:hAnsi="Arial" w:cs="Arial"/>
          <w:bCs/>
          <w:sz w:val="20"/>
          <w:szCs w:val="20"/>
          <w:lang w:val="hr-HR"/>
        </w:rPr>
        <w:t>, koj</w:t>
      </w:r>
      <w:r w:rsidR="00AE632D" w:rsidRPr="00A25DFA">
        <w:rPr>
          <w:rFonts w:ascii="Arial" w:hAnsi="Arial" w:cs="Arial"/>
          <w:bCs/>
          <w:sz w:val="20"/>
          <w:szCs w:val="20"/>
          <w:lang w:val="hr-HR"/>
        </w:rPr>
        <w:t>e</w:t>
      </w:r>
      <w:r w:rsidRPr="00A25DFA">
        <w:rPr>
          <w:rFonts w:ascii="Arial" w:hAnsi="Arial" w:cs="Arial"/>
          <w:bCs/>
          <w:sz w:val="20"/>
          <w:szCs w:val="20"/>
          <w:lang w:val="hr-HR"/>
        </w:rPr>
        <w:t xml:space="preserve"> čini oko 20–25% vrijednosti stana. Nakon što </w:t>
      </w:r>
      <w:r w:rsidR="00AE632D" w:rsidRPr="00A25DFA">
        <w:rPr>
          <w:rFonts w:ascii="Arial" w:hAnsi="Arial" w:cs="Arial"/>
          <w:bCs/>
          <w:sz w:val="20"/>
          <w:szCs w:val="20"/>
          <w:lang w:val="hr-HR"/>
        </w:rPr>
        <w:t>unajmljivanje završi</w:t>
      </w:r>
      <w:r w:rsidR="00DC19E4">
        <w:rPr>
          <w:rFonts w:ascii="Arial" w:hAnsi="Arial" w:cs="Arial"/>
          <w:bCs/>
          <w:sz w:val="20"/>
          <w:szCs w:val="20"/>
          <w:lang w:val="hr-HR"/>
        </w:rPr>
        <w:t xml:space="preserve">, polog se vraća. </w:t>
      </w:r>
    </w:p>
    <w:p w:rsidR="00973361" w:rsidRPr="00DC19E4" w:rsidRDefault="00973361" w:rsidP="00973361">
      <w:pPr>
        <w:spacing w:after="120"/>
        <w:jc w:val="both"/>
        <w:rPr>
          <w:rFonts w:ascii="Arial" w:hAnsi="Arial" w:cs="Arial"/>
          <w:bCs/>
          <w:color w:val="ED7D31" w:themeColor="accent2"/>
          <w:sz w:val="20"/>
          <w:szCs w:val="20"/>
          <w:lang w:val="hr-HR"/>
        </w:rPr>
      </w:pPr>
      <w:r w:rsidRPr="00DC19E4">
        <w:rPr>
          <w:rFonts w:ascii="Arial" w:hAnsi="Arial" w:cs="Arial"/>
          <w:b/>
          <w:color w:val="ED7D31" w:themeColor="accent2"/>
          <w:sz w:val="20"/>
          <w:szCs w:val="20"/>
          <w:lang w:val="hr-HR"/>
        </w:rPr>
        <w:t>Traženje stana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sz w:val="20"/>
          <w:szCs w:val="20"/>
          <w:lang w:val="hr-HR"/>
        </w:rPr>
        <w:t xml:space="preserve">Stanovi za </w:t>
      </w:r>
      <w:r w:rsidR="00F50847" w:rsidRPr="00A25DFA">
        <w:rPr>
          <w:rFonts w:ascii="Arial" w:hAnsi="Arial" w:cs="Arial"/>
          <w:sz w:val="20"/>
          <w:szCs w:val="20"/>
          <w:lang w:val="hr-HR"/>
        </w:rPr>
        <w:t>unajmljivanje</w:t>
      </w:r>
      <w:r w:rsidRPr="00A25DFA">
        <w:rPr>
          <w:rFonts w:ascii="Arial" w:hAnsi="Arial" w:cs="Arial"/>
          <w:sz w:val="20"/>
          <w:szCs w:val="20"/>
          <w:lang w:val="hr-HR"/>
        </w:rPr>
        <w:t xml:space="preserve"> ili </w:t>
      </w:r>
      <w:r w:rsidR="00F50847" w:rsidRPr="00A25DFA">
        <w:rPr>
          <w:rFonts w:ascii="Arial" w:hAnsi="Arial" w:cs="Arial"/>
          <w:sz w:val="20"/>
          <w:szCs w:val="20"/>
          <w:lang w:val="hr-HR"/>
        </w:rPr>
        <w:t>stjecanje vlasništva nad njima</w:t>
      </w:r>
      <w:r w:rsidRPr="00A25DFA">
        <w:rPr>
          <w:rFonts w:ascii="Arial" w:hAnsi="Arial" w:cs="Arial"/>
          <w:sz w:val="20"/>
          <w:szCs w:val="20"/>
          <w:lang w:val="hr-HR"/>
        </w:rPr>
        <w:t xml:space="preserve"> mogu se tražiti u vlastitom aranžmanu putem oglasa u novinama (npr. izdanje novina „Gazeta Wyborcza” od srijede – u njima je prilog „Wyborcza </w:t>
      </w:r>
      <w:r w:rsidRPr="00A25DFA">
        <w:rPr>
          <w:rFonts w:ascii="Arial" w:hAnsi="Arial" w:cs="Arial"/>
          <w:sz w:val="20"/>
          <w:szCs w:val="20"/>
          <w:lang w:val="hr-HR"/>
        </w:rPr>
        <w:lastRenderedPageBreak/>
        <w:t>Dom” ili u</w:t>
      </w:r>
      <w:r w:rsidR="00EC6B37">
        <w:rPr>
          <w:rFonts w:ascii="Arial" w:hAnsi="Arial" w:cs="Arial"/>
          <w:sz w:val="20"/>
          <w:szCs w:val="20"/>
          <w:lang w:val="hr-HR"/>
        </w:rPr>
        <w:t xml:space="preserve"> </w:t>
      </w:r>
      <w:r w:rsidRPr="00A25DFA">
        <w:rPr>
          <w:rFonts w:ascii="Arial" w:hAnsi="Arial" w:cs="Arial"/>
          <w:sz w:val="20"/>
          <w:szCs w:val="20"/>
          <w:lang w:val="hr-HR"/>
        </w:rPr>
        <w:t xml:space="preserve">izdanju „Rzeczpospolite” od ponedjeljka – gdje je prilog „Nieruchomości mieszkaniowe” o stambenim nekretninama), na internetskim stranicama, oglašavajući se u novinama, na internetskim portalima ili pomoću posrednika u prometu nekretnina. </w:t>
      </w:r>
      <w:r w:rsidRPr="00A25DFA">
        <w:rPr>
          <w:rFonts w:ascii="Arial" w:hAnsi="Arial" w:cs="Arial"/>
          <w:bCs/>
          <w:sz w:val="20"/>
          <w:szCs w:val="20"/>
          <w:lang w:val="hr-HR"/>
        </w:rPr>
        <w:t xml:space="preserve">Korištenje usluga posrednika u prometu nekretnina </w:t>
      </w:r>
      <w:r w:rsidR="008A1928" w:rsidRPr="00A25DFA">
        <w:rPr>
          <w:rFonts w:ascii="Arial" w:hAnsi="Arial" w:cs="Arial"/>
          <w:bCs/>
          <w:sz w:val="20"/>
          <w:szCs w:val="20"/>
          <w:lang w:val="hr-HR"/>
        </w:rPr>
        <w:t>uvećava</w:t>
      </w:r>
      <w:r w:rsidRPr="00A25DFA">
        <w:rPr>
          <w:rFonts w:ascii="Arial" w:hAnsi="Arial" w:cs="Arial"/>
          <w:bCs/>
          <w:sz w:val="20"/>
          <w:szCs w:val="20"/>
          <w:lang w:val="hr-HR"/>
        </w:rPr>
        <w:t xml:space="preserve"> trošak traženja smještaja za iznos provizije koju taj posrednik naplaćuje. Kod iznajmljivanja ona najčešće iznosi protuvrijednost troška mjesečne stanarine, kod kupnje – oko 2–3% cijene stana.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Ako sami tražimo stan, možemo otići u prodajno mjesto odabranog </w:t>
      </w:r>
      <w:r w:rsidR="00635C62" w:rsidRPr="00A25DFA">
        <w:rPr>
          <w:rFonts w:ascii="Arial" w:hAnsi="Arial" w:cs="Arial"/>
          <w:bCs/>
          <w:sz w:val="20"/>
          <w:szCs w:val="20"/>
          <w:lang w:val="hr-HR"/>
        </w:rPr>
        <w:t>investitora</w:t>
      </w:r>
      <w:r w:rsidRPr="00A25DFA">
        <w:rPr>
          <w:rFonts w:ascii="Arial" w:hAnsi="Arial" w:cs="Arial"/>
          <w:bCs/>
          <w:sz w:val="20"/>
          <w:szCs w:val="20"/>
          <w:lang w:val="hr-HR"/>
        </w:rPr>
        <w:t xml:space="preserve"> </w:t>
      </w:r>
      <w:r w:rsidR="00635C62" w:rsidRPr="00A25DFA">
        <w:rPr>
          <w:rFonts w:ascii="Arial" w:hAnsi="Arial" w:cs="Arial"/>
          <w:bCs/>
          <w:sz w:val="20"/>
          <w:szCs w:val="20"/>
          <w:lang w:val="hr-HR"/>
        </w:rPr>
        <w:t xml:space="preserve">u </w:t>
      </w:r>
      <w:r w:rsidRPr="00A25DFA">
        <w:rPr>
          <w:rFonts w:ascii="Arial" w:hAnsi="Arial" w:cs="Arial"/>
          <w:bCs/>
          <w:sz w:val="20"/>
          <w:szCs w:val="20"/>
          <w:lang w:val="hr-HR"/>
        </w:rPr>
        <w:t>nekretnin</w:t>
      </w:r>
      <w:r w:rsidR="00635C62" w:rsidRPr="00A25DFA">
        <w:rPr>
          <w:rFonts w:ascii="Arial" w:hAnsi="Arial" w:cs="Arial"/>
          <w:bCs/>
          <w:sz w:val="20"/>
          <w:szCs w:val="20"/>
          <w:lang w:val="hr-HR"/>
        </w:rPr>
        <w:t>e</w:t>
      </w:r>
      <w:r w:rsidRPr="00A25DFA">
        <w:rPr>
          <w:rFonts w:ascii="Arial" w:hAnsi="Arial" w:cs="Arial"/>
          <w:bCs/>
          <w:sz w:val="20"/>
          <w:szCs w:val="20"/>
          <w:lang w:val="hr-HR"/>
        </w:rPr>
        <w:t xml:space="preserve"> i provjeriti investiciju u pravnom pogledu </w:t>
      </w:r>
      <w:r w:rsidRPr="00A25DFA">
        <w:rPr>
          <w:rFonts w:ascii="Arial" w:hAnsi="Arial" w:cs="Arial"/>
          <w:sz w:val="20"/>
          <w:szCs w:val="20"/>
          <w:lang w:val="hr-HR"/>
        </w:rPr>
        <w:t>–</w:t>
      </w:r>
      <w:r w:rsidRPr="00A25DFA">
        <w:rPr>
          <w:rFonts w:ascii="Arial" w:hAnsi="Arial" w:cs="Arial"/>
          <w:bCs/>
          <w:sz w:val="20"/>
          <w:szCs w:val="20"/>
          <w:lang w:val="hr-HR"/>
        </w:rPr>
        <w:t xml:space="preserve"> tj. pregledati zemljišnu knjigu i upoznati se s Državnim sudskim registrom – tako se može vidjeti ima li tvrtka građevinsku dozvolu, je li u stečaju i sl</w:t>
      </w:r>
      <w:r w:rsidR="00635C62" w:rsidRPr="00A25DFA">
        <w:rPr>
          <w:rFonts w:ascii="Arial" w:hAnsi="Arial" w:cs="Arial"/>
          <w:bCs/>
          <w:sz w:val="20"/>
          <w:szCs w:val="20"/>
          <w:lang w:val="hr-HR"/>
        </w:rPr>
        <w:t>ično</w:t>
      </w:r>
      <w:r w:rsidRPr="00A25DFA">
        <w:rPr>
          <w:rFonts w:ascii="Arial" w:hAnsi="Arial" w:cs="Arial"/>
          <w:bCs/>
          <w:sz w:val="20"/>
          <w:szCs w:val="20"/>
          <w:lang w:val="hr-HR"/>
        </w:rPr>
        <w:t>.</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Tijekom nabave stana mogu se koristiti usluge posrednika u prometu nekretnina (npr. agencije za nekretnine) ili se može sklopiti ugovor s</w:t>
      </w:r>
      <w:r w:rsidR="00635C62" w:rsidRPr="00A25DFA">
        <w:rPr>
          <w:rFonts w:ascii="Arial" w:hAnsi="Arial" w:cs="Arial"/>
          <w:bCs/>
          <w:sz w:val="20"/>
          <w:szCs w:val="20"/>
          <w:lang w:val="hr-HR"/>
        </w:rPr>
        <w:t xml:space="preserve"> investitorom</w:t>
      </w:r>
      <w:r w:rsidRPr="00A25DFA">
        <w:rPr>
          <w:rFonts w:ascii="Arial" w:hAnsi="Arial" w:cs="Arial"/>
          <w:bCs/>
          <w:sz w:val="20"/>
          <w:szCs w:val="20"/>
          <w:lang w:val="hr-HR"/>
        </w:rPr>
        <w:t xml:space="preserve"> ili stambenom zadrugom. Većina </w:t>
      </w:r>
      <w:r w:rsidR="00635C62" w:rsidRPr="00A25DFA">
        <w:rPr>
          <w:rFonts w:ascii="Arial" w:hAnsi="Arial" w:cs="Arial"/>
          <w:bCs/>
          <w:sz w:val="20"/>
          <w:szCs w:val="20"/>
          <w:lang w:val="hr-HR"/>
        </w:rPr>
        <w:t>investitora</w:t>
      </w:r>
      <w:r w:rsidRPr="00A25DFA">
        <w:rPr>
          <w:rFonts w:ascii="Arial" w:hAnsi="Arial" w:cs="Arial"/>
          <w:bCs/>
          <w:sz w:val="20"/>
          <w:szCs w:val="20"/>
          <w:lang w:val="hr-HR"/>
        </w:rPr>
        <w:t xml:space="preserve"> traži prvu uplatu u roku od 3–7 dana od dana potpisivanja ugovora. </w:t>
      </w:r>
    </w:p>
    <w:p w:rsidR="00973361" w:rsidRPr="00DC19E4"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Svim koracima koje poduzima posrednik u prometu nekretnina trebalo bi prethoditi sklapanje ugovora o posredništvu. Ugovor o posredništvu treba sadržavati informacije o tome koje će konkretno </w:t>
      </w:r>
      <w:r w:rsidR="0079189E" w:rsidRPr="00A25DFA">
        <w:rPr>
          <w:rFonts w:ascii="Arial" w:hAnsi="Arial" w:cs="Arial"/>
          <w:bCs/>
          <w:sz w:val="20"/>
          <w:szCs w:val="20"/>
          <w:lang w:val="hr-HR"/>
        </w:rPr>
        <w:t>stručne radnje</w:t>
      </w:r>
      <w:r w:rsidRPr="00A25DFA">
        <w:rPr>
          <w:rFonts w:ascii="Arial" w:hAnsi="Arial" w:cs="Arial"/>
          <w:bCs/>
          <w:sz w:val="20"/>
          <w:szCs w:val="20"/>
          <w:lang w:val="hr-HR"/>
        </w:rPr>
        <w:t xml:space="preserve"> izvršiti posrednik i na kolik</w:t>
      </w:r>
      <w:r w:rsidR="0079189E" w:rsidRPr="00A25DFA">
        <w:rPr>
          <w:rFonts w:ascii="Arial" w:hAnsi="Arial" w:cs="Arial"/>
          <w:bCs/>
          <w:sz w:val="20"/>
          <w:szCs w:val="20"/>
          <w:lang w:val="hr-HR"/>
        </w:rPr>
        <w:t>u</w:t>
      </w:r>
      <w:r w:rsidRPr="00A25DFA">
        <w:rPr>
          <w:rFonts w:ascii="Arial" w:hAnsi="Arial" w:cs="Arial"/>
          <w:bCs/>
          <w:sz w:val="20"/>
          <w:szCs w:val="20"/>
          <w:lang w:val="hr-HR"/>
        </w:rPr>
        <w:t xml:space="preserve"> </w:t>
      </w:r>
      <w:r w:rsidR="0079189E" w:rsidRPr="00A25DFA">
        <w:rPr>
          <w:rFonts w:ascii="Arial" w:hAnsi="Arial" w:cs="Arial"/>
          <w:bCs/>
          <w:sz w:val="20"/>
          <w:szCs w:val="20"/>
          <w:lang w:val="hr-HR"/>
        </w:rPr>
        <w:t>naknadu</w:t>
      </w:r>
      <w:r w:rsidRPr="00A25DFA">
        <w:rPr>
          <w:rFonts w:ascii="Arial" w:hAnsi="Arial" w:cs="Arial"/>
          <w:bCs/>
          <w:sz w:val="20"/>
          <w:szCs w:val="20"/>
          <w:lang w:val="hr-HR"/>
        </w:rPr>
        <w:t xml:space="preserve"> ima pravo u </w:t>
      </w:r>
      <w:r w:rsidR="0079189E" w:rsidRPr="00A25DFA">
        <w:rPr>
          <w:rFonts w:ascii="Arial" w:hAnsi="Arial" w:cs="Arial"/>
          <w:bCs/>
          <w:sz w:val="20"/>
          <w:szCs w:val="20"/>
          <w:lang w:val="hr-HR"/>
        </w:rPr>
        <w:t>s</w:t>
      </w:r>
      <w:r w:rsidRPr="00A25DFA">
        <w:rPr>
          <w:rFonts w:ascii="Arial" w:hAnsi="Arial" w:cs="Arial"/>
          <w:bCs/>
          <w:sz w:val="20"/>
          <w:szCs w:val="20"/>
          <w:lang w:val="hr-HR"/>
        </w:rPr>
        <w:t>vezi s time. U tom ugovoru upućuje se također na posrednika koji je odgovoran za njegovo ispunjavanje, a osim toga sadrži i izjavu o posjedovanom osiguranju od javne odgovornosti za štete koje bi posrednik mogao prouzročiti obavljanjem posredovanja. Ugovor o posredništvu je ugovor tzv. brižljiva djelovanja, a ne "rezultata". Posrednik se dakle obvezuje</w:t>
      </w:r>
      <w:r w:rsidR="0079189E" w:rsidRPr="00A25DFA">
        <w:rPr>
          <w:rFonts w:ascii="Arial" w:hAnsi="Arial" w:cs="Arial"/>
          <w:bCs/>
          <w:sz w:val="20"/>
          <w:szCs w:val="20"/>
          <w:lang w:val="hr-HR"/>
        </w:rPr>
        <w:t xml:space="preserve"> </w:t>
      </w:r>
      <w:r w:rsidRPr="00A25DFA">
        <w:rPr>
          <w:rFonts w:ascii="Arial" w:hAnsi="Arial" w:cs="Arial"/>
          <w:bCs/>
          <w:sz w:val="20"/>
          <w:szCs w:val="20"/>
          <w:lang w:val="hr-HR"/>
        </w:rPr>
        <w:t>ne</w:t>
      </w:r>
      <w:r w:rsidR="0079189E" w:rsidRPr="00A25DFA">
        <w:rPr>
          <w:rFonts w:ascii="Arial" w:hAnsi="Arial" w:cs="Arial"/>
          <w:bCs/>
          <w:sz w:val="20"/>
          <w:szCs w:val="20"/>
          <w:lang w:val="hr-HR"/>
        </w:rPr>
        <w:t xml:space="preserve"> da će</w:t>
      </w:r>
      <w:r w:rsidRPr="00A25DFA">
        <w:rPr>
          <w:rFonts w:ascii="Arial" w:hAnsi="Arial" w:cs="Arial"/>
          <w:bCs/>
          <w:sz w:val="20"/>
          <w:szCs w:val="20"/>
          <w:lang w:val="hr-HR"/>
        </w:rPr>
        <w:t xml:space="preserve"> </w:t>
      </w:r>
      <w:r w:rsidR="0079189E" w:rsidRPr="00A25DFA">
        <w:rPr>
          <w:rFonts w:ascii="Arial" w:hAnsi="Arial" w:cs="Arial"/>
          <w:bCs/>
          <w:sz w:val="20"/>
          <w:szCs w:val="20"/>
          <w:lang w:val="hr-HR"/>
        </w:rPr>
        <w:t>pro</w:t>
      </w:r>
      <w:r w:rsidR="00DC19E4">
        <w:rPr>
          <w:rFonts w:ascii="Arial" w:hAnsi="Arial" w:cs="Arial"/>
          <w:bCs/>
          <w:sz w:val="20"/>
          <w:szCs w:val="20"/>
          <w:lang w:val="hr-HR"/>
        </w:rPr>
        <w:t xml:space="preserve">naći nego tražiti stan. </w:t>
      </w: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Kupnja ili najam stana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Pri </w:t>
      </w:r>
      <w:r w:rsidRPr="00A25DFA">
        <w:rPr>
          <w:rFonts w:ascii="Arial" w:hAnsi="Arial" w:cs="Arial"/>
          <w:b/>
          <w:sz w:val="20"/>
          <w:szCs w:val="20"/>
          <w:lang w:val="hr-HR"/>
        </w:rPr>
        <w:t>kupnji svake vrste nekretnine</w:t>
      </w:r>
      <w:r w:rsidRPr="00A25DFA">
        <w:rPr>
          <w:rFonts w:ascii="Arial" w:hAnsi="Arial" w:cs="Arial"/>
          <w:bCs/>
          <w:color w:val="404040"/>
          <w:sz w:val="20"/>
          <w:szCs w:val="20"/>
          <w:lang w:val="hr-HR"/>
        </w:rPr>
        <w:t xml:space="preserve"> u</w:t>
      </w:r>
      <w:r w:rsidRPr="00A25DFA">
        <w:rPr>
          <w:rFonts w:ascii="Arial" w:hAnsi="Arial" w:cs="Arial"/>
          <w:bCs/>
          <w:sz w:val="20"/>
          <w:szCs w:val="20"/>
          <w:lang w:val="hr-HR"/>
        </w:rPr>
        <w:t xml:space="preserve"> Poljskoj potreban je ugovor koji se sklapa pred javnim bilježnikom u obliku </w:t>
      </w:r>
      <w:r w:rsidRPr="00A25DFA">
        <w:rPr>
          <w:rFonts w:ascii="Arial" w:hAnsi="Arial" w:cs="Arial"/>
          <w:b/>
          <w:sz w:val="20"/>
          <w:szCs w:val="20"/>
          <w:lang w:val="hr-HR"/>
        </w:rPr>
        <w:t>javnobilježničk</w:t>
      </w:r>
      <w:r w:rsidR="0094108E">
        <w:rPr>
          <w:rFonts w:ascii="Arial" w:hAnsi="Arial" w:cs="Arial"/>
          <w:b/>
          <w:sz w:val="20"/>
          <w:szCs w:val="20"/>
          <w:lang w:val="hr-HR"/>
        </w:rPr>
        <w:t>e</w:t>
      </w:r>
      <w:r w:rsidRPr="00A25DFA">
        <w:rPr>
          <w:rFonts w:ascii="Arial" w:hAnsi="Arial" w:cs="Arial"/>
          <w:b/>
          <w:sz w:val="20"/>
          <w:szCs w:val="20"/>
          <w:lang w:val="hr-HR"/>
        </w:rPr>
        <w:t xml:space="preserve"> isprave</w:t>
      </w:r>
      <w:r w:rsidRPr="00A25DFA">
        <w:rPr>
          <w:rFonts w:ascii="Arial" w:hAnsi="Arial" w:cs="Arial"/>
          <w:bCs/>
          <w:sz w:val="20"/>
          <w:szCs w:val="20"/>
          <w:lang w:val="hr-HR"/>
        </w:rPr>
        <w:t>.</w:t>
      </w:r>
    </w:p>
    <w:p w:rsidR="00772C58" w:rsidRPr="00A25DFA" w:rsidRDefault="00973361" w:rsidP="00973361">
      <w:pPr>
        <w:spacing w:after="120"/>
        <w:jc w:val="both"/>
        <w:rPr>
          <w:rFonts w:ascii="Arial" w:hAnsi="Arial" w:cs="Arial"/>
          <w:bCs/>
          <w:sz w:val="20"/>
          <w:szCs w:val="20"/>
          <w:lang w:val="hr-HR"/>
        </w:rPr>
      </w:pPr>
      <w:r w:rsidRPr="00A25DFA">
        <w:rPr>
          <w:rFonts w:ascii="Arial" w:hAnsi="Arial" w:cs="Arial"/>
          <w:b/>
          <w:sz w:val="20"/>
          <w:szCs w:val="20"/>
          <w:lang w:val="hr-HR"/>
        </w:rPr>
        <w:t>Ugovor o najmu</w:t>
      </w:r>
      <w:r w:rsidRPr="00A25DFA">
        <w:rPr>
          <w:rFonts w:ascii="Arial" w:hAnsi="Arial" w:cs="Arial"/>
          <w:bCs/>
          <w:sz w:val="20"/>
          <w:szCs w:val="20"/>
          <w:lang w:val="hr-HR"/>
        </w:rPr>
        <w:t xml:space="preserve"> stana može se sklopiti na određeno ili na neodređeno vrijeme. </w:t>
      </w:r>
      <w:r w:rsidR="00E746BF" w:rsidRPr="00A25DFA">
        <w:rPr>
          <w:rFonts w:ascii="Arial" w:hAnsi="Arial" w:cs="Arial"/>
          <w:bCs/>
          <w:sz w:val="20"/>
          <w:szCs w:val="20"/>
          <w:lang w:val="hr-HR"/>
        </w:rPr>
        <w:t>Otkazivanje u</w:t>
      </w:r>
      <w:r w:rsidRPr="00A25DFA">
        <w:rPr>
          <w:rFonts w:ascii="Arial" w:hAnsi="Arial" w:cs="Arial"/>
          <w:bCs/>
          <w:sz w:val="20"/>
          <w:szCs w:val="20"/>
          <w:lang w:val="hr-HR"/>
        </w:rPr>
        <w:t>govor</w:t>
      </w:r>
      <w:r w:rsidR="00E746BF" w:rsidRPr="00A25DFA">
        <w:rPr>
          <w:rFonts w:ascii="Arial" w:hAnsi="Arial" w:cs="Arial"/>
          <w:bCs/>
          <w:sz w:val="20"/>
          <w:szCs w:val="20"/>
          <w:lang w:val="hr-HR"/>
        </w:rPr>
        <w:t>a o najmu stan</w:t>
      </w:r>
      <w:r w:rsidR="0094108E">
        <w:rPr>
          <w:rFonts w:ascii="Arial" w:hAnsi="Arial" w:cs="Arial"/>
          <w:bCs/>
          <w:sz w:val="20"/>
          <w:szCs w:val="20"/>
          <w:lang w:val="hr-HR"/>
        </w:rPr>
        <w:t>a</w:t>
      </w:r>
      <w:r w:rsidR="00E746BF" w:rsidRPr="00A25DFA">
        <w:rPr>
          <w:rFonts w:ascii="Arial" w:hAnsi="Arial" w:cs="Arial"/>
          <w:bCs/>
          <w:sz w:val="20"/>
          <w:szCs w:val="20"/>
          <w:lang w:val="hr-HR"/>
        </w:rPr>
        <w:t xml:space="preserve"> može poduzeti</w:t>
      </w:r>
      <w:r w:rsidR="00DD0B90" w:rsidRPr="00A25DFA">
        <w:rPr>
          <w:rFonts w:ascii="Arial" w:hAnsi="Arial" w:cs="Arial"/>
          <w:bCs/>
          <w:sz w:val="20"/>
          <w:szCs w:val="20"/>
          <w:lang w:val="hr-HR"/>
        </w:rPr>
        <w:t xml:space="preserve"> vlasnik u situaciji kada, primjerice, zakupac kasni s plaćanjem režija i drugih troškova održavanja najmanje za tri platna razdoblja</w:t>
      </w:r>
      <w:r w:rsidR="00061BD3" w:rsidRPr="00A25DFA">
        <w:rPr>
          <w:rFonts w:ascii="Arial" w:hAnsi="Arial" w:cs="Arial"/>
          <w:bCs/>
          <w:sz w:val="20"/>
          <w:szCs w:val="20"/>
          <w:lang w:val="hr-HR"/>
        </w:rPr>
        <w:t>, kada je stan dao u podzakup ili besplatno drugim osobama ustupio stan ili njegov dio bez pismenog pristanka vlasnika</w:t>
      </w:r>
      <w:r w:rsidR="005C7D33" w:rsidRPr="00A25DFA">
        <w:rPr>
          <w:rFonts w:ascii="Arial" w:hAnsi="Arial" w:cs="Arial"/>
          <w:bCs/>
          <w:sz w:val="20"/>
          <w:szCs w:val="20"/>
          <w:lang w:val="hr-HR"/>
        </w:rPr>
        <w:t xml:space="preserve"> ili teško narušava kućni red. Otkazivanje je potrebno sprovesti u pisanom</w:t>
      </w:r>
      <w:r w:rsidR="00772C58" w:rsidRPr="00A25DFA">
        <w:rPr>
          <w:rFonts w:ascii="Arial" w:hAnsi="Arial" w:cs="Arial"/>
          <w:bCs/>
          <w:sz w:val="20"/>
          <w:szCs w:val="20"/>
          <w:lang w:val="hr-HR"/>
        </w:rPr>
        <w:t xml:space="preserve"> obliku te navesti razlog otkazivanja. Vlasnik može otkazati najam stana ne kasnije od mjesec dana unaprijed, na kraju kalendarskoga mjeseca. </w:t>
      </w:r>
    </w:p>
    <w:p w:rsidR="00772C58" w:rsidRPr="00A25DFA" w:rsidRDefault="00633B38" w:rsidP="00973361">
      <w:pPr>
        <w:spacing w:after="120"/>
        <w:jc w:val="both"/>
        <w:rPr>
          <w:rFonts w:ascii="Arial" w:hAnsi="Arial" w:cs="Arial"/>
          <w:bCs/>
          <w:sz w:val="20"/>
          <w:szCs w:val="20"/>
          <w:lang w:val="hr-HR"/>
        </w:rPr>
      </w:pPr>
      <w:r w:rsidRPr="00A25DFA">
        <w:rPr>
          <w:rFonts w:ascii="Arial" w:hAnsi="Arial" w:cs="Arial"/>
          <w:bCs/>
          <w:sz w:val="20"/>
          <w:szCs w:val="20"/>
          <w:lang w:val="hr-HR"/>
        </w:rPr>
        <w:t>Lista</w:t>
      </w:r>
      <w:r w:rsidR="00F238A2" w:rsidRPr="00A25DFA">
        <w:rPr>
          <w:rFonts w:ascii="Arial" w:hAnsi="Arial" w:cs="Arial"/>
          <w:bCs/>
          <w:sz w:val="20"/>
          <w:szCs w:val="20"/>
          <w:lang w:val="hr-HR"/>
        </w:rPr>
        <w:t xml:space="preserve"> razloga za otkazivanje ugovora o najmu stana na isti način obvezuje </w:t>
      </w:r>
      <w:r w:rsidR="00380349" w:rsidRPr="00A25DFA">
        <w:rPr>
          <w:rFonts w:ascii="Arial" w:hAnsi="Arial" w:cs="Arial"/>
          <w:bCs/>
          <w:sz w:val="20"/>
          <w:szCs w:val="20"/>
          <w:lang w:val="hr-HR"/>
        </w:rPr>
        <w:t xml:space="preserve">i vlasnike stanova koji su iznajmljeni na neodređeno vrijeme. </w:t>
      </w:r>
      <w:r w:rsidRPr="00A25DFA">
        <w:rPr>
          <w:rFonts w:ascii="Arial" w:hAnsi="Arial" w:cs="Arial"/>
          <w:bCs/>
          <w:sz w:val="20"/>
          <w:szCs w:val="20"/>
          <w:lang w:val="hr-HR"/>
        </w:rPr>
        <w:t xml:space="preserve">Ukoliko se radi o zakupcima koji posjeduju ugovor o najmu na određeno vrijeme, vlasnik mora </w:t>
      </w:r>
      <w:r w:rsidR="00622437" w:rsidRPr="00A25DFA">
        <w:rPr>
          <w:rFonts w:ascii="Arial" w:hAnsi="Arial" w:cs="Arial"/>
          <w:bCs/>
          <w:sz w:val="20"/>
          <w:szCs w:val="20"/>
          <w:lang w:val="hr-HR"/>
        </w:rPr>
        <w:t xml:space="preserve">koristiti listu utemeljenja za otkazivanje ugovora o najmu stana i u slučaju kada sam ugovor ne opisuje </w:t>
      </w:r>
      <w:r w:rsidR="000F12D2" w:rsidRPr="00A25DFA">
        <w:rPr>
          <w:rFonts w:ascii="Arial" w:hAnsi="Arial" w:cs="Arial"/>
          <w:bCs/>
          <w:sz w:val="20"/>
          <w:szCs w:val="20"/>
          <w:lang w:val="hr-HR"/>
        </w:rPr>
        <w:t xml:space="preserve">razloge otkazivanja. </w:t>
      </w:r>
    </w:p>
    <w:p w:rsidR="000F12D2" w:rsidRPr="00A25DFA" w:rsidRDefault="000F12D2"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Zakupac može otkazati ugovor u bilo kojem trenutku i bez određenog razloga (ili bez navođenja razloga), poštujući otkazni rok. </w:t>
      </w:r>
    </w:p>
    <w:p w:rsidR="00973361" w:rsidRPr="00DC19E4"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Prije potpisivanja ugovora vlasnik može zatražiti od </w:t>
      </w:r>
      <w:r w:rsidR="000F12D2" w:rsidRPr="00A25DFA">
        <w:rPr>
          <w:rFonts w:ascii="Arial" w:hAnsi="Arial" w:cs="Arial"/>
          <w:bCs/>
          <w:sz w:val="20"/>
          <w:szCs w:val="20"/>
          <w:lang w:val="hr-HR"/>
        </w:rPr>
        <w:t>zakupca</w:t>
      </w:r>
      <w:r w:rsidRPr="00A25DFA">
        <w:rPr>
          <w:rFonts w:ascii="Arial" w:hAnsi="Arial" w:cs="Arial"/>
          <w:bCs/>
          <w:sz w:val="20"/>
          <w:szCs w:val="20"/>
          <w:lang w:val="hr-HR"/>
        </w:rPr>
        <w:t xml:space="preserve"> uplaćivanje pologa. Polog je osiguranje eventualne tražbine na temelju </w:t>
      </w:r>
      <w:r w:rsidR="000361C1" w:rsidRPr="00A25DFA">
        <w:rPr>
          <w:rFonts w:ascii="Arial" w:hAnsi="Arial" w:cs="Arial"/>
          <w:bCs/>
          <w:sz w:val="20"/>
          <w:szCs w:val="20"/>
          <w:lang w:val="hr-HR"/>
        </w:rPr>
        <w:t>uporabe</w:t>
      </w:r>
      <w:r w:rsidRPr="00A25DFA">
        <w:rPr>
          <w:rFonts w:ascii="Arial" w:hAnsi="Arial" w:cs="Arial"/>
          <w:bCs/>
          <w:sz w:val="20"/>
          <w:szCs w:val="20"/>
          <w:lang w:val="hr-HR"/>
        </w:rPr>
        <w:t xml:space="preserve"> </w:t>
      </w:r>
      <w:r w:rsidR="000361C1" w:rsidRPr="00A25DFA">
        <w:rPr>
          <w:rFonts w:ascii="Arial" w:hAnsi="Arial" w:cs="Arial"/>
          <w:bCs/>
          <w:sz w:val="20"/>
          <w:szCs w:val="20"/>
          <w:lang w:val="hr-HR"/>
        </w:rPr>
        <w:t>prostora</w:t>
      </w:r>
      <w:r w:rsidRPr="00A25DFA">
        <w:rPr>
          <w:rFonts w:ascii="Arial" w:hAnsi="Arial" w:cs="Arial"/>
          <w:bCs/>
          <w:sz w:val="20"/>
          <w:szCs w:val="20"/>
          <w:lang w:val="hr-HR"/>
        </w:rPr>
        <w:t xml:space="preserve"> u kojoj je prekoračena norma eksploatacije te osiguranje svih financijskih dugova na ime najma </w:t>
      </w:r>
      <w:r w:rsidR="000361C1" w:rsidRPr="00A25DFA">
        <w:rPr>
          <w:rFonts w:ascii="Arial" w:hAnsi="Arial" w:cs="Arial"/>
          <w:bCs/>
          <w:sz w:val="20"/>
          <w:szCs w:val="20"/>
          <w:lang w:val="hr-HR"/>
        </w:rPr>
        <w:t>prostora</w:t>
      </w:r>
      <w:r w:rsidRPr="00A25DFA">
        <w:rPr>
          <w:rFonts w:ascii="Arial" w:hAnsi="Arial" w:cs="Arial"/>
          <w:bCs/>
          <w:sz w:val="20"/>
          <w:szCs w:val="20"/>
          <w:lang w:val="hr-HR"/>
        </w:rPr>
        <w:t xml:space="preserve"> (polog ne smije prekoračiti dvanaesterostruku mjesečnu stanarinu). Polog podliježe povratu u roku od mjesec dana od dana napuštanja </w:t>
      </w:r>
      <w:r w:rsidR="00BE67EC" w:rsidRPr="00A25DFA">
        <w:rPr>
          <w:rFonts w:ascii="Arial" w:hAnsi="Arial" w:cs="Arial"/>
          <w:bCs/>
          <w:sz w:val="20"/>
          <w:szCs w:val="20"/>
          <w:lang w:val="hr-HR"/>
        </w:rPr>
        <w:t>prostora ili stjecanja vlasništva od strane zakupca</w:t>
      </w:r>
      <w:r w:rsidRPr="00A25DFA">
        <w:rPr>
          <w:rFonts w:ascii="Arial" w:hAnsi="Arial" w:cs="Arial"/>
          <w:bCs/>
          <w:sz w:val="20"/>
          <w:szCs w:val="20"/>
          <w:lang w:val="hr-HR"/>
        </w:rPr>
        <w:t xml:space="preserve">, nakon eventualnog odbitka duga od najmoprimca na ime iznajmljivanja </w:t>
      </w:r>
      <w:r w:rsidR="00BE67EC" w:rsidRPr="00A25DFA">
        <w:rPr>
          <w:rFonts w:ascii="Arial" w:hAnsi="Arial" w:cs="Arial"/>
          <w:bCs/>
          <w:sz w:val="20"/>
          <w:szCs w:val="20"/>
          <w:lang w:val="hr-HR"/>
        </w:rPr>
        <w:t>prostora</w:t>
      </w:r>
      <w:r w:rsidR="00DC19E4">
        <w:rPr>
          <w:rFonts w:ascii="Arial" w:hAnsi="Arial" w:cs="Arial"/>
          <w:bCs/>
          <w:sz w:val="20"/>
          <w:szCs w:val="20"/>
          <w:lang w:val="hr-HR"/>
        </w:rPr>
        <w:t xml:space="preserve">. </w:t>
      </w: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Cijene stanova i troškovi najma</w:t>
      </w:r>
    </w:p>
    <w:p w:rsidR="00973361" w:rsidRPr="00A25DFA" w:rsidRDefault="00CD1EE7" w:rsidP="00973361">
      <w:pPr>
        <w:spacing w:after="120"/>
        <w:jc w:val="both"/>
        <w:rPr>
          <w:rFonts w:ascii="Arial" w:hAnsi="Arial" w:cs="Arial"/>
          <w:bCs/>
          <w:sz w:val="20"/>
          <w:szCs w:val="20"/>
          <w:lang w:val="hr-HR"/>
        </w:rPr>
      </w:pPr>
      <w:r w:rsidRPr="00A25DFA">
        <w:rPr>
          <w:rStyle w:val="Pogrubienie"/>
          <w:rFonts w:ascii="Arial" w:hAnsi="Arial" w:cs="Arial"/>
          <w:b w:val="0"/>
          <w:sz w:val="20"/>
          <w:szCs w:val="20"/>
          <w:lang w:val="hr-HR"/>
        </w:rPr>
        <w:t>U 2016. godini primije</w:t>
      </w:r>
      <w:r w:rsidR="00693781" w:rsidRPr="00A25DFA">
        <w:rPr>
          <w:rStyle w:val="Pogrubienie"/>
          <w:rFonts w:ascii="Arial" w:hAnsi="Arial" w:cs="Arial"/>
          <w:b w:val="0"/>
          <w:sz w:val="20"/>
          <w:szCs w:val="20"/>
          <w:lang w:val="hr-HR"/>
        </w:rPr>
        <w:t xml:space="preserve">ćen je blagi rast cijena kako na primarnom tako i na sekundarnom tržištu. </w:t>
      </w:r>
      <w:r w:rsidR="00973361" w:rsidRPr="00A25DFA">
        <w:rPr>
          <w:rStyle w:val="Pogrubienie"/>
          <w:rFonts w:ascii="Arial" w:hAnsi="Arial" w:cs="Arial"/>
          <w:b w:val="0"/>
          <w:sz w:val="20"/>
          <w:szCs w:val="20"/>
          <w:lang w:val="hr-HR"/>
        </w:rPr>
        <w:t>U slučaju novih stanova</w:t>
      </w:r>
      <w:r w:rsidR="00973361" w:rsidRPr="00A25DFA">
        <w:rPr>
          <w:rFonts w:ascii="Arial" w:hAnsi="Arial" w:cs="Arial"/>
          <w:bCs/>
          <w:sz w:val="20"/>
          <w:szCs w:val="20"/>
          <w:lang w:val="hr-HR"/>
        </w:rPr>
        <w:t xml:space="preserve"> cijena se određuje u skladu s kvalitetom završnog uređenja zgrade i lokacije te same investicije, kao i pojedinog stana. </w:t>
      </w:r>
    </w:p>
    <w:p w:rsidR="00334340" w:rsidRPr="00A25DFA" w:rsidRDefault="00334340"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Cijene stanova u Poljskoj razlikuje se u zavisnosti od mjesta. Na primarnom tržištu u Varšavi 2016. godine </w:t>
      </w:r>
      <w:r w:rsidR="00BE29FC" w:rsidRPr="00A25DFA">
        <w:rPr>
          <w:rFonts w:ascii="Arial" w:hAnsi="Arial" w:cs="Arial"/>
          <w:bCs/>
          <w:sz w:val="20"/>
          <w:szCs w:val="20"/>
          <w:lang w:val="hr-HR"/>
        </w:rPr>
        <w:t xml:space="preserve">prosječna cijena kupnje 1 </w:t>
      </w:r>
      <w:r w:rsidR="00F553B5" w:rsidRPr="00A25DFA">
        <w:rPr>
          <w:rFonts w:ascii="Arial" w:hAnsi="Arial" w:cs="Arial"/>
          <w:bCs/>
          <w:sz w:val="20"/>
          <w:szCs w:val="20"/>
          <w:lang w:val="hr-HR"/>
        </w:rPr>
        <w:t>m² kretala se oko 7.686 PLN (oko 1.804 EUR), u Gdan</w:t>
      </w:r>
      <w:r w:rsidR="0094108E">
        <w:rPr>
          <w:rFonts w:ascii="Arial" w:hAnsi="Arial" w:cs="Arial"/>
          <w:bCs/>
          <w:sz w:val="20"/>
          <w:szCs w:val="20"/>
          <w:lang w:val="hr-HR"/>
        </w:rPr>
        <w:t>j</w:t>
      </w:r>
      <w:r w:rsidR="00F553B5" w:rsidRPr="00A25DFA">
        <w:rPr>
          <w:rFonts w:ascii="Arial" w:hAnsi="Arial" w:cs="Arial"/>
          <w:bCs/>
          <w:sz w:val="20"/>
          <w:szCs w:val="20"/>
          <w:lang w:val="hr-HR"/>
        </w:rPr>
        <w:t xml:space="preserve">sku </w:t>
      </w:r>
      <w:r w:rsidR="00F412D7" w:rsidRPr="00A25DFA">
        <w:rPr>
          <w:rFonts w:ascii="Arial" w:hAnsi="Arial" w:cs="Arial"/>
          <w:bCs/>
          <w:sz w:val="20"/>
          <w:szCs w:val="20"/>
          <w:lang w:val="hr-HR"/>
        </w:rPr>
        <w:t xml:space="preserve">6.481 PLN (oko 1.521 EUR) te u Krakovu oko 6.451 PLN (oko 1.514 EUR). Na sekundarnom tržištu najveća prosječna cijena kupnje </w:t>
      </w:r>
      <w:r w:rsidR="00F412D7" w:rsidRPr="00A25DFA">
        <w:rPr>
          <w:rFonts w:ascii="Arial" w:hAnsi="Arial" w:cs="Arial"/>
          <w:bCs/>
          <w:color w:val="404040"/>
          <w:sz w:val="20"/>
          <w:szCs w:val="20"/>
          <w:lang w:val="hr-HR"/>
        </w:rPr>
        <w:t xml:space="preserve">1 m² </w:t>
      </w:r>
      <w:r w:rsidR="00FB452C" w:rsidRPr="00A25DFA">
        <w:rPr>
          <w:rFonts w:ascii="Arial" w:hAnsi="Arial" w:cs="Arial"/>
          <w:bCs/>
          <w:color w:val="404040"/>
          <w:sz w:val="20"/>
          <w:szCs w:val="20"/>
          <w:lang w:val="hr-HR"/>
        </w:rPr>
        <w:t xml:space="preserve">krajem 2016. godine u Varšavi se kretala oko </w:t>
      </w:r>
      <w:r w:rsidR="00F412D7" w:rsidRPr="00A25DFA">
        <w:rPr>
          <w:rFonts w:ascii="Arial" w:eastAsia="Times New Roman" w:hAnsi="Arial" w:cs="Arial"/>
          <w:sz w:val="20"/>
          <w:szCs w:val="20"/>
          <w:lang w:val="hr-HR" w:eastAsia="pl-PL"/>
        </w:rPr>
        <w:t>7</w:t>
      </w:r>
      <w:r w:rsidR="00FB452C"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 xml:space="preserve">556 PLN </w:t>
      </w:r>
      <w:r w:rsidR="00FB452C"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1</w:t>
      </w:r>
      <w:r w:rsidR="00FB452C"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 xml:space="preserve">774 EUR), </w:t>
      </w:r>
      <w:r w:rsidR="00FB452C" w:rsidRPr="00A25DFA">
        <w:rPr>
          <w:rFonts w:ascii="Arial" w:eastAsia="Times New Roman" w:hAnsi="Arial" w:cs="Arial"/>
          <w:sz w:val="20"/>
          <w:szCs w:val="20"/>
          <w:lang w:val="hr-HR" w:eastAsia="pl-PL"/>
        </w:rPr>
        <w:t xml:space="preserve">u </w:t>
      </w:r>
      <w:r w:rsidR="00F412D7" w:rsidRPr="00A25DFA">
        <w:rPr>
          <w:rFonts w:ascii="Arial" w:eastAsia="Times New Roman" w:hAnsi="Arial" w:cs="Arial"/>
          <w:sz w:val="20"/>
          <w:szCs w:val="20"/>
          <w:lang w:val="hr-HR" w:eastAsia="pl-PL"/>
        </w:rPr>
        <w:t>Krak</w:t>
      </w:r>
      <w:r w:rsidR="00FB452C" w:rsidRPr="00A25DFA">
        <w:rPr>
          <w:rFonts w:ascii="Arial" w:eastAsia="Times New Roman" w:hAnsi="Arial" w:cs="Arial"/>
          <w:sz w:val="20"/>
          <w:szCs w:val="20"/>
          <w:lang w:val="hr-HR" w:eastAsia="pl-PL"/>
        </w:rPr>
        <w:t>ovu</w:t>
      </w:r>
      <w:r w:rsidR="00F412D7" w:rsidRPr="00A25DFA">
        <w:rPr>
          <w:rFonts w:ascii="Arial" w:eastAsia="Times New Roman" w:hAnsi="Arial" w:cs="Arial"/>
          <w:sz w:val="20"/>
          <w:szCs w:val="20"/>
          <w:lang w:val="hr-HR" w:eastAsia="pl-PL"/>
        </w:rPr>
        <w:t xml:space="preserve"> 5</w:t>
      </w:r>
      <w:r w:rsidR="00FB452C"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 xml:space="preserve">951 PLN </w:t>
      </w:r>
      <w:r w:rsidR="00FB452C" w:rsidRPr="00A25DFA">
        <w:rPr>
          <w:rFonts w:ascii="Arial" w:eastAsia="Times New Roman" w:hAnsi="Arial" w:cs="Arial"/>
          <w:sz w:val="20"/>
          <w:szCs w:val="20"/>
          <w:lang w:val="hr-HR" w:eastAsia="pl-PL"/>
        </w:rPr>
        <w:t xml:space="preserve">(oko </w:t>
      </w:r>
      <w:r w:rsidR="00F412D7" w:rsidRPr="00A25DFA">
        <w:rPr>
          <w:rFonts w:ascii="Arial" w:eastAsia="Times New Roman" w:hAnsi="Arial" w:cs="Arial"/>
          <w:sz w:val="20"/>
          <w:szCs w:val="20"/>
          <w:lang w:val="hr-HR" w:eastAsia="pl-PL"/>
        </w:rPr>
        <w:t>1</w:t>
      </w:r>
      <w:r w:rsidR="00FB452C"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 xml:space="preserve">396 EUR) </w:t>
      </w:r>
      <w:r w:rsidR="00FB452C" w:rsidRPr="00A25DFA">
        <w:rPr>
          <w:rFonts w:ascii="Arial" w:eastAsia="Times New Roman" w:hAnsi="Arial" w:cs="Arial"/>
          <w:sz w:val="20"/>
          <w:szCs w:val="20"/>
          <w:lang w:val="hr-HR" w:eastAsia="pl-PL"/>
        </w:rPr>
        <w:t>te u</w:t>
      </w:r>
      <w:r w:rsidR="00F412D7" w:rsidRPr="00A25DFA">
        <w:rPr>
          <w:rFonts w:ascii="Arial" w:eastAsia="Times New Roman" w:hAnsi="Arial" w:cs="Arial"/>
          <w:sz w:val="20"/>
          <w:szCs w:val="20"/>
          <w:lang w:val="hr-HR" w:eastAsia="pl-PL"/>
        </w:rPr>
        <w:t xml:space="preserve"> Gda</w:t>
      </w:r>
      <w:r w:rsidR="0094108E">
        <w:rPr>
          <w:rFonts w:ascii="Arial" w:eastAsia="Times New Roman" w:hAnsi="Arial" w:cs="Arial"/>
          <w:sz w:val="20"/>
          <w:szCs w:val="20"/>
          <w:lang w:val="hr-HR" w:eastAsia="pl-PL"/>
        </w:rPr>
        <w:t>nj</w:t>
      </w:r>
      <w:r w:rsidR="00F412D7" w:rsidRPr="00A25DFA">
        <w:rPr>
          <w:rFonts w:ascii="Arial" w:eastAsia="Times New Roman" w:hAnsi="Arial" w:cs="Arial"/>
          <w:sz w:val="20"/>
          <w:szCs w:val="20"/>
          <w:lang w:val="hr-HR" w:eastAsia="pl-PL"/>
        </w:rPr>
        <w:t>sku 5</w:t>
      </w:r>
      <w:r w:rsidR="006E12CA"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 xml:space="preserve">610 PLN </w:t>
      </w:r>
      <w:r w:rsidR="00E96E09"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ok</w:t>
      </w:r>
      <w:r w:rsidR="00E96E09" w:rsidRPr="00A25DFA">
        <w:rPr>
          <w:rFonts w:ascii="Arial" w:eastAsia="Times New Roman" w:hAnsi="Arial" w:cs="Arial"/>
          <w:sz w:val="20"/>
          <w:szCs w:val="20"/>
          <w:lang w:val="hr-HR" w:eastAsia="pl-PL"/>
        </w:rPr>
        <w:t>o</w:t>
      </w:r>
      <w:r w:rsidR="00F412D7" w:rsidRPr="00A25DFA">
        <w:rPr>
          <w:rFonts w:ascii="Arial" w:eastAsia="Times New Roman" w:hAnsi="Arial" w:cs="Arial"/>
          <w:sz w:val="20"/>
          <w:szCs w:val="20"/>
          <w:lang w:val="hr-HR" w:eastAsia="pl-PL"/>
        </w:rPr>
        <w:t xml:space="preserve"> 1</w:t>
      </w:r>
      <w:r w:rsidR="00E96E09" w:rsidRPr="00A25DFA">
        <w:rPr>
          <w:rFonts w:ascii="Arial" w:eastAsia="Times New Roman" w:hAnsi="Arial" w:cs="Arial"/>
          <w:sz w:val="20"/>
          <w:szCs w:val="20"/>
          <w:lang w:val="hr-HR" w:eastAsia="pl-PL"/>
        </w:rPr>
        <w:t>.</w:t>
      </w:r>
      <w:r w:rsidR="00F412D7" w:rsidRPr="00A25DFA">
        <w:rPr>
          <w:rFonts w:ascii="Arial" w:eastAsia="Times New Roman" w:hAnsi="Arial" w:cs="Arial"/>
          <w:sz w:val="20"/>
          <w:szCs w:val="20"/>
          <w:lang w:val="hr-HR" w:eastAsia="pl-PL"/>
        </w:rPr>
        <w:t>317 EUR).</w:t>
      </w:r>
    </w:p>
    <w:p w:rsidR="00E96E09" w:rsidRPr="00A25DFA" w:rsidRDefault="00E96E09" w:rsidP="00973361">
      <w:pPr>
        <w:spacing w:after="120"/>
        <w:jc w:val="both"/>
        <w:rPr>
          <w:rFonts w:ascii="Arial" w:hAnsi="Arial" w:cs="Arial"/>
          <w:bCs/>
          <w:color w:val="404040"/>
          <w:sz w:val="20"/>
          <w:szCs w:val="20"/>
          <w:lang w:val="hr-HR"/>
        </w:rPr>
      </w:pPr>
      <w:r w:rsidRPr="00A25DFA">
        <w:rPr>
          <w:rFonts w:ascii="Arial" w:hAnsi="Arial" w:cs="Arial"/>
          <w:bCs/>
          <w:color w:val="404040"/>
          <w:sz w:val="20"/>
          <w:szCs w:val="20"/>
          <w:lang w:val="hr-HR"/>
        </w:rPr>
        <w:lastRenderedPageBreak/>
        <w:t xml:space="preserve">U manjima gradovima cijene </w:t>
      </w:r>
      <w:r w:rsidR="00790482" w:rsidRPr="00A25DFA">
        <w:rPr>
          <w:rFonts w:ascii="Arial" w:hAnsi="Arial" w:cs="Arial"/>
          <w:bCs/>
          <w:color w:val="404040"/>
          <w:sz w:val="20"/>
          <w:szCs w:val="20"/>
          <w:lang w:val="hr-HR"/>
        </w:rPr>
        <w:t xml:space="preserve">zakupa stana obično su niže nego u Varšavi. </w:t>
      </w:r>
      <w:r w:rsidR="00BA092B" w:rsidRPr="00A25DFA">
        <w:rPr>
          <w:rFonts w:ascii="Arial" w:hAnsi="Arial" w:cs="Arial"/>
          <w:bCs/>
          <w:color w:val="404040"/>
          <w:sz w:val="20"/>
          <w:szCs w:val="20"/>
          <w:lang w:val="hr-HR"/>
        </w:rPr>
        <w:t>U manjim vojvodskim gradovima cijena 1 m² na primarnom tržištu u siječnju 2016. godine kretala se oko 4.900-6.200 PLN (1.150-1.455 EUR)</w:t>
      </w:r>
      <w:r w:rsidR="006F5D7E" w:rsidRPr="00A25DFA">
        <w:rPr>
          <w:rFonts w:ascii="Arial" w:hAnsi="Arial" w:cs="Arial"/>
          <w:bCs/>
          <w:color w:val="404040"/>
          <w:sz w:val="20"/>
          <w:szCs w:val="20"/>
          <w:lang w:val="hr-HR"/>
        </w:rPr>
        <w:t xml:space="preserve"> dok je na sekundarnom tržištu iznosila oko 500-1.1500 PLN (117-352 EUR), zavisno od mjesta. </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Visina </w:t>
      </w:r>
      <w:r w:rsidRPr="00A25DFA">
        <w:rPr>
          <w:rFonts w:ascii="Arial" w:hAnsi="Arial" w:cs="Arial"/>
          <w:b/>
          <w:sz w:val="20"/>
          <w:szCs w:val="20"/>
          <w:lang w:val="hr-HR"/>
        </w:rPr>
        <w:t xml:space="preserve">stanarine za </w:t>
      </w:r>
      <w:r w:rsidR="0094108E">
        <w:rPr>
          <w:rFonts w:ascii="Arial" w:hAnsi="Arial" w:cs="Arial"/>
          <w:b/>
          <w:sz w:val="20"/>
          <w:szCs w:val="20"/>
          <w:lang w:val="hr-HR"/>
        </w:rPr>
        <w:t>u</w:t>
      </w:r>
      <w:r w:rsidRPr="00A25DFA">
        <w:rPr>
          <w:rFonts w:ascii="Arial" w:hAnsi="Arial" w:cs="Arial"/>
          <w:b/>
          <w:sz w:val="20"/>
          <w:szCs w:val="20"/>
          <w:lang w:val="hr-HR"/>
        </w:rPr>
        <w:t xml:space="preserve">najmljivanje </w:t>
      </w:r>
      <w:r w:rsidR="0098312F" w:rsidRPr="00A25DFA">
        <w:rPr>
          <w:rFonts w:ascii="Arial" w:hAnsi="Arial" w:cs="Arial"/>
          <w:b/>
          <w:sz w:val="20"/>
          <w:szCs w:val="20"/>
          <w:lang w:val="hr-HR"/>
        </w:rPr>
        <w:t>stana</w:t>
      </w:r>
      <w:r w:rsidRPr="00A25DFA">
        <w:rPr>
          <w:rFonts w:ascii="Arial" w:hAnsi="Arial" w:cs="Arial"/>
          <w:bCs/>
          <w:color w:val="404040"/>
          <w:sz w:val="20"/>
          <w:szCs w:val="20"/>
          <w:lang w:val="hr-HR"/>
        </w:rPr>
        <w:t xml:space="preserve"> </w:t>
      </w:r>
      <w:r w:rsidRPr="00A25DFA">
        <w:rPr>
          <w:rFonts w:ascii="Arial" w:hAnsi="Arial" w:cs="Arial"/>
          <w:bCs/>
          <w:sz w:val="20"/>
          <w:szCs w:val="20"/>
          <w:lang w:val="hr-HR"/>
        </w:rPr>
        <w:t xml:space="preserve">ovisi o gradu, standardu i površini stana. Najskuplje je iznajmljivanje stana u Varšavi i drugim velikim gradovima. </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Prosječna visina </w:t>
      </w:r>
      <w:r w:rsidRPr="00A25DFA">
        <w:rPr>
          <w:rFonts w:ascii="Arial" w:hAnsi="Arial" w:cs="Arial"/>
          <w:bCs/>
          <w:sz w:val="20"/>
          <w:szCs w:val="20"/>
          <w:u w:val="single"/>
          <w:lang w:val="hr-HR"/>
        </w:rPr>
        <w:t>mjesečne stanarine</w:t>
      </w:r>
      <w:r w:rsidRPr="00A25DFA">
        <w:rPr>
          <w:rFonts w:ascii="Arial" w:hAnsi="Arial" w:cs="Arial"/>
          <w:bCs/>
          <w:sz w:val="20"/>
          <w:szCs w:val="20"/>
          <w:lang w:val="hr-HR"/>
        </w:rPr>
        <w:t xml:space="preserve"> za najam stana površine 38–60 m² u Varšavi je u </w:t>
      </w:r>
      <w:r w:rsidR="00DB461B" w:rsidRPr="00A25DFA">
        <w:rPr>
          <w:rFonts w:ascii="Arial" w:hAnsi="Arial" w:cs="Arial"/>
          <w:bCs/>
          <w:sz w:val="20"/>
          <w:szCs w:val="20"/>
          <w:lang w:val="hr-HR"/>
        </w:rPr>
        <w:t>maju</w:t>
      </w:r>
      <w:r w:rsidRPr="00A25DFA">
        <w:rPr>
          <w:rFonts w:ascii="Arial" w:hAnsi="Arial" w:cs="Arial"/>
          <w:bCs/>
          <w:sz w:val="20"/>
          <w:szCs w:val="20"/>
          <w:lang w:val="hr-HR"/>
        </w:rPr>
        <w:t xml:space="preserve"> 201</w:t>
      </w:r>
      <w:r w:rsidR="00DB461B" w:rsidRPr="00A25DFA">
        <w:rPr>
          <w:rFonts w:ascii="Arial" w:hAnsi="Arial" w:cs="Arial"/>
          <w:bCs/>
          <w:sz w:val="20"/>
          <w:szCs w:val="20"/>
          <w:lang w:val="hr-HR"/>
        </w:rPr>
        <w:t>7</w:t>
      </w:r>
      <w:r w:rsidRPr="00A25DFA">
        <w:rPr>
          <w:rFonts w:ascii="Arial" w:hAnsi="Arial" w:cs="Arial"/>
          <w:bCs/>
          <w:sz w:val="20"/>
          <w:szCs w:val="20"/>
          <w:lang w:val="hr-HR"/>
        </w:rPr>
        <w:t>. iznosila 2</w:t>
      </w:r>
      <w:r w:rsidR="00463129" w:rsidRPr="00A25DFA">
        <w:rPr>
          <w:rFonts w:ascii="Arial" w:hAnsi="Arial" w:cs="Arial"/>
          <w:bCs/>
          <w:sz w:val="20"/>
          <w:szCs w:val="20"/>
          <w:lang w:val="hr-HR"/>
        </w:rPr>
        <w:t>.842</w:t>
      </w:r>
      <w:r w:rsidRPr="00A25DFA">
        <w:rPr>
          <w:rFonts w:ascii="Arial" w:hAnsi="Arial" w:cs="Arial"/>
          <w:bCs/>
          <w:sz w:val="20"/>
          <w:szCs w:val="20"/>
          <w:lang w:val="hr-HR"/>
        </w:rPr>
        <w:t xml:space="preserve"> PLN (oko </w:t>
      </w:r>
      <w:r w:rsidR="00463129" w:rsidRPr="00A25DFA">
        <w:rPr>
          <w:rFonts w:ascii="Arial" w:hAnsi="Arial" w:cs="Arial"/>
          <w:bCs/>
          <w:sz w:val="20"/>
          <w:szCs w:val="20"/>
          <w:lang w:val="hr-HR"/>
        </w:rPr>
        <w:t>667</w:t>
      </w:r>
      <w:r w:rsidRPr="00A25DFA">
        <w:rPr>
          <w:rFonts w:ascii="Arial" w:hAnsi="Arial" w:cs="Arial"/>
          <w:bCs/>
          <w:sz w:val="20"/>
          <w:szCs w:val="20"/>
          <w:lang w:val="hr-HR"/>
        </w:rPr>
        <w:t xml:space="preserve"> EUR). Među gradovima u kojima su cijene najma stanova najskuplje našli su se i Gdan</w:t>
      </w:r>
      <w:r w:rsidR="0094108E">
        <w:rPr>
          <w:rFonts w:ascii="Arial" w:hAnsi="Arial" w:cs="Arial"/>
          <w:bCs/>
          <w:sz w:val="20"/>
          <w:szCs w:val="20"/>
          <w:lang w:val="hr-HR"/>
        </w:rPr>
        <w:t>j</w:t>
      </w:r>
      <w:r w:rsidRPr="00A25DFA">
        <w:rPr>
          <w:rFonts w:ascii="Arial" w:hAnsi="Arial" w:cs="Arial"/>
          <w:bCs/>
          <w:sz w:val="20"/>
          <w:szCs w:val="20"/>
          <w:lang w:val="hr-HR"/>
        </w:rPr>
        <w:t>sk (2</w:t>
      </w:r>
      <w:r w:rsidR="00463129" w:rsidRPr="00A25DFA">
        <w:rPr>
          <w:rFonts w:ascii="Arial" w:hAnsi="Arial" w:cs="Arial"/>
          <w:bCs/>
          <w:sz w:val="20"/>
          <w:szCs w:val="20"/>
          <w:lang w:val="hr-HR"/>
        </w:rPr>
        <w:t>.333</w:t>
      </w:r>
      <w:r w:rsidRPr="00A25DFA">
        <w:rPr>
          <w:rFonts w:ascii="Arial" w:hAnsi="Arial" w:cs="Arial"/>
          <w:bCs/>
          <w:sz w:val="20"/>
          <w:szCs w:val="20"/>
          <w:lang w:val="hr-HR"/>
        </w:rPr>
        <w:t xml:space="preserve"> PLN – oko 5</w:t>
      </w:r>
      <w:r w:rsidR="00463129" w:rsidRPr="00A25DFA">
        <w:rPr>
          <w:rFonts w:ascii="Arial" w:hAnsi="Arial" w:cs="Arial"/>
          <w:bCs/>
          <w:sz w:val="20"/>
          <w:szCs w:val="20"/>
          <w:lang w:val="hr-HR"/>
        </w:rPr>
        <w:t>48</w:t>
      </w:r>
      <w:r w:rsidRPr="00A25DFA">
        <w:rPr>
          <w:rFonts w:ascii="Arial" w:hAnsi="Arial" w:cs="Arial"/>
          <w:bCs/>
          <w:sz w:val="20"/>
          <w:szCs w:val="20"/>
          <w:lang w:val="hr-HR"/>
        </w:rPr>
        <w:t xml:space="preserve"> EUR), </w:t>
      </w:r>
      <w:r w:rsidR="00463129" w:rsidRPr="00A25DFA">
        <w:rPr>
          <w:rFonts w:ascii="Arial" w:hAnsi="Arial" w:cs="Arial"/>
          <w:bCs/>
          <w:sz w:val="20"/>
          <w:szCs w:val="20"/>
          <w:lang w:val="hr-HR"/>
        </w:rPr>
        <w:t>Wroclaw</w:t>
      </w:r>
      <w:r w:rsidRPr="00A25DFA">
        <w:rPr>
          <w:rFonts w:ascii="Arial" w:hAnsi="Arial" w:cs="Arial"/>
          <w:bCs/>
          <w:sz w:val="20"/>
          <w:szCs w:val="20"/>
          <w:lang w:val="hr-HR"/>
        </w:rPr>
        <w:t xml:space="preserve"> (213</w:t>
      </w:r>
      <w:r w:rsidR="00D6659A" w:rsidRPr="00A25DFA">
        <w:rPr>
          <w:rFonts w:ascii="Arial" w:hAnsi="Arial" w:cs="Arial"/>
          <w:bCs/>
          <w:sz w:val="20"/>
          <w:szCs w:val="20"/>
          <w:lang w:val="hr-HR"/>
        </w:rPr>
        <w:t>1</w:t>
      </w:r>
      <w:r w:rsidRPr="00A25DFA">
        <w:rPr>
          <w:rFonts w:ascii="Arial" w:hAnsi="Arial" w:cs="Arial"/>
          <w:bCs/>
          <w:sz w:val="20"/>
          <w:szCs w:val="20"/>
          <w:lang w:val="hr-HR"/>
        </w:rPr>
        <w:t xml:space="preserve"> PLN – oko </w:t>
      </w:r>
      <w:r w:rsidR="00D6659A" w:rsidRPr="00A25DFA">
        <w:rPr>
          <w:rFonts w:ascii="Arial" w:hAnsi="Arial" w:cs="Arial"/>
          <w:bCs/>
          <w:sz w:val="20"/>
          <w:szCs w:val="20"/>
          <w:lang w:val="hr-HR"/>
        </w:rPr>
        <w:t>500</w:t>
      </w:r>
      <w:r w:rsidRPr="00A25DFA">
        <w:rPr>
          <w:rFonts w:ascii="Arial" w:hAnsi="Arial" w:cs="Arial"/>
          <w:bCs/>
          <w:sz w:val="20"/>
          <w:szCs w:val="20"/>
          <w:lang w:val="hr-HR"/>
        </w:rPr>
        <w:t xml:space="preserve"> EUR) i Krakov (1</w:t>
      </w:r>
      <w:r w:rsidR="00D6659A" w:rsidRPr="00A25DFA">
        <w:rPr>
          <w:rFonts w:ascii="Arial" w:hAnsi="Arial" w:cs="Arial"/>
          <w:bCs/>
          <w:sz w:val="20"/>
          <w:szCs w:val="20"/>
          <w:lang w:val="hr-HR"/>
        </w:rPr>
        <w:t>.</w:t>
      </w:r>
      <w:r w:rsidRPr="00A25DFA">
        <w:rPr>
          <w:rFonts w:ascii="Arial" w:hAnsi="Arial" w:cs="Arial"/>
          <w:bCs/>
          <w:sz w:val="20"/>
          <w:szCs w:val="20"/>
          <w:lang w:val="hr-HR"/>
        </w:rPr>
        <w:t>9</w:t>
      </w:r>
      <w:r w:rsidR="00D6659A" w:rsidRPr="00A25DFA">
        <w:rPr>
          <w:rFonts w:ascii="Arial" w:hAnsi="Arial" w:cs="Arial"/>
          <w:bCs/>
          <w:sz w:val="20"/>
          <w:szCs w:val="20"/>
          <w:lang w:val="hr-HR"/>
        </w:rPr>
        <w:t>73</w:t>
      </w:r>
      <w:r w:rsidRPr="00A25DFA">
        <w:rPr>
          <w:rFonts w:ascii="Arial" w:hAnsi="Arial" w:cs="Arial"/>
          <w:bCs/>
          <w:sz w:val="20"/>
          <w:szCs w:val="20"/>
          <w:lang w:val="hr-HR"/>
        </w:rPr>
        <w:t xml:space="preserve"> PLN – oko 4</w:t>
      </w:r>
      <w:r w:rsidR="00D6659A" w:rsidRPr="00A25DFA">
        <w:rPr>
          <w:rFonts w:ascii="Arial" w:hAnsi="Arial" w:cs="Arial"/>
          <w:bCs/>
          <w:sz w:val="20"/>
          <w:szCs w:val="20"/>
          <w:lang w:val="hr-HR"/>
        </w:rPr>
        <w:t>6</w:t>
      </w:r>
      <w:r w:rsidRPr="00A25DFA">
        <w:rPr>
          <w:rFonts w:ascii="Arial" w:hAnsi="Arial" w:cs="Arial"/>
          <w:bCs/>
          <w:sz w:val="20"/>
          <w:szCs w:val="20"/>
          <w:lang w:val="hr-HR"/>
        </w:rPr>
        <w:t>7 EUR).</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Velike razlike u visini cijene najma u sklopu iste kategorije stanova su posljedica njihove lokacije u odnosu na centre gradova. U gore navedene stavke </w:t>
      </w:r>
      <w:r w:rsidRPr="00A25DFA">
        <w:rPr>
          <w:rFonts w:ascii="Arial" w:hAnsi="Arial" w:cs="Arial"/>
          <w:b/>
          <w:sz w:val="20"/>
          <w:szCs w:val="20"/>
          <w:lang w:val="hr-HR"/>
        </w:rPr>
        <w:t xml:space="preserve">nisu uračunate režije </w:t>
      </w:r>
      <w:r w:rsidRPr="00A25DFA">
        <w:rPr>
          <w:rFonts w:ascii="Arial" w:hAnsi="Arial" w:cs="Arial"/>
          <w:bCs/>
          <w:sz w:val="20"/>
          <w:szCs w:val="20"/>
          <w:lang w:val="hr-HR"/>
        </w:rPr>
        <w:t xml:space="preserve">(npr. plin, električna energija, grijanje i voda), koje se obično ne uključuju u stanarinu. </w:t>
      </w:r>
    </w:p>
    <w:p w:rsidR="00973361" w:rsidRPr="00A25DFA" w:rsidRDefault="00973361" w:rsidP="00973361">
      <w:pPr>
        <w:spacing w:after="120"/>
        <w:jc w:val="both"/>
        <w:rPr>
          <w:rFonts w:ascii="Arial" w:hAnsi="Arial" w:cs="Arial"/>
          <w:bCs/>
          <w:sz w:val="20"/>
          <w:szCs w:val="20"/>
          <w:lang w:val="hr-HR"/>
        </w:rPr>
      </w:pPr>
    </w:p>
    <w:tbl>
      <w:tblPr>
        <w:tblW w:w="0" w:type="auto"/>
        <w:tblInd w:w="108" w:type="dxa"/>
        <w:tblLook w:val="04A0"/>
      </w:tblPr>
      <w:tblGrid>
        <w:gridCol w:w="1985"/>
      </w:tblGrid>
      <w:tr w:rsidR="00C028C4" w:rsidRPr="001F1BB3" w:rsidTr="002D5DB5">
        <w:tc>
          <w:tcPr>
            <w:tcW w:w="1985" w:type="dxa"/>
            <w:shd w:val="clear" w:color="auto" w:fill="auto"/>
          </w:tcPr>
          <w:p w:rsidR="00973361" w:rsidRPr="00DC19E4" w:rsidRDefault="00C028C4" w:rsidP="00D94BA3">
            <w:pPr>
              <w:pStyle w:val="Bezodstpw"/>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Više informacija</w:t>
            </w:r>
          </w:p>
          <w:p w:rsidR="00973361" w:rsidRPr="00457D3F" w:rsidRDefault="00973361" w:rsidP="00D94BA3">
            <w:pPr>
              <w:pStyle w:val="Bezodstpw"/>
              <w:jc w:val="both"/>
              <w:rPr>
                <w:rFonts w:ascii="Arial" w:hAnsi="Arial" w:cs="Arial"/>
                <w:b/>
                <w:color w:val="0070C0"/>
                <w:sz w:val="10"/>
                <w:szCs w:val="10"/>
                <w:lang w:val="hr-HR"/>
              </w:rPr>
            </w:pPr>
          </w:p>
        </w:tc>
      </w:tr>
    </w:tbl>
    <w:p w:rsidR="00973361" w:rsidRPr="00A25DFA" w:rsidRDefault="00973361" w:rsidP="00973361">
      <w:pPr>
        <w:jc w:val="both"/>
        <w:rPr>
          <w:rFonts w:ascii="Arial" w:hAnsi="Arial" w:cs="Arial"/>
          <w:bCs/>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http://www.mswia.gov.pl</w:t>
            </w: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Ministarstvo unutarnjih poslova i administracije</w:t>
            </w:r>
            <w:r w:rsidRPr="00A25DFA">
              <w:rPr>
                <w:rFonts w:ascii="Arial" w:eastAsia="Times New Roman" w:hAnsi="Arial" w:cs="Arial"/>
                <w:sz w:val="20"/>
                <w:szCs w:val="20"/>
                <w:highlight w:val="yellow"/>
                <w:lang w:val="hr-HR"/>
              </w:rPr>
              <w:t xml:space="preserve"> </w:t>
            </w:r>
          </w:p>
          <w:p w:rsidR="00973361" w:rsidRPr="00A25DFA" w:rsidRDefault="00973361" w:rsidP="00D94BA3">
            <w:pPr>
              <w:spacing w:after="0" w:line="240" w:lineRule="auto"/>
              <w:rPr>
                <w:rFonts w:ascii="Arial" w:hAnsi="Arial" w:cs="Arial"/>
                <w:b/>
                <w:sz w:val="20"/>
                <w:szCs w:val="20"/>
                <w:highlight w:val="yellow"/>
                <w:lang w:val="hr-HR"/>
              </w:rPr>
            </w:pPr>
          </w:p>
        </w:tc>
      </w:tr>
      <w:tr w:rsidR="00973361" w:rsidRPr="00A25DFA" w:rsidTr="00D94BA3">
        <w:tc>
          <w:tcPr>
            <w:tcW w:w="2943"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http://www.krs-online.com.pl</w:t>
            </w:r>
          </w:p>
          <w:p w:rsidR="00973361" w:rsidRPr="00A25DFA" w:rsidRDefault="00973361" w:rsidP="00D94BA3">
            <w:pPr>
              <w:spacing w:after="0" w:line="240" w:lineRule="auto"/>
              <w:rPr>
                <w:rFonts w:ascii="Arial" w:hAnsi="Arial" w:cs="Arial"/>
                <w:b/>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eastAsia="Times New Roman" w:hAnsi="Arial" w:cs="Arial"/>
                <w:sz w:val="20"/>
                <w:szCs w:val="20"/>
                <w:lang w:val="hr-HR" w:eastAsia="pl-PL"/>
              </w:rPr>
              <w:t>Državni sudski registar</w:t>
            </w:r>
          </w:p>
        </w:tc>
      </w:tr>
      <w:tr w:rsidR="00973361" w:rsidRPr="00A25DFA" w:rsidTr="00D94BA3">
        <w:tc>
          <w:tcPr>
            <w:tcW w:w="2943" w:type="dxa"/>
            <w:shd w:val="clear" w:color="auto" w:fill="auto"/>
          </w:tcPr>
          <w:p w:rsidR="00973361" w:rsidRPr="00A25DFA" w:rsidRDefault="00973361" w:rsidP="00D94BA3">
            <w:pPr>
              <w:spacing w:after="0" w:line="240" w:lineRule="auto"/>
              <w:ind w:right="33"/>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http://www.msw.gov.pl/portal/pl/88/260/Nabywanie_nieruchomosci.html</w:t>
            </w:r>
          </w:p>
          <w:p w:rsidR="00973361" w:rsidRPr="00A25DFA" w:rsidRDefault="00973361" w:rsidP="00D94BA3">
            <w:pPr>
              <w:spacing w:after="0" w:line="240" w:lineRule="auto"/>
              <w:ind w:right="33"/>
              <w:rPr>
                <w:rFonts w:ascii="Arial" w:hAnsi="Arial" w:cs="Arial"/>
                <w:b/>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eastAsia="Times New Roman" w:hAnsi="Arial" w:cs="Arial"/>
                <w:sz w:val="20"/>
                <w:szCs w:val="20"/>
                <w:lang w:val="hr-HR" w:eastAsia="pl-PL"/>
              </w:rPr>
              <w:t xml:space="preserve">Detaljne informacije o nabavci nekretnina u Poljskoj </w:t>
            </w:r>
          </w:p>
        </w:tc>
      </w:tr>
      <w:tr w:rsidR="00454F7B" w:rsidRPr="00A25DFA" w:rsidTr="00D94BA3">
        <w:tc>
          <w:tcPr>
            <w:tcW w:w="2943" w:type="dxa"/>
            <w:shd w:val="clear" w:color="auto" w:fill="auto"/>
          </w:tcPr>
          <w:p w:rsidR="00454F7B" w:rsidRPr="00A25DFA" w:rsidRDefault="00454F7B" w:rsidP="00454F7B">
            <w:pPr>
              <w:spacing w:after="0" w:line="240" w:lineRule="auto"/>
              <w:ind w:right="33"/>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https://bgkn.pl</w:t>
            </w:r>
            <w:r w:rsidRPr="00A25DFA">
              <w:rPr>
                <w:rFonts w:ascii="Arial" w:eastAsia="Calibri" w:hAnsi="Arial" w:cs="Arial"/>
                <w:b/>
                <w:color w:val="FF6600"/>
                <w:sz w:val="20"/>
                <w:szCs w:val="20"/>
                <w:lang w:val="hr-HR"/>
              </w:rPr>
              <w:t xml:space="preserve"> </w:t>
            </w:r>
          </w:p>
        </w:tc>
        <w:tc>
          <w:tcPr>
            <w:tcW w:w="6237" w:type="dxa"/>
            <w:shd w:val="clear" w:color="auto" w:fill="auto"/>
          </w:tcPr>
          <w:p w:rsidR="00454F7B" w:rsidRPr="00A25DFA" w:rsidRDefault="00454F7B" w:rsidP="00454F7B">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Stan Plus</w:t>
            </w:r>
          </w:p>
        </w:tc>
      </w:tr>
    </w:tbl>
    <w:p w:rsidR="00973361" w:rsidRPr="00A25DFA" w:rsidRDefault="00973361" w:rsidP="00973361">
      <w:pPr>
        <w:spacing w:after="0"/>
        <w:jc w:val="both"/>
        <w:rPr>
          <w:rFonts w:ascii="Arial" w:hAnsi="Arial" w:cs="Arial"/>
          <w:bCs/>
          <w:sz w:val="20"/>
          <w:szCs w:val="20"/>
          <w:lang w:val="hr-HR"/>
        </w:rPr>
      </w:pPr>
    </w:p>
    <w:p w:rsidR="00973361" w:rsidRPr="00DC19E4" w:rsidRDefault="00973361" w:rsidP="00973361">
      <w:pPr>
        <w:spacing w:after="0" w:line="240" w:lineRule="auto"/>
        <w:jc w:val="both"/>
        <w:rPr>
          <w:rFonts w:ascii="Arial" w:eastAsia="Calibri" w:hAnsi="Arial" w:cs="Arial"/>
          <w:b/>
          <w:color w:val="ED7D31" w:themeColor="accent2"/>
          <w:sz w:val="20"/>
          <w:szCs w:val="20"/>
          <w:lang w:val="hr-HR"/>
        </w:rPr>
      </w:pPr>
      <w:r w:rsidRPr="00DC19E4">
        <w:rPr>
          <w:rFonts w:ascii="Arial" w:eastAsia="Calibri" w:hAnsi="Arial" w:cs="Arial"/>
          <w:b/>
          <w:color w:val="ED7D31" w:themeColor="accent2"/>
          <w:sz w:val="20"/>
          <w:szCs w:val="20"/>
          <w:lang w:val="hr-HR"/>
        </w:rPr>
        <w:t>Poveznice za internetske stranice kao primjer ponude nekretnina u Poljskoj</w:t>
      </w:r>
      <w:r w:rsidRPr="00DC19E4">
        <w:rPr>
          <w:rFonts w:eastAsia="Calibri"/>
          <w:b/>
          <w:color w:val="ED7D31" w:themeColor="accent2"/>
        </w:rPr>
        <w:footnoteReference w:id="3"/>
      </w:r>
      <w:r w:rsidRPr="00DC19E4">
        <w:rPr>
          <w:rFonts w:ascii="Arial" w:eastAsia="Calibri" w:hAnsi="Arial" w:cs="Arial"/>
          <w:b/>
          <w:color w:val="ED7D31" w:themeColor="accent2"/>
          <w:sz w:val="20"/>
          <w:szCs w:val="20"/>
          <w:lang w:val="hr-HR"/>
        </w:rPr>
        <w:t xml:space="preserve">: </w:t>
      </w:r>
    </w:p>
    <w:p w:rsidR="00973361" w:rsidRPr="00A25DFA" w:rsidRDefault="00973361" w:rsidP="00973361">
      <w:pPr>
        <w:spacing w:after="0"/>
        <w:jc w:val="both"/>
        <w:rPr>
          <w:rFonts w:ascii="Arial" w:hAnsi="Arial" w:cs="Arial"/>
          <w:bCs/>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http://www.otodom.pl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c>
          <w:tcPr>
            <w:tcW w:w="6237"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http://olx.pl/nieruchomosci/</w:t>
            </w:r>
          </w:p>
        </w:tc>
      </w:tr>
      <w:tr w:rsidR="00973361" w:rsidRPr="00A25DFA" w:rsidTr="00D94BA3">
        <w:tc>
          <w:tcPr>
            <w:tcW w:w="2943"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http://www.gratka.pl/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c>
          <w:tcPr>
            <w:tcW w:w="6237"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http://www.bezposrednio.pl/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r>
      <w:tr w:rsidR="00973361" w:rsidRPr="00A25DFA" w:rsidTr="00D94BA3">
        <w:tc>
          <w:tcPr>
            <w:tcW w:w="2943"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http://www.oferty.net</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c>
          <w:tcPr>
            <w:tcW w:w="6237"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https://www.szybko.pl/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r>
      <w:tr w:rsidR="00973361" w:rsidRPr="00A25DFA" w:rsidTr="00D94BA3">
        <w:tc>
          <w:tcPr>
            <w:tcW w:w="2943"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http://www.domiporta.pl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c>
          <w:tcPr>
            <w:tcW w:w="6237"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http://www.nieruchomosci-online.pl</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r>
      <w:tr w:rsidR="00973361" w:rsidRPr="00A25DFA" w:rsidTr="00D94BA3">
        <w:tc>
          <w:tcPr>
            <w:tcW w:w="2943" w:type="dxa"/>
            <w:shd w:val="clear" w:color="auto" w:fill="auto"/>
          </w:tcPr>
          <w:p w:rsidR="00973361" w:rsidRPr="00A25DFA" w:rsidRDefault="00973361"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http://www.trader.pl/home/</w:t>
            </w:r>
          </w:p>
          <w:p w:rsidR="00973361" w:rsidRPr="00A25DFA" w:rsidRDefault="00973361" w:rsidP="00D94BA3">
            <w:pPr>
              <w:spacing w:after="0" w:line="240" w:lineRule="auto"/>
              <w:jc w:val="both"/>
              <w:rPr>
                <w:rFonts w:ascii="Arial" w:eastAsia="Times New Roman" w:hAnsi="Arial" w:cs="Arial"/>
                <w:b/>
                <w:sz w:val="20"/>
                <w:szCs w:val="20"/>
                <w:lang w:val="hr-HR" w:eastAsia="pl-PL"/>
              </w:rPr>
            </w:pPr>
          </w:p>
        </w:tc>
        <w:tc>
          <w:tcPr>
            <w:tcW w:w="6237" w:type="dxa"/>
            <w:shd w:val="clear" w:color="auto" w:fill="auto"/>
          </w:tcPr>
          <w:p w:rsidR="00973361" w:rsidRPr="00A25DFA" w:rsidRDefault="000E16DD" w:rsidP="00D94BA3">
            <w:pPr>
              <w:spacing w:after="0" w:line="240" w:lineRule="auto"/>
              <w:jc w:val="both"/>
              <w:rPr>
                <w:rFonts w:ascii="Arial" w:eastAsia="Times New Roman" w:hAnsi="Arial" w:cs="Arial"/>
                <w:b/>
                <w:sz w:val="20"/>
                <w:szCs w:val="20"/>
                <w:lang w:val="hr-HR" w:eastAsia="pl-PL"/>
              </w:rPr>
            </w:pPr>
            <w:r w:rsidRPr="00A25DFA">
              <w:rPr>
                <w:rFonts w:ascii="Arial" w:eastAsia="Times New Roman" w:hAnsi="Arial" w:cs="Arial"/>
                <w:b/>
                <w:sz w:val="20"/>
                <w:szCs w:val="20"/>
                <w:lang w:val="hr-HR" w:eastAsia="pl-PL"/>
              </w:rPr>
              <w:t>https://rynekpierwotny.pl/</w:t>
            </w:r>
          </w:p>
        </w:tc>
      </w:tr>
    </w:tbl>
    <w:p w:rsidR="00973361" w:rsidRPr="00A25DFA" w:rsidRDefault="00973361" w:rsidP="00973361">
      <w:pPr>
        <w:spacing w:after="0"/>
        <w:jc w:val="both"/>
        <w:rPr>
          <w:rFonts w:ascii="Arial" w:hAnsi="Arial" w:cs="Arial"/>
          <w:bCs/>
          <w:sz w:val="20"/>
          <w:szCs w:val="20"/>
          <w:lang w:val="hr-HR"/>
        </w:rPr>
      </w:pPr>
    </w:p>
    <w:p w:rsidR="00973361" w:rsidRPr="00A25DFA" w:rsidRDefault="00973361" w:rsidP="00973361">
      <w:pPr>
        <w:spacing w:after="0"/>
        <w:jc w:val="both"/>
        <w:rPr>
          <w:rFonts w:ascii="Arial" w:hAnsi="Arial" w:cs="Arial"/>
          <w:bCs/>
          <w:sz w:val="20"/>
          <w:szCs w:val="20"/>
          <w:lang w:val="hr-HR"/>
        </w:rPr>
      </w:pPr>
    </w:p>
    <w:p w:rsidR="00973361" w:rsidRPr="00DC19E4" w:rsidRDefault="00973361" w:rsidP="00AE6BFF">
      <w:pPr>
        <w:pStyle w:val="Nagwek2"/>
        <w:numPr>
          <w:ilvl w:val="1"/>
          <w:numId w:val="84"/>
        </w:numPr>
        <w:ind w:left="709"/>
        <w:rPr>
          <w:rFonts w:ascii="Arial" w:hAnsi="Arial" w:cs="Arial"/>
          <w:b/>
          <w:color w:val="ED7D31" w:themeColor="accent2"/>
          <w:lang w:val="hr-HR"/>
        </w:rPr>
      </w:pPr>
      <w:bookmarkStart w:id="15" w:name="_Toc489961205"/>
      <w:bookmarkStart w:id="16" w:name="_Toc532416487"/>
      <w:r w:rsidRPr="00DC19E4">
        <w:rPr>
          <w:rFonts w:ascii="Arial" w:hAnsi="Arial" w:cs="Arial"/>
          <w:b/>
          <w:color w:val="ED7D31" w:themeColor="accent2"/>
          <w:lang w:val="hr-HR"/>
        </w:rPr>
        <w:t xml:space="preserve">Troškovi </w:t>
      </w:r>
      <w:bookmarkEnd w:id="15"/>
      <w:r w:rsidR="00BD2744" w:rsidRPr="00DC19E4">
        <w:rPr>
          <w:rFonts w:ascii="Arial" w:hAnsi="Arial" w:cs="Arial"/>
          <w:b/>
          <w:color w:val="ED7D31" w:themeColor="accent2"/>
          <w:lang w:val="hr-HR"/>
        </w:rPr>
        <w:t>života</w:t>
      </w:r>
      <w:bookmarkEnd w:id="16"/>
    </w:p>
    <w:p w:rsidR="00973361" w:rsidRPr="00A25DFA" w:rsidRDefault="00973361" w:rsidP="00973361">
      <w:pPr>
        <w:spacing w:after="0"/>
        <w:contextualSpacing/>
        <w:jc w:val="both"/>
        <w:rPr>
          <w:rFonts w:ascii="Arial" w:hAnsi="Arial" w:cs="Arial"/>
          <w:sz w:val="20"/>
          <w:szCs w:val="20"/>
          <w:lang w:val="hr-HR"/>
        </w:rPr>
      </w:pPr>
    </w:p>
    <w:p w:rsidR="00973361" w:rsidRPr="00DC19E4" w:rsidRDefault="00973361"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Cijene proizvoda i usluga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Troškovi </w:t>
      </w:r>
      <w:r w:rsidR="00BD2744" w:rsidRPr="00A25DFA">
        <w:rPr>
          <w:rFonts w:ascii="Arial" w:hAnsi="Arial" w:cs="Arial"/>
          <w:sz w:val="20"/>
          <w:szCs w:val="20"/>
          <w:lang w:val="hr-HR"/>
        </w:rPr>
        <w:t>života</w:t>
      </w:r>
      <w:r w:rsidRPr="00A25DFA">
        <w:rPr>
          <w:rFonts w:ascii="Arial" w:hAnsi="Arial" w:cs="Arial"/>
          <w:sz w:val="20"/>
          <w:szCs w:val="20"/>
          <w:lang w:val="hr-HR"/>
        </w:rPr>
        <w:t xml:space="preserve"> u Poljskoj su različiti, </w:t>
      </w:r>
      <w:r w:rsidR="00BD2744" w:rsidRPr="00A25DFA">
        <w:rPr>
          <w:rFonts w:ascii="Arial" w:hAnsi="Arial" w:cs="Arial"/>
          <w:sz w:val="20"/>
          <w:szCs w:val="20"/>
          <w:lang w:val="hr-HR"/>
        </w:rPr>
        <w:t>a najviši</w:t>
      </w:r>
      <w:r w:rsidRPr="00A25DFA">
        <w:rPr>
          <w:rFonts w:ascii="Arial" w:hAnsi="Arial" w:cs="Arial"/>
          <w:sz w:val="20"/>
          <w:szCs w:val="20"/>
          <w:lang w:val="hr-HR"/>
        </w:rPr>
        <w:t xml:space="preserve"> su u Varšavi i drugim velikim gradovima.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Kao primjer navodimo </w:t>
      </w:r>
      <w:r w:rsidRPr="00A25DFA">
        <w:rPr>
          <w:rFonts w:ascii="Arial" w:hAnsi="Arial" w:cs="Arial"/>
          <w:b/>
          <w:color w:val="404040"/>
          <w:sz w:val="20"/>
          <w:szCs w:val="20"/>
          <w:lang w:val="hr-HR"/>
        </w:rPr>
        <w:t xml:space="preserve">prosječne cijene osnovnih prehrambenih namirnica: </w:t>
      </w:r>
      <w:r w:rsidRPr="00A25DFA">
        <w:rPr>
          <w:rFonts w:ascii="Arial" w:hAnsi="Arial" w:cs="Arial"/>
          <w:bCs/>
          <w:color w:val="404040"/>
          <w:sz w:val="20"/>
          <w:szCs w:val="20"/>
          <w:lang w:val="hr-HR"/>
        </w:rPr>
        <w:t>kruh</w:t>
      </w:r>
      <w:r w:rsidRPr="00A25DFA">
        <w:rPr>
          <w:rFonts w:ascii="Arial" w:hAnsi="Arial" w:cs="Arial"/>
          <w:sz w:val="20"/>
          <w:szCs w:val="20"/>
          <w:lang w:val="hr-HR"/>
        </w:rPr>
        <w:t xml:space="preserve"> (1 kg) – 3,</w:t>
      </w:r>
      <w:r w:rsidR="00677A46" w:rsidRPr="00A25DFA">
        <w:rPr>
          <w:rFonts w:ascii="Arial" w:hAnsi="Arial" w:cs="Arial"/>
          <w:sz w:val="20"/>
          <w:szCs w:val="20"/>
          <w:lang w:val="hr-HR"/>
        </w:rPr>
        <w:t>74</w:t>
      </w:r>
      <w:r w:rsidRPr="00A25DFA">
        <w:rPr>
          <w:rFonts w:ascii="Arial" w:hAnsi="Arial" w:cs="Arial"/>
          <w:sz w:val="20"/>
          <w:szCs w:val="20"/>
          <w:lang w:val="hr-HR"/>
        </w:rPr>
        <w:t xml:space="preserve"> PLN (0,</w:t>
      </w:r>
      <w:r w:rsidR="00EE1862" w:rsidRPr="00A25DFA">
        <w:rPr>
          <w:rFonts w:ascii="Arial" w:hAnsi="Arial" w:cs="Arial"/>
          <w:sz w:val="20"/>
          <w:szCs w:val="20"/>
          <w:lang w:val="hr-HR"/>
        </w:rPr>
        <w:t>88</w:t>
      </w:r>
      <w:r w:rsidRPr="00A25DFA">
        <w:rPr>
          <w:rFonts w:ascii="Arial" w:hAnsi="Arial" w:cs="Arial"/>
          <w:sz w:val="20"/>
          <w:szCs w:val="20"/>
          <w:lang w:val="hr-HR"/>
        </w:rPr>
        <w:t xml:space="preserve"> EUR), </w:t>
      </w:r>
      <w:r w:rsidR="0096274D" w:rsidRPr="00A25DFA">
        <w:rPr>
          <w:rFonts w:ascii="Arial" w:hAnsi="Arial" w:cs="Arial"/>
          <w:sz w:val="20"/>
          <w:szCs w:val="20"/>
          <w:lang w:val="hr-HR"/>
        </w:rPr>
        <w:t>zemička</w:t>
      </w:r>
      <w:r w:rsidRPr="00A25DFA">
        <w:rPr>
          <w:rFonts w:ascii="Arial" w:hAnsi="Arial" w:cs="Arial"/>
          <w:sz w:val="20"/>
          <w:szCs w:val="20"/>
          <w:lang w:val="hr-HR"/>
        </w:rPr>
        <w:t xml:space="preserve"> kajzerica (50 g) – 0,</w:t>
      </w:r>
      <w:r w:rsidR="0096274D" w:rsidRPr="00A25DFA">
        <w:rPr>
          <w:rFonts w:ascii="Arial" w:hAnsi="Arial" w:cs="Arial"/>
          <w:sz w:val="20"/>
          <w:szCs w:val="20"/>
          <w:lang w:val="hr-HR"/>
        </w:rPr>
        <w:t>36</w:t>
      </w:r>
      <w:r w:rsidRPr="00A25DFA">
        <w:rPr>
          <w:rFonts w:ascii="Arial" w:hAnsi="Arial" w:cs="Arial"/>
          <w:sz w:val="20"/>
          <w:szCs w:val="20"/>
          <w:lang w:val="hr-HR"/>
        </w:rPr>
        <w:t xml:space="preserve"> PLN (0,0</w:t>
      </w:r>
      <w:r w:rsidR="0096274D" w:rsidRPr="00A25DFA">
        <w:rPr>
          <w:rFonts w:ascii="Arial" w:hAnsi="Arial" w:cs="Arial"/>
          <w:sz w:val="20"/>
          <w:szCs w:val="20"/>
          <w:lang w:val="hr-HR"/>
        </w:rPr>
        <w:t>9</w:t>
      </w:r>
      <w:r w:rsidRPr="00A25DFA">
        <w:rPr>
          <w:rFonts w:ascii="Arial" w:hAnsi="Arial" w:cs="Arial"/>
          <w:sz w:val="20"/>
          <w:szCs w:val="20"/>
          <w:lang w:val="hr-HR"/>
        </w:rPr>
        <w:t xml:space="preserve"> EUR), čaj (100 vrećica) – 1</w:t>
      </w:r>
      <w:r w:rsidR="0096274D" w:rsidRPr="00A25DFA">
        <w:rPr>
          <w:rFonts w:ascii="Arial" w:hAnsi="Arial" w:cs="Arial"/>
          <w:sz w:val="20"/>
          <w:szCs w:val="20"/>
          <w:lang w:val="hr-HR"/>
        </w:rPr>
        <w:t>6</w:t>
      </w:r>
      <w:r w:rsidRPr="00A25DFA">
        <w:rPr>
          <w:rFonts w:ascii="Arial" w:hAnsi="Arial" w:cs="Arial"/>
          <w:sz w:val="20"/>
          <w:szCs w:val="20"/>
          <w:lang w:val="hr-HR"/>
        </w:rPr>
        <w:t>,</w:t>
      </w:r>
      <w:r w:rsidR="0096274D" w:rsidRPr="00A25DFA">
        <w:rPr>
          <w:rFonts w:ascii="Arial" w:hAnsi="Arial" w:cs="Arial"/>
          <w:sz w:val="20"/>
          <w:szCs w:val="20"/>
          <w:lang w:val="hr-HR"/>
        </w:rPr>
        <w:t>59</w:t>
      </w:r>
      <w:r w:rsidRPr="00A25DFA">
        <w:rPr>
          <w:rFonts w:ascii="Arial" w:hAnsi="Arial" w:cs="Arial"/>
          <w:sz w:val="20"/>
          <w:szCs w:val="20"/>
          <w:lang w:val="hr-HR"/>
        </w:rPr>
        <w:t xml:space="preserve"> PLN (3,</w:t>
      </w:r>
      <w:r w:rsidR="00D47D7B" w:rsidRPr="00A25DFA">
        <w:rPr>
          <w:rFonts w:ascii="Arial" w:hAnsi="Arial" w:cs="Arial"/>
          <w:sz w:val="20"/>
          <w:szCs w:val="20"/>
          <w:lang w:val="hr-HR"/>
        </w:rPr>
        <w:t>90</w:t>
      </w:r>
      <w:r w:rsidRPr="00A25DFA">
        <w:rPr>
          <w:rFonts w:ascii="Arial" w:hAnsi="Arial" w:cs="Arial"/>
          <w:sz w:val="20"/>
          <w:szCs w:val="20"/>
          <w:lang w:val="hr-HR"/>
        </w:rPr>
        <w:t xml:space="preserve"> EUR), mljevena kava (250 g) – </w:t>
      </w:r>
      <w:r w:rsidR="00D47D7B" w:rsidRPr="00A25DFA">
        <w:rPr>
          <w:rFonts w:ascii="Arial" w:hAnsi="Arial" w:cs="Arial"/>
          <w:sz w:val="20"/>
          <w:szCs w:val="20"/>
          <w:lang w:val="hr-HR"/>
        </w:rPr>
        <w:t>7,21</w:t>
      </w:r>
      <w:r w:rsidRPr="00A25DFA">
        <w:rPr>
          <w:rFonts w:ascii="Arial" w:hAnsi="Arial" w:cs="Arial"/>
          <w:sz w:val="20"/>
          <w:szCs w:val="20"/>
          <w:lang w:val="hr-HR"/>
        </w:rPr>
        <w:t xml:space="preserve"> PLN (1,</w:t>
      </w:r>
      <w:r w:rsidR="00D47D7B" w:rsidRPr="00A25DFA">
        <w:rPr>
          <w:rFonts w:ascii="Arial" w:hAnsi="Arial" w:cs="Arial"/>
          <w:sz w:val="20"/>
          <w:szCs w:val="20"/>
          <w:lang w:val="hr-HR"/>
        </w:rPr>
        <w:t>70</w:t>
      </w:r>
      <w:r w:rsidRPr="00A25DFA">
        <w:rPr>
          <w:rFonts w:ascii="Arial" w:hAnsi="Arial" w:cs="Arial"/>
          <w:sz w:val="20"/>
          <w:szCs w:val="20"/>
          <w:lang w:val="hr-HR"/>
        </w:rPr>
        <w:t xml:space="preserve"> EUR), džem (250 g) – 2,76 PLN (0,6</w:t>
      </w:r>
      <w:r w:rsidR="00D47D7B" w:rsidRPr="00A25DFA">
        <w:rPr>
          <w:rFonts w:ascii="Arial" w:hAnsi="Arial" w:cs="Arial"/>
          <w:sz w:val="20"/>
          <w:szCs w:val="20"/>
          <w:lang w:val="hr-HR"/>
        </w:rPr>
        <w:t>5</w:t>
      </w:r>
      <w:r w:rsidRPr="00A25DFA">
        <w:rPr>
          <w:rFonts w:ascii="Arial" w:hAnsi="Arial" w:cs="Arial"/>
          <w:sz w:val="20"/>
          <w:szCs w:val="20"/>
          <w:lang w:val="hr-HR"/>
        </w:rPr>
        <w:t xml:space="preserve"> EUR), </w:t>
      </w:r>
      <w:r w:rsidRPr="00A25DFA">
        <w:rPr>
          <w:rFonts w:ascii="Arial" w:hAnsi="Arial" w:cs="Arial"/>
          <w:sz w:val="20"/>
          <w:szCs w:val="20"/>
          <w:lang w:val="hr-HR"/>
        </w:rPr>
        <w:lastRenderedPageBreak/>
        <w:t>kukuruzne pahuljice (250 g) – 3,28 PLN (0,7</w:t>
      </w:r>
      <w:r w:rsidR="002E7C95" w:rsidRPr="00A25DFA">
        <w:rPr>
          <w:rFonts w:ascii="Arial" w:hAnsi="Arial" w:cs="Arial"/>
          <w:sz w:val="20"/>
          <w:szCs w:val="20"/>
          <w:lang w:val="hr-HR"/>
        </w:rPr>
        <w:t>7</w:t>
      </w:r>
      <w:r w:rsidRPr="00A25DFA">
        <w:rPr>
          <w:rFonts w:ascii="Arial" w:hAnsi="Arial" w:cs="Arial"/>
          <w:sz w:val="20"/>
          <w:szCs w:val="20"/>
          <w:lang w:val="hr-HR"/>
        </w:rPr>
        <w:t xml:space="preserve"> EUR), ulje (1 lit</w:t>
      </w:r>
      <w:r w:rsidR="00201469" w:rsidRPr="00A25DFA">
        <w:rPr>
          <w:rFonts w:ascii="Arial" w:hAnsi="Arial" w:cs="Arial"/>
          <w:sz w:val="20"/>
          <w:szCs w:val="20"/>
          <w:lang w:val="hr-HR"/>
        </w:rPr>
        <w:t>ar</w:t>
      </w:r>
      <w:r w:rsidRPr="00A25DFA">
        <w:rPr>
          <w:rFonts w:ascii="Arial" w:hAnsi="Arial" w:cs="Arial"/>
          <w:sz w:val="20"/>
          <w:szCs w:val="20"/>
          <w:lang w:val="hr-HR"/>
        </w:rPr>
        <w:t>) – 5,58 PLN (1,</w:t>
      </w:r>
      <w:r w:rsidR="00201469" w:rsidRPr="00A25DFA">
        <w:rPr>
          <w:rFonts w:ascii="Arial" w:hAnsi="Arial" w:cs="Arial"/>
          <w:sz w:val="20"/>
          <w:szCs w:val="20"/>
          <w:lang w:val="hr-HR"/>
        </w:rPr>
        <w:t>31</w:t>
      </w:r>
      <w:r w:rsidRPr="00A25DFA">
        <w:rPr>
          <w:rFonts w:ascii="Arial" w:hAnsi="Arial" w:cs="Arial"/>
          <w:sz w:val="20"/>
          <w:szCs w:val="20"/>
          <w:lang w:val="hr-HR"/>
        </w:rPr>
        <w:t xml:space="preserve"> EUR), maslac (200 g) – 3,34 PLN (0,7</w:t>
      </w:r>
      <w:r w:rsidR="00201469" w:rsidRPr="00A25DFA">
        <w:rPr>
          <w:rFonts w:ascii="Arial" w:hAnsi="Arial" w:cs="Arial"/>
          <w:sz w:val="20"/>
          <w:szCs w:val="20"/>
          <w:lang w:val="hr-HR"/>
        </w:rPr>
        <w:t>9</w:t>
      </w:r>
      <w:r w:rsidRPr="00A25DFA">
        <w:rPr>
          <w:rFonts w:ascii="Arial" w:hAnsi="Arial" w:cs="Arial"/>
          <w:sz w:val="20"/>
          <w:szCs w:val="20"/>
          <w:lang w:val="hr-HR"/>
        </w:rPr>
        <w:t xml:space="preserve"> EUR), jaja (10 komada) – 3,20 PLN (0,7</w:t>
      </w:r>
      <w:r w:rsidR="00201469" w:rsidRPr="00A25DFA">
        <w:rPr>
          <w:rFonts w:ascii="Arial" w:hAnsi="Arial" w:cs="Arial"/>
          <w:sz w:val="20"/>
          <w:szCs w:val="20"/>
          <w:lang w:val="hr-HR"/>
        </w:rPr>
        <w:t>6</w:t>
      </w:r>
      <w:r w:rsidRPr="00A25DFA">
        <w:rPr>
          <w:rFonts w:ascii="Arial" w:hAnsi="Arial" w:cs="Arial"/>
          <w:sz w:val="20"/>
          <w:szCs w:val="20"/>
          <w:lang w:val="hr-HR"/>
        </w:rPr>
        <w:t xml:space="preserve"> EUR), </w:t>
      </w:r>
      <w:r w:rsidR="00C5131C" w:rsidRPr="00A25DFA">
        <w:rPr>
          <w:rFonts w:ascii="Arial" w:hAnsi="Arial" w:cs="Arial"/>
          <w:sz w:val="20"/>
          <w:szCs w:val="20"/>
          <w:lang w:val="hr-HR"/>
        </w:rPr>
        <w:t>žuti sir</w:t>
      </w:r>
      <w:r w:rsidRPr="00A25DFA">
        <w:rPr>
          <w:rFonts w:ascii="Arial" w:hAnsi="Arial" w:cs="Arial"/>
          <w:sz w:val="20"/>
          <w:szCs w:val="20"/>
          <w:lang w:val="hr-HR"/>
        </w:rPr>
        <w:t xml:space="preserve"> (1 kg) – 14,27 PLN (3,</w:t>
      </w:r>
      <w:r w:rsidR="00C5131C" w:rsidRPr="00A25DFA">
        <w:rPr>
          <w:rFonts w:ascii="Arial" w:hAnsi="Arial" w:cs="Arial"/>
          <w:sz w:val="20"/>
          <w:szCs w:val="20"/>
          <w:lang w:val="hr-HR"/>
        </w:rPr>
        <w:t>35</w:t>
      </w:r>
      <w:r w:rsidRPr="00A25DFA">
        <w:rPr>
          <w:rFonts w:ascii="Arial" w:hAnsi="Arial" w:cs="Arial"/>
          <w:sz w:val="20"/>
          <w:szCs w:val="20"/>
          <w:lang w:val="hr-HR"/>
        </w:rPr>
        <w:t> EUR), mlijeko (1 lit</w:t>
      </w:r>
      <w:r w:rsidR="00C5131C" w:rsidRPr="00A25DFA">
        <w:rPr>
          <w:rFonts w:ascii="Arial" w:hAnsi="Arial" w:cs="Arial"/>
          <w:sz w:val="20"/>
          <w:szCs w:val="20"/>
          <w:lang w:val="hr-HR"/>
        </w:rPr>
        <w:t>ar</w:t>
      </w:r>
      <w:r w:rsidRPr="00A25DFA">
        <w:rPr>
          <w:rFonts w:ascii="Arial" w:hAnsi="Arial" w:cs="Arial"/>
          <w:sz w:val="20"/>
          <w:szCs w:val="20"/>
          <w:lang w:val="hr-HR"/>
        </w:rPr>
        <w:t>) – 2,</w:t>
      </w:r>
      <w:r w:rsidR="00C5131C" w:rsidRPr="00A25DFA">
        <w:rPr>
          <w:rFonts w:ascii="Arial" w:hAnsi="Arial" w:cs="Arial"/>
          <w:sz w:val="20"/>
          <w:szCs w:val="20"/>
          <w:lang w:val="hr-HR"/>
        </w:rPr>
        <w:t>1</w:t>
      </w:r>
      <w:r w:rsidRPr="00A25DFA">
        <w:rPr>
          <w:rFonts w:ascii="Arial" w:hAnsi="Arial" w:cs="Arial"/>
          <w:sz w:val="20"/>
          <w:szCs w:val="20"/>
          <w:lang w:val="hr-HR"/>
        </w:rPr>
        <w:t>9 PLN (0,5</w:t>
      </w:r>
      <w:r w:rsidR="00C5131C" w:rsidRPr="00A25DFA">
        <w:rPr>
          <w:rFonts w:ascii="Arial" w:hAnsi="Arial" w:cs="Arial"/>
          <w:sz w:val="20"/>
          <w:szCs w:val="20"/>
          <w:lang w:val="hr-HR"/>
        </w:rPr>
        <w:t>2</w:t>
      </w:r>
      <w:r w:rsidRPr="00A25DFA">
        <w:rPr>
          <w:rFonts w:ascii="Arial" w:hAnsi="Arial" w:cs="Arial"/>
          <w:sz w:val="20"/>
          <w:szCs w:val="20"/>
          <w:lang w:val="hr-HR"/>
        </w:rPr>
        <w:t xml:space="preserve"> EUR), svježi zrnati sir, tzv. „</w:t>
      </w:r>
      <w:r w:rsidR="00C5131C" w:rsidRPr="00A25DFA">
        <w:rPr>
          <w:rFonts w:ascii="Arial" w:hAnsi="Arial" w:cs="Arial"/>
          <w:sz w:val="20"/>
          <w:szCs w:val="20"/>
          <w:lang w:val="hr-HR"/>
        </w:rPr>
        <w:t>seoski sir</w:t>
      </w:r>
      <w:r w:rsidRPr="00A25DFA">
        <w:rPr>
          <w:rFonts w:ascii="Arial" w:hAnsi="Arial" w:cs="Arial"/>
          <w:sz w:val="20"/>
          <w:szCs w:val="20"/>
          <w:lang w:val="hr-HR"/>
        </w:rPr>
        <w:t>“ (200 g) – 1,81 PLN (0,4</w:t>
      </w:r>
      <w:r w:rsidR="00F92A5C" w:rsidRPr="00A25DFA">
        <w:rPr>
          <w:rFonts w:ascii="Arial" w:hAnsi="Arial" w:cs="Arial"/>
          <w:sz w:val="20"/>
          <w:szCs w:val="20"/>
          <w:lang w:val="hr-HR"/>
        </w:rPr>
        <w:t>3</w:t>
      </w:r>
      <w:r w:rsidRPr="00A25DFA">
        <w:rPr>
          <w:rFonts w:ascii="Arial" w:hAnsi="Arial" w:cs="Arial"/>
          <w:sz w:val="20"/>
          <w:szCs w:val="20"/>
          <w:lang w:val="hr-HR"/>
        </w:rPr>
        <w:t xml:space="preserve"> EUR), jogurt (150 g) – 0,98 PLN (0,2</w:t>
      </w:r>
      <w:r w:rsidR="00F92A5C" w:rsidRPr="00A25DFA">
        <w:rPr>
          <w:rFonts w:ascii="Arial" w:hAnsi="Arial" w:cs="Arial"/>
          <w:sz w:val="20"/>
          <w:szCs w:val="20"/>
          <w:lang w:val="hr-HR"/>
        </w:rPr>
        <w:t>3</w:t>
      </w:r>
      <w:r w:rsidRPr="00A25DFA">
        <w:rPr>
          <w:rFonts w:ascii="Arial" w:hAnsi="Arial" w:cs="Arial"/>
          <w:sz w:val="20"/>
          <w:szCs w:val="20"/>
          <w:lang w:val="hr-HR"/>
        </w:rPr>
        <w:t xml:space="preserve"> EUR), voda (1,5 litra) – 1,7 PLN (0,</w:t>
      </w:r>
      <w:r w:rsidR="00F92A5C" w:rsidRPr="00A25DFA">
        <w:rPr>
          <w:rFonts w:ascii="Arial" w:hAnsi="Arial" w:cs="Arial"/>
          <w:sz w:val="20"/>
          <w:szCs w:val="20"/>
          <w:lang w:val="hr-HR"/>
        </w:rPr>
        <w:t>40</w:t>
      </w:r>
      <w:r w:rsidRPr="00A25DFA">
        <w:rPr>
          <w:rFonts w:ascii="Arial" w:hAnsi="Arial" w:cs="Arial"/>
          <w:sz w:val="20"/>
          <w:szCs w:val="20"/>
          <w:lang w:val="hr-HR"/>
        </w:rPr>
        <w:t xml:space="preserve"> EUR), brašno (1 kg) – 1,82 PLN (0,4</w:t>
      </w:r>
      <w:r w:rsidR="002F428A" w:rsidRPr="00A25DFA">
        <w:rPr>
          <w:rFonts w:ascii="Arial" w:hAnsi="Arial" w:cs="Arial"/>
          <w:sz w:val="20"/>
          <w:szCs w:val="20"/>
          <w:lang w:val="hr-HR"/>
        </w:rPr>
        <w:t>3</w:t>
      </w:r>
      <w:r w:rsidRPr="00A25DFA">
        <w:rPr>
          <w:rFonts w:ascii="Arial" w:hAnsi="Arial" w:cs="Arial"/>
          <w:sz w:val="20"/>
          <w:szCs w:val="20"/>
          <w:lang w:val="hr-HR"/>
        </w:rPr>
        <w:t> EUR), šećer (1 kg) – 2,</w:t>
      </w:r>
      <w:r w:rsidR="002F428A" w:rsidRPr="00A25DFA">
        <w:rPr>
          <w:rFonts w:ascii="Arial" w:hAnsi="Arial" w:cs="Arial"/>
          <w:sz w:val="20"/>
          <w:szCs w:val="20"/>
          <w:lang w:val="hr-HR"/>
        </w:rPr>
        <w:t>33</w:t>
      </w:r>
      <w:r w:rsidRPr="00A25DFA">
        <w:rPr>
          <w:rFonts w:ascii="Arial" w:hAnsi="Arial" w:cs="Arial"/>
          <w:sz w:val="20"/>
          <w:szCs w:val="20"/>
          <w:lang w:val="hr-HR"/>
        </w:rPr>
        <w:t xml:space="preserve"> PLN (0,</w:t>
      </w:r>
      <w:r w:rsidR="002F428A" w:rsidRPr="00A25DFA">
        <w:rPr>
          <w:rFonts w:ascii="Arial" w:hAnsi="Arial" w:cs="Arial"/>
          <w:sz w:val="20"/>
          <w:szCs w:val="20"/>
          <w:lang w:val="hr-HR"/>
        </w:rPr>
        <w:t>55</w:t>
      </w:r>
      <w:r w:rsidRPr="00A25DFA">
        <w:rPr>
          <w:rFonts w:ascii="Arial" w:hAnsi="Arial" w:cs="Arial"/>
          <w:sz w:val="20"/>
          <w:szCs w:val="20"/>
          <w:lang w:val="hr-HR"/>
        </w:rPr>
        <w:t xml:space="preserve"> EUR), tjestenina </w:t>
      </w:r>
      <w:r w:rsidRPr="00A25DFA">
        <w:rPr>
          <w:rFonts w:ascii="Arial" w:hAnsi="Arial" w:cs="Arial"/>
          <w:i/>
          <w:sz w:val="20"/>
          <w:szCs w:val="20"/>
          <w:lang w:val="hr-HR"/>
        </w:rPr>
        <w:t>penne</w:t>
      </w:r>
      <w:r w:rsidRPr="00A25DFA">
        <w:rPr>
          <w:rFonts w:ascii="Arial" w:hAnsi="Arial" w:cs="Arial"/>
          <w:sz w:val="20"/>
          <w:szCs w:val="20"/>
          <w:lang w:val="hr-HR"/>
        </w:rPr>
        <w:t xml:space="preserve"> (500 g) – </w:t>
      </w:r>
      <w:r w:rsidR="00E8396B" w:rsidRPr="00A25DFA">
        <w:rPr>
          <w:rFonts w:ascii="Arial" w:hAnsi="Arial" w:cs="Arial"/>
          <w:sz w:val="20"/>
          <w:szCs w:val="20"/>
          <w:lang w:val="hr-HR"/>
        </w:rPr>
        <w:t>2,78</w:t>
      </w:r>
      <w:r w:rsidRPr="00A25DFA">
        <w:rPr>
          <w:rFonts w:ascii="Arial" w:hAnsi="Arial" w:cs="Arial"/>
          <w:sz w:val="20"/>
          <w:szCs w:val="20"/>
          <w:lang w:val="hr-HR"/>
        </w:rPr>
        <w:t xml:space="preserve"> PLN (0,</w:t>
      </w:r>
      <w:r w:rsidR="00E8396B" w:rsidRPr="00A25DFA">
        <w:rPr>
          <w:rFonts w:ascii="Arial" w:hAnsi="Arial" w:cs="Arial"/>
          <w:sz w:val="20"/>
          <w:szCs w:val="20"/>
          <w:lang w:val="hr-HR"/>
        </w:rPr>
        <w:t>66</w:t>
      </w:r>
      <w:r w:rsidRPr="00A25DFA">
        <w:rPr>
          <w:rFonts w:ascii="Arial" w:hAnsi="Arial" w:cs="Arial"/>
          <w:sz w:val="20"/>
          <w:szCs w:val="20"/>
          <w:lang w:val="hr-HR"/>
        </w:rPr>
        <w:t xml:space="preserve"> EUR), kotlet bez kostiju (1 kg) – 1</w:t>
      </w:r>
      <w:r w:rsidR="00E8396B" w:rsidRPr="00A25DFA">
        <w:rPr>
          <w:rFonts w:ascii="Arial" w:hAnsi="Arial" w:cs="Arial"/>
          <w:sz w:val="20"/>
          <w:szCs w:val="20"/>
          <w:lang w:val="hr-HR"/>
        </w:rPr>
        <w:t>6</w:t>
      </w:r>
      <w:r w:rsidRPr="00A25DFA">
        <w:rPr>
          <w:rFonts w:ascii="Arial" w:hAnsi="Arial" w:cs="Arial"/>
          <w:sz w:val="20"/>
          <w:szCs w:val="20"/>
          <w:lang w:val="hr-HR"/>
        </w:rPr>
        <w:t>,5</w:t>
      </w:r>
      <w:r w:rsidR="00E8396B" w:rsidRPr="00A25DFA">
        <w:rPr>
          <w:rFonts w:ascii="Arial" w:hAnsi="Arial" w:cs="Arial"/>
          <w:sz w:val="20"/>
          <w:szCs w:val="20"/>
          <w:lang w:val="hr-HR"/>
        </w:rPr>
        <w:t>8</w:t>
      </w:r>
      <w:r w:rsidRPr="00A25DFA">
        <w:rPr>
          <w:rFonts w:ascii="Arial" w:hAnsi="Arial" w:cs="Arial"/>
          <w:sz w:val="20"/>
          <w:szCs w:val="20"/>
          <w:lang w:val="hr-HR"/>
        </w:rPr>
        <w:t xml:space="preserve"> PLN (3,</w:t>
      </w:r>
      <w:r w:rsidR="00E8396B" w:rsidRPr="00A25DFA">
        <w:rPr>
          <w:rFonts w:ascii="Arial" w:hAnsi="Arial" w:cs="Arial"/>
          <w:sz w:val="20"/>
          <w:szCs w:val="20"/>
          <w:lang w:val="hr-HR"/>
        </w:rPr>
        <w:t>90</w:t>
      </w:r>
      <w:r w:rsidRPr="00A25DFA">
        <w:rPr>
          <w:rFonts w:ascii="Arial" w:hAnsi="Arial" w:cs="Arial"/>
          <w:sz w:val="20"/>
          <w:szCs w:val="20"/>
          <w:lang w:val="hr-HR"/>
        </w:rPr>
        <w:t xml:space="preserve"> EUR), pile</w:t>
      </w:r>
      <w:r w:rsidR="00421F93" w:rsidRPr="00A25DFA">
        <w:rPr>
          <w:rFonts w:ascii="Arial" w:hAnsi="Arial" w:cs="Arial"/>
          <w:sz w:val="20"/>
          <w:szCs w:val="20"/>
          <w:lang w:val="hr-HR"/>
        </w:rPr>
        <w:t>tina</w:t>
      </w:r>
      <w:r w:rsidRPr="00A25DFA">
        <w:rPr>
          <w:rFonts w:ascii="Arial" w:hAnsi="Arial" w:cs="Arial"/>
          <w:sz w:val="20"/>
          <w:szCs w:val="20"/>
          <w:lang w:val="hr-HR"/>
        </w:rPr>
        <w:t xml:space="preserve"> (1 kg) – 7,03 PLN (1,6</w:t>
      </w:r>
      <w:r w:rsidR="00421F93" w:rsidRPr="00A25DFA">
        <w:rPr>
          <w:rFonts w:ascii="Arial" w:hAnsi="Arial" w:cs="Arial"/>
          <w:sz w:val="20"/>
          <w:szCs w:val="20"/>
          <w:lang w:val="hr-HR"/>
        </w:rPr>
        <w:t>5</w:t>
      </w:r>
      <w:r w:rsidRPr="00A25DFA">
        <w:rPr>
          <w:rFonts w:ascii="Arial" w:hAnsi="Arial" w:cs="Arial"/>
          <w:sz w:val="20"/>
          <w:szCs w:val="20"/>
          <w:lang w:val="hr-HR"/>
        </w:rPr>
        <w:t xml:space="preserve"> EUR), </w:t>
      </w:r>
      <w:r w:rsidR="00421F93" w:rsidRPr="00A25DFA">
        <w:rPr>
          <w:rFonts w:ascii="Arial" w:hAnsi="Arial" w:cs="Arial"/>
          <w:sz w:val="20"/>
          <w:szCs w:val="20"/>
          <w:lang w:val="hr-HR"/>
        </w:rPr>
        <w:t>izrezana šunka</w:t>
      </w:r>
      <w:r w:rsidRPr="00A25DFA">
        <w:rPr>
          <w:rFonts w:ascii="Arial" w:hAnsi="Arial" w:cs="Arial"/>
          <w:sz w:val="20"/>
          <w:szCs w:val="20"/>
          <w:lang w:val="hr-HR"/>
        </w:rPr>
        <w:t xml:space="preserve"> (450 g) – 1</w:t>
      </w:r>
      <w:r w:rsidR="00421F93" w:rsidRPr="00A25DFA">
        <w:rPr>
          <w:rFonts w:ascii="Arial" w:hAnsi="Arial" w:cs="Arial"/>
          <w:sz w:val="20"/>
          <w:szCs w:val="20"/>
          <w:lang w:val="hr-HR"/>
        </w:rPr>
        <w:t>7</w:t>
      </w:r>
      <w:r w:rsidRPr="00A25DFA">
        <w:rPr>
          <w:rFonts w:ascii="Arial" w:hAnsi="Arial" w:cs="Arial"/>
          <w:sz w:val="20"/>
          <w:szCs w:val="20"/>
          <w:lang w:val="hr-HR"/>
        </w:rPr>
        <w:t>,</w:t>
      </w:r>
      <w:r w:rsidR="00421F93" w:rsidRPr="00A25DFA">
        <w:rPr>
          <w:rFonts w:ascii="Arial" w:hAnsi="Arial" w:cs="Arial"/>
          <w:sz w:val="20"/>
          <w:szCs w:val="20"/>
          <w:lang w:val="hr-HR"/>
        </w:rPr>
        <w:t>11</w:t>
      </w:r>
      <w:r w:rsidRPr="00A25DFA">
        <w:rPr>
          <w:rFonts w:ascii="Arial" w:hAnsi="Arial" w:cs="Arial"/>
          <w:sz w:val="20"/>
          <w:szCs w:val="20"/>
          <w:lang w:val="hr-HR"/>
        </w:rPr>
        <w:t xml:space="preserve"> PLN (</w:t>
      </w:r>
      <w:r w:rsidR="00421F93" w:rsidRPr="00A25DFA">
        <w:rPr>
          <w:rFonts w:ascii="Arial" w:hAnsi="Arial" w:cs="Arial"/>
          <w:sz w:val="20"/>
          <w:szCs w:val="20"/>
          <w:lang w:val="hr-HR"/>
        </w:rPr>
        <w:t>4,02</w:t>
      </w:r>
      <w:r w:rsidRPr="00A25DFA">
        <w:rPr>
          <w:rFonts w:ascii="Arial" w:hAnsi="Arial" w:cs="Arial"/>
          <w:sz w:val="20"/>
          <w:szCs w:val="20"/>
          <w:lang w:val="hr-HR"/>
        </w:rPr>
        <w:t xml:space="preserve"> EUR), banane (1 kg) – </w:t>
      </w:r>
      <w:r w:rsidR="0071579A" w:rsidRPr="00A25DFA">
        <w:rPr>
          <w:rFonts w:ascii="Arial" w:hAnsi="Arial" w:cs="Arial"/>
          <w:sz w:val="20"/>
          <w:szCs w:val="20"/>
          <w:lang w:val="hr-HR"/>
        </w:rPr>
        <w:t>5,46</w:t>
      </w:r>
      <w:r w:rsidRPr="00A25DFA">
        <w:rPr>
          <w:rFonts w:ascii="Arial" w:hAnsi="Arial" w:cs="Arial"/>
          <w:sz w:val="20"/>
          <w:szCs w:val="20"/>
          <w:lang w:val="hr-HR"/>
        </w:rPr>
        <w:t xml:space="preserve"> PLN (</w:t>
      </w:r>
      <w:r w:rsidR="0071579A" w:rsidRPr="00A25DFA">
        <w:rPr>
          <w:rFonts w:ascii="Arial" w:hAnsi="Arial" w:cs="Arial"/>
          <w:sz w:val="20"/>
          <w:szCs w:val="20"/>
          <w:lang w:val="hr-HR"/>
        </w:rPr>
        <w:t>1,29</w:t>
      </w:r>
      <w:r w:rsidRPr="00A25DFA">
        <w:rPr>
          <w:rFonts w:ascii="Arial" w:hAnsi="Arial" w:cs="Arial"/>
          <w:sz w:val="20"/>
          <w:szCs w:val="20"/>
          <w:lang w:val="hr-HR"/>
        </w:rPr>
        <w:t xml:space="preserve"> EUR), jabuke (1 kg) – </w:t>
      </w:r>
      <w:r w:rsidR="00490D03" w:rsidRPr="00A25DFA">
        <w:rPr>
          <w:rFonts w:ascii="Arial" w:hAnsi="Arial" w:cs="Arial"/>
          <w:sz w:val="20"/>
          <w:szCs w:val="20"/>
          <w:lang w:val="hr-HR"/>
        </w:rPr>
        <w:t>3,18</w:t>
      </w:r>
      <w:r w:rsidRPr="00A25DFA">
        <w:rPr>
          <w:rFonts w:ascii="Arial" w:hAnsi="Arial" w:cs="Arial"/>
          <w:sz w:val="20"/>
          <w:szCs w:val="20"/>
          <w:lang w:val="hr-HR"/>
        </w:rPr>
        <w:t xml:space="preserve"> PLN (0,</w:t>
      </w:r>
      <w:r w:rsidR="00490D03" w:rsidRPr="00A25DFA">
        <w:rPr>
          <w:rFonts w:ascii="Arial" w:hAnsi="Arial" w:cs="Arial"/>
          <w:sz w:val="20"/>
          <w:szCs w:val="20"/>
          <w:lang w:val="hr-HR"/>
        </w:rPr>
        <w:t>75</w:t>
      </w:r>
      <w:r w:rsidRPr="00A25DFA">
        <w:rPr>
          <w:rFonts w:ascii="Arial" w:hAnsi="Arial" w:cs="Arial"/>
          <w:sz w:val="20"/>
          <w:szCs w:val="20"/>
          <w:lang w:val="hr-HR"/>
        </w:rPr>
        <w:t xml:space="preserve"> EUR), krumpir (1 kg) – </w:t>
      </w:r>
      <w:r w:rsidR="00490D03" w:rsidRPr="00A25DFA">
        <w:rPr>
          <w:rFonts w:ascii="Arial" w:hAnsi="Arial" w:cs="Arial"/>
          <w:sz w:val="20"/>
          <w:szCs w:val="20"/>
          <w:lang w:val="hr-HR"/>
        </w:rPr>
        <w:t>2,21</w:t>
      </w:r>
      <w:r w:rsidRPr="00A25DFA">
        <w:rPr>
          <w:rFonts w:ascii="Arial" w:hAnsi="Arial" w:cs="Arial"/>
          <w:sz w:val="20"/>
          <w:szCs w:val="20"/>
          <w:lang w:val="hr-HR"/>
        </w:rPr>
        <w:t xml:space="preserve"> PLN (0,</w:t>
      </w:r>
      <w:r w:rsidR="00490D03" w:rsidRPr="00A25DFA">
        <w:rPr>
          <w:rFonts w:ascii="Arial" w:hAnsi="Arial" w:cs="Arial"/>
          <w:sz w:val="20"/>
          <w:szCs w:val="20"/>
          <w:lang w:val="hr-HR"/>
        </w:rPr>
        <w:t>52</w:t>
      </w:r>
      <w:r w:rsidRPr="00A25DFA">
        <w:rPr>
          <w:rFonts w:ascii="Arial" w:hAnsi="Arial" w:cs="Arial"/>
          <w:sz w:val="20"/>
          <w:szCs w:val="20"/>
          <w:lang w:val="hr-HR"/>
        </w:rPr>
        <w:t xml:space="preserve"> EUR), rajčice (1 kg) – </w:t>
      </w:r>
      <w:r w:rsidR="002C796A" w:rsidRPr="00A25DFA">
        <w:rPr>
          <w:rFonts w:ascii="Arial" w:hAnsi="Arial" w:cs="Arial"/>
          <w:sz w:val="20"/>
          <w:szCs w:val="20"/>
          <w:lang w:val="hr-HR"/>
        </w:rPr>
        <w:t>4,98</w:t>
      </w:r>
      <w:r w:rsidRPr="00A25DFA">
        <w:rPr>
          <w:rFonts w:ascii="Arial" w:hAnsi="Arial" w:cs="Arial"/>
          <w:sz w:val="20"/>
          <w:szCs w:val="20"/>
          <w:lang w:val="hr-HR"/>
        </w:rPr>
        <w:t xml:space="preserve"> PLN (</w:t>
      </w:r>
      <w:r w:rsidR="002C796A" w:rsidRPr="00A25DFA">
        <w:rPr>
          <w:rFonts w:ascii="Arial" w:hAnsi="Arial" w:cs="Arial"/>
          <w:sz w:val="20"/>
          <w:szCs w:val="20"/>
          <w:lang w:val="hr-HR"/>
        </w:rPr>
        <w:t>1,17</w:t>
      </w:r>
      <w:r w:rsidRPr="00A25DFA">
        <w:rPr>
          <w:rFonts w:ascii="Arial" w:hAnsi="Arial" w:cs="Arial"/>
          <w:sz w:val="20"/>
          <w:szCs w:val="20"/>
          <w:lang w:val="hr-HR"/>
        </w:rPr>
        <w:t xml:space="preserve"> EUR), paprika (1 kg) – </w:t>
      </w:r>
      <w:r w:rsidR="002C796A" w:rsidRPr="00A25DFA">
        <w:rPr>
          <w:rFonts w:ascii="Arial" w:hAnsi="Arial" w:cs="Arial"/>
          <w:sz w:val="20"/>
          <w:szCs w:val="20"/>
          <w:lang w:val="hr-HR"/>
        </w:rPr>
        <w:t>6</w:t>
      </w:r>
      <w:r w:rsidRPr="00A25DFA">
        <w:rPr>
          <w:rFonts w:ascii="Arial" w:hAnsi="Arial" w:cs="Arial"/>
          <w:sz w:val="20"/>
          <w:szCs w:val="20"/>
          <w:lang w:val="hr-HR"/>
        </w:rPr>
        <w:t xml:space="preserve"> PLN (1,</w:t>
      </w:r>
      <w:r w:rsidR="002C796A" w:rsidRPr="00A25DFA">
        <w:rPr>
          <w:rFonts w:ascii="Arial" w:hAnsi="Arial" w:cs="Arial"/>
          <w:sz w:val="20"/>
          <w:szCs w:val="20"/>
          <w:lang w:val="hr-HR"/>
        </w:rPr>
        <w:t>41</w:t>
      </w:r>
      <w:r w:rsidRPr="00A25DFA">
        <w:rPr>
          <w:rFonts w:ascii="Arial" w:hAnsi="Arial" w:cs="Arial"/>
          <w:sz w:val="20"/>
          <w:szCs w:val="20"/>
          <w:lang w:val="hr-HR"/>
        </w:rPr>
        <w:t xml:space="preserve"> EUR).</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Primjeri </w:t>
      </w:r>
      <w:r w:rsidRPr="00A25DFA">
        <w:rPr>
          <w:rFonts w:ascii="Arial" w:hAnsi="Arial" w:cs="Arial"/>
          <w:b/>
          <w:color w:val="404040"/>
          <w:sz w:val="20"/>
          <w:szCs w:val="20"/>
          <w:lang w:val="hr-HR"/>
        </w:rPr>
        <w:t>prosječne cijene osnovnih deterdženata i kozmetike:</w:t>
      </w:r>
      <w:r w:rsidRPr="00A25DFA">
        <w:rPr>
          <w:rFonts w:ascii="Arial" w:hAnsi="Arial" w:cs="Arial"/>
          <w:sz w:val="20"/>
          <w:szCs w:val="20"/>
          <w:lang w:val="hr-HR"/>
        </w:rPr>
        <w:t xml:space="preserve"> deterdžent za pranje posuđa (1 l</w:t>
      </w:r>
      <w:r w:rsidR="00F118D8" w:rsidRPr="00A25DFA">
        <w:rPr>
          <w:rFonts w:ascii="Arial" w:hAnsi="Arial" w:cs="Arial"/>
          <w:sz w:val="20"/>
          <w:szCs w:val="20"/>
          <w:lang w:val="hr-HR"/>
        </w:rPr>
        <w:t>itar</w:t>
      </w:r>
      <w:r w:rsidRPr="00A25DFA">
        <w:rPr>
          <w:rFonts w:ascii="Arial" w:hAnsi="Arial" w:cs="Arial"/>
          <w:sz w:val="20"/>
          <w:szCs w:val="20"/>
          <w:lang w:val="hr-HR"/>
        </w:rPr>
        <w:t>) – 4,87 PLN (1,1</w:t>
      </w:r>
      <w:r w:rsidR="00F118D8" w:rsidRPr="00A25DFA">
        <w:rPr>
          <w:rFonts w:ascii="Arial" w:hAnsi="Arial" w:cs="Arial"/>
          <w:sz w:val="20"/>
          <w:szCs w:val="20"/>
          <w:lang w:val="hr-HR"/>
        </w:rPr>
        <w:t>5</w:t>
      </w:r>
      <w:r w:rsidRPr="00A25DFA">
        <w:rPr>
          <w:rFonts w:ascii="Arial" w:hAnsi="Arial" w:cs="Arial"/>
          <w:sz w:val="20"/>
          <w:szCs w:val="20"/>
          <w:lang w:val="hr-HR"/>
        </w:rPr>
        <w:t xml:space="preserve"> EUR), pasta za zube (1</w:t>
      </w:r>
      <w:r w:rsidR="002001DF" w:rsidRPr="00A25DFA">
        <w:rPr>
          <w:rFonts w:ascii="Arial" w:hAnsi="Arial" w:cs="Arial"/>
          <w:sz w:val="20"/>
          <w:szCs w:val="20"/>
          <w:lang w:val="hr-HR"/>
        </w:rPr>
        <w:t>00</w:t>
      </w:r>
      <w:r w:rsidRPr="00A25DFA">
        <w:rPr>
          <w:rFonts w:ascii="Arial" w:hAnsi="Arial" w:cs="Arial"/>
          <w:sz w:val="20"/>
          <w:szCs w:val="20"/>
          <w:lang w:val="hr-HR"/>
        </w:rPr>
        <w:t xml:space="preserve"> ml) – </w:t>
      </w:r>
      <w:r w:rsidR="002001DF" w:rsidRPr="00A25DFA">
        <w:rPr>
          <w:rFonts w:ascii="Arial" w:hAnsi="Arial" w:cs="Arial"/>
          <w:sz w:val="20"/>
          <w:szCs w:val="20"/>
          <w:lang w:val="hr-HR"/>
        </w:rPr>
        <w:t>2,90</w:t>
      </w:r>
      <w:r w:rsidRPr="00A25DFA">
        <w:rPr>
          <w:rFonts w:ascii="Arial" w:hAnsi="Arial" w:cs="Arial"/>
          <w:sz w:val="20"/>
          <w:szCs w:val="20"/>
          <w:lang w:val="hr-HR"/>
        </w:rPr>
        <w:t xml:space="preserve"> PLN (</w:t>
      </w:r>
      <w:r w:rsidR="00AC6382" w:rsidRPr="00A25DFA">
        <w:rPr>
          <w:rFonts w:ascii="Arial" w:hAnsi="Arial" w:cs="Arial"/>
          <w:sz w:val="20"/>
          <w:szCs w:val="20"/>
          <w:lang w:val="hr-HR"/>
        </w:rPr>
        <w:t>0,68</w:t>
      </w:r>
      <w:r w:rsidRPr="00A25DFA">
        <w:rPr>
          <w:rFonts w:ascii="Arial" w:hAnsi="Arial" w:cs="Arial"/>
          <w:sz w:val="20"/>
          <w:szCs w:val="20"/>
          <w:lang w:val="hr-HR"/>
        </w:rPr>
        <w:t xml:space="preserve"> EUR), sapun (kocka od 100 g) – 3 PLN (0,</w:t>
      </w:r>
      <w:r w:rsidR="00AC6382" w:rsidRPr="00A25DFA">
        <w:rPr>
          <w:rFonts w:ascii="Arial" w:hAnsi="Arial" w:cs="Arial"/>
          <w:sz w:val="20"/>
          <w:szCs w:val="20"/>
          <w:lang w:val="hr-HR"/>
        </w:rPr>
        <w:t>71</w:t>
      </w:r>
      <w:r w:rsidRPr="00A25DFA">
        <w:rPr>
          <w:rFonts w:ascii="Arial" w:hAnsi="Arial" w:cs="Arial"/>
          <w:sz w:val="20"/>
          <w:szCs w:val="20"/>
          <w:lang w:val="hr-HR"/>
        </w:rPr>
        <w:t xml:space="preserve"> EUR), šampon za kosu (250 ml) – 5,06 PLN (1,1</w:t>
      </w:r>
      <w:r w:rsidR="00AC6382" w:rsidRPr="00A25DFA">
        <w:rPr>
          <w:rFonts w:ascii="Arial" w:hAnsi="Arial" w:cs="Arial"/>
          <w:sz w:val="20"/>
          <w:szCs w:val="20"/>
          <w:lang w:val="hr-HR"/>
        </w:rPr>
        <w:t>9</w:t>
      </w:r>
      <w:r w:rsidRPr="00A25DFA">
        <w:rPr>
          <w:rFonts w:ascii="Arial" w:hAnsi="Arial" w:cs="Arial"/>
          <w:sz w:val="20"/>
          <w:szCs w:val="20"/>
          <w:lang w:val="hr-HR"/>
        </w:rPr>
        <w:t xml:space="preserve"> EUR), prašak za pranje (400 g) – </w:t>
      </w:r>
      <w:r w:rsidR="00125BAA" w:rsidRPr="00A25DFA">
        <w:rPr>
          <w:rFonts w:ascii="Arial" w:hAnsi="Arial" w:cs="Arial"/>
          <w:sz w:val="20"/>
          <w:szCs w:val="20"/>
          <w:lang w:val="hr-HR"/>
        </w:rPr>
        <w:t>7,80</w:t>
      </w:r>
      <w:r w:rsidRPr="00A25DFA">
        <w:rPr>
          <w:rFonts w:ascii="Arial" w:hAnsi="Arial" w:cs="Arial"/>
          <w:sz w:val="20"/>
          <w:szCs w:val="20"/>
          <w:lang w:val="hr-HR"/>
        </w:rPr>
        <w:t xml:space="preserve"> PLN (1,</w:t>
      </w:r>
      <w:r w:rsidR="00125BAA" w:rsidRPr="00A25DFA">
        <w:rPr>
          <w:rFonts w:ascii="Arial" w:hAnsi="Arial" w:cs="Arial"/>
          <w:sz w:val="20"/>
          <w:szCs w:val="20"/>
          <w:lang w:val="hr-HR"/>
        </w:rPr>
        <w:t>83</w:t>
      </w:r>
      <w:r w:rsidRPr="00A25DFA">
        <w:rPr>
          <w:rFonts w:ascii="Arial" w:hAnsi="Arial" w:cs="Arial"/>
          <w:sz w:val="20"/>
          <w:szCs w:val="20"/>
          <w:lang w:val="hr-HR"/>
        </w:rPr>
        <w:t xml:space="preserve"> EUR), toaletni papir (8 rola, najjeftiniji) – 2,</w:t>
      </w:r>
      <w:r w:rsidR="00125BAA" w:rsidRPr="00A25DFA">
        <w:rPr>
          <w:rFonts w:ascii="Arial" w:hAnsi="Arial" w:cs="Arial"/>
          <w:sz w:val="20"/>
          <w:szCs w:val="20"/>
          <w:lang w:val="hr-HR"/>
        </w:rPr>
        <w:t>9</w:t>
      </w:r>
      <w:r w:rsidRPr="00A25DFA">
        <w:rPr>
          <w:rFonts w:ascii="Arial" w:hAnsi="Arial" w:cs="Arial"/>
          <w:sz w:val="20"/>
          <w:szCs w:val="20"/>
          <w:lang w:val="hr-HR"/>
        </w:rPr>
        <w:t xml:space="preserve"> PLN (0,</w:t>
      </w:r>
      <w:r w:rsidR="00125BAA" w:rsidRPr="00A25DFA">
        <w:rPr>
          <w:rFonts w:ascii="Arial" w:hAnsi="Arial" w:cs="Arial"/>
          <w:sz w:val="20"/>
          <w:szCs w:val="20"/>
          <w:lang w:val="hr-HR"/>
        </w:rPr>
        <w:t>68</w:t>
      </w:r>
      <w:r w:rsidRPr="00A25DFA">
        <w:rPr>
          <w:rFonts w:ascii="Arial" w:hAnsi="Arial" w:cs="Arial"/>
          <w:sz w:val="20"/>
          <w:szCs w:val="20"/>
          <w:lang w:val="hr-HR"/>
        </w:rPr>
        <w:t xml:space="preserve"> EUR).</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Primjeri </w:t>
      </w:r>
      <w:r w:rsidRPr="00A25DFA">
        <w:rPr>
          <w:rFonts w:ascii="Arial" w:hAnsi="Arial" w:cs="Arial"/>
          <w:b/>
          <w:sz w:val="20"/>
          <w:szCs w:val="20"/>
          <w:lang w:val="hr-HR"/>
        </w:rPr>
        <w:t>prosječnih troškova za mjesečnu naknadu za režije za jednu osobu</w:t>
      </w:r>
      <w:r w:rsidRPr="00A25DFA">
        <w:rPr>
          <w:rFonts w:ascii="Arial" w:hAnsi="Arial" w:cs="Arial"/>
          <w:b/>
          <w:color w:val="404040"/>
          <w:sz w:val="20"/>
          <w:szCs w:val="20"/>
          <w:lang w:val="hr-HR"/>
        </w:rPr>
        <w:t xml:space="preserve">: </w:t>
      </w:r>
      <w:r w:rsidRPr="00A25DFA">
        <w:rPr>
          <w:rFonts w:ascii="Arial" w:hAnsi="Arial" w:cs="Arial"/>
          <w:sz w:val="20"/>
          <w:szCs w:val="20"/>
          <w:lang w:val="hr-HR"/>
        </w:rPr>
        <w:t>električna energija –</w:t>
      </w:r>
      <w:r w:rsidRPr="00A25DFA">
        <w:rPr>
          <w:rFonts w:ascii="Arial" w:hAnsi="Arial" w:cs="Arial"/>
          <w:b/>
          <w:sz w:val="20"/>
          <w:szCs w:val="20"/>
          <w:lang w:val="hr-HR"/>
        </w:rPr>
        <w:t xml:space="preserve"> </w:t>
      </w:r>
      <w:r w:rsidR="003F7277" w:rsidRPr="00A25DFA">
        <w:rPr>
          <w:rFonts w:ascii="Arial" w:hAnsi="Arial" w:cs="Arial"/>
          <w:sz w:val="20"/>
          <w:szCs w:val="20"/>
          <w:lang w:val="hr-HR"/>
        </w:rPr>
        <w:t>50</w:t>
      </w:r>
      <w:r w:rsidRPr="00A25DFA">
        <w:rPr>
          <w:rFonts w:ascii="Arial" w:hAnsi="Arial" w:cs="Arial"/>
          <w:sz w:val="20"/>
          <w:szCs w:val="20"/>
          <w:lang w:val="hr-HR"/>
        </w:rPr>
        <w:t xml:space="preserve"> PLN (oko </w:t>
      </w:r>
      <w:r w:rsidR="003F7277" w:rsidRPr="00A25DFA">
        <w:rPr>
          <w:rFonts w:ascii="Arial" w:hAnsi="Arial" w:cs="Arial"/>
          <w:sz w:val="20"/>
          <w:szCs w:val="20"/>
          <w:lang w:val="hr-HR"/>
        </w:rPr>
        <w:t>11</w:t>
      </w:r>
      <w:r w:rsidRPr="00A25DFA">
        <w:rPr>
          <w:rFonts w:ascii="Arial" w:hAnsi="Arial" w:cs="Arial"/>
          <w:sz w:val="20"/>
          <w:szCs w:val="20"/>
          <w:lang w:val="hr-HR"/>
        </w:rPr>
        <w:t xml:space="preserve"> EUR), telefon – </w:t>
      </w:r>
      <w:r w:rsidR="003F7277" w:rsidRPr="00A25DFA">
        <w:rPr>
          <w:rFonts w:ascii="Arial" w:hAnsi="Arial" w:cs="Arial"/>
          <w:sz w:val="20"/>
          <w:szCs w:val="20"/>
          <w:lang w:val="hr-HR"/>
        </w:rPr>
        <w:t>30</w:t>
      </w:r>
      <w:r w:rsidRPr="00A25DFA">
        <w:rPr>
          <w:rFonts w:ascii="Arial" w:hAnsi="Arial" w:cs="Arial"/>
          <w:sz w:val="20"/>
          <w:szCs w:val="20"/>
          <w:lang w:val="hr-HR"/>
        </w:rPr>
        <w:t xml:space="preserve"> PLN (oko </w:t>
      </w:r>
      <w:r w:rsidR="003F7277" w:rsidRPr="00A25DFA">
        <w:rPr>
          <w:rFonts w:ascii="Arial" w:hAnsi="Arial" w:cs="Arial"/>
          <w:sz w:val="20"/>
          <w:szCs w:val="20"/>
          <w:lang w:val="hr-HR"/>
        </w:rPr>
        <w:t>7</w:t>
      </w:r>
      <w:r w:rsidRPr="00A25DFA">
        <w:rPr>
          <w:rFonts w:ascii="Arial" w:hAnsi="Arial" w:cs="Arial"/>
          <w:sz w:val="20"/>
          <w:szCs w:val="20"/>
          <w:lang w:val="hr-HR"/>
        </w:rPr>
        <w:t xml:space="preserve"> EUR), </w:t>
      </w:r>
      <w:r w:rsidR="003F7277" w:rsidRPr="00A25DFA">
        <w:rPr>
          <w:rFonts w:ascii="Arial" w:hAnsi="Arial" w:cs="Arial"/>
          <w:sz w:val="20"/>
          <w:szCs w:val="20"/>
          <w:lang w:val="hr-HR"/>
        </w:rPr>
        <w:t>odvoz smeća</w:t>
      </w:r>
      <w:r w:rsidRPr="00A25DFA">
        <w:rPr>
          <w:rFonts w:ascii="Arial" w:hAnsi="Arial" w:cs="Arial"/>
          <w:sz w:val="20"/>
          <w:szCs w:val="20"/>
          <w:lang w:val="hr-HR"/>
        </w:rPr>
        <w:t xml:space="preserve"> – </w:t>
      </w:r>
      <w:r w:rsidR="00445468" w:rsidRPr="00A25DFA">
        <w:rPr>
          <w:rFonts w:ascii="Arial" w:hAnsi="Arial" w:cs="Arial"/>
          <w:sz w:val="20"/>
          <w:szCs w:val="20"/>
          <w:lang w:val="hr-HR"/>
        </w:rPr>
        <w:t>14</w:t>
      </w:r>
      <w:r w:rsidRPr="00A25DFA">
        <w:rPr>
          <w:rFonts w:ascii="Arial" w:hAnsi="Arial" w:cs="Arial"/>
          <w:sz w:val="20"/>
          <w:szCs w:val="20"/>
          <w:lang w:val="hr-HR"/>
        </w:rPr>
        <w:t xml:space="preserve"> PLN (oko</w:t>
      </w:r>
      <w:r w:rsidR="00445468" w:rsidRPr="00A25DFA">
        <w:rPr>
          <w:rFonts w:ascii="Arial" w:hAnsi="Arial" w:cs="Arial"/>
          <w:sz w:val="20"/>
          <w:szCs w:val="20"/>
          <w:lang w:val="hr-HR"/>
        </w:rPr>
        <w:t xml:space="preserve"> 2</w:t>
      </w:r>
      <w:r w:rsidR="00EC6B37">
        <w:rPr>
          <w:rFonts w:ascii="Arial" w:hAnsi="Arial" w:cs="Arial"/>
          <w:sz w:val="20"/>
          <w:szCs w:val="20"/>
          <w:lang w:val="hr-HR"/>
        </w:rPr>
        <w:t xml:space="preserve"> </w:t>
      </w:r>
      <w:r w:rsidRPr="00A25DFA">
        <w:rPr>
          <w:rFonts w:ascii="Arial" w:hAnsi="Arial" w:cs="Arial"/>
          <w:sz w:val="20"/>
          <w:szCs w:val="20"/>
          <w:lang w:val="hr-HR"/>
        </w:rPr>
        <w:t xml:space="preserve">EUR), voda – </w:t>
      </w:r>
      <w:r w:rsidR="00445468" w:rsidRPr="00A25DFA">
        <w:rPr>
          <w:rFonts w:ascii="Arial" w:hAnsi="Arial" w:cs="Arial"/>
          <w:sz w:val="20"/>
          <w:szCs w:val="20"/>
          <w:lang w:val="hr-HR"/>
        </w:rPr>
        <w:t>30</w:t>
      </w:r>
      <w:r w:rsidRPr="00A25DFA">
        <w:rPr>
          <w:rFonts w:ascii="Arial" w:hAnsi="Arial" w:cs="Arial"/>
          <w:sz w:val="20"/>
          <w:szCs w:val="20"/>
          <w:lang w:val="hr-HR"/>
        </w:rPr>
        <w:t xml:space="preserve"> PLN (oko </w:t>
      </w:r>
      <w:r w:rsidR="00445468" w:rsidRPr="00A25DFA">
        <w:rPr>
          <w:rFonts w:ascii="Arial" w:hAnsi="Arial" w:cs="Arial"/>
          <w:sz w:val="20"/>
          <w:szCs w:val="20"/>
          <w:lang w:val="hr-HR"/>
        </w:rPr>
        <w:t>7</w:t>
      </w:r>
      <w:r w:rsidRPr="00A25DFA">
        <w:rPr>
          <w:rFonts w:ascii="Arial" w:hAnsi="Arial" w:cs="Arial"/>
          <w:sz w:val="20"/>
          <w:szCs w:val="20"/>
          <w:lang w:val="hr-HR"/>
        </w:rPr>
        <w:t xml:space="preserve"> EUR), kabelska televizija – </w:t>
      </w:r>
      <w:r w:rsidR="00827A44" w:rsidRPr="00A25DFA">
        <w:rPr>
          <w:rFonts w:ascii="Arial" w:hAnsi="Arial" w:cs="Arial"/>
          <w:sz w:val="20"/>
          <w:szCs w:val="20"/>
          <w:lang w:val="hr-HR"/>
        </w:rPr>
        <w:t>40</w:t>
      </w:r>
      <w:r w:rsidRPr="00A25DFA">
        <w:rPr>
          <w:rFonts w:ascii="Arial" w:hAnsi="Arial" w:cs="Arial"/>
          <w:sz w:val="20"/>
          <w:szCs w:val="20"/>
          <w:lang w:val="hr-HR"/>
        </w:rPr>
        <w:t xml:space="preserve"> PLN (oko </w:t>
      </w:r>
      <w:r w:rsidR="0037610F" w:rsidRPr="00A25DFA">
        <w:rPr>
          <w:rFonts w:ascii="Arial" w:hAnsi="Arial" w:cs="Arial"/>
          <w:sz w:val="20"/>
          <w:szCs w:val="20"/>
          <w:lang w:val="hr-HR"/>
        </w:rPr>
        <w:t>9</w:t>
      </w:r>
      <w:r w:rsidRPr="00A25DFA">
        <w:rPr>
          <w:rFonts w:ascii="Arial" w:hAnsi="Arial" w:cs="Arial"/>
          <w:sz w:val="20"/>
          <w:szCs w:val="20"/>
          <w:lang w:val="hr-HR"/>
        </w:rPr>
        <w:t xml:space="preserve"> EUR), internet – </w:t>
      </w:r>
      <w:r w:rsidR="0037610F" w:rsidRPr="00A25DFA">
        <w:rPr>
          <w:rFonts w:ascii="Arial" w:hAnsi="Arial" w:cs="Arial"/>
          <w:sz w:val="20"/>
          <w:szCs w:val="20"/>
          <w:lang w:val="hr-HR"/>
        </w:rPr>
        <w:t>39</w:t>
      </w:r>
      <w:r w:rsidRPr="00A25DFA">
        <w:rPr>
          <w:rFonts w:ascii="Arial" w:hAnsi="Arial" w:cs="Arial"/>
          <w:sz w:val="20"/>
          <w:szCs w:val="20"/>
          <w:lang w:val="hr-HR"/>
        </w:rPr>
        <w:t xml:space="preserve"> PLN (oko </w:t>
      </w:r>
      <w:r w:rsidR="0037610F" w:rsidRPr="00A25DFA">
        <w:rPr>
          <w:rFonts w:ascii="Arial" w:hAnsi="Arial" w:cs="Arial"/>
          <w:sz w:val="20"/>
          <w:szCs w:val="20"/>
          <w:lang w:val="hr-HR"/>
        </w:rPr>
        <w:t>9</w:t>
      </w:r>
      <w:r w:rsidRPr="00A25DFA">
        <w:rPr>
          <w:rFonts w:ascii="Arial" w:hAnsi="Arial" w:cs="Arial"/>
          <w:sz w:val="20"/>
          <w:szCs w:val="20"/>
          <w:lang w:val="hr-HR"/>
        </w:rPr>
        <w:t xml:space="preserve"> EUR), plin </w:t>
      </w:r>
      <w:r w:rsidR="006C63DA" w:rsidRPr="00A25DFA">
        <w:rPr>
          <w:rFonts w:ascii="Arial" w:hAnsi="Arial" w:cs="Arial"/>
          <w:sz w:val="20"/>
          <w:szCs w:val="20"/>
          <w:lang w:val="hr-HR"/>
        </w:rPr>
        <w:t xml:space="preserve">(za kuhinjsku upotrebu) </w:t>
      </w:r>
      <w:r w:rsidRPr="00A25DFA">
        <w:rPr>
          <w:rFonts w:ascii="Arial" w:hAnsi="Arial" w:cs="Arial"/>
          <w:sz w:val="20"/>
          <w:szCs w:val="20"/>
          <w:lang w:val="hr-HR"/>
        </w:rPr>
        <w:t>– 1</w:t>
      </w:r>
      <w:r w:rsidR="006C63DA" w:rsidRPr="00A25DFA">
        <w:rPr>
          <w:rFonts w:ascii="Arial" w:hAnsi="Arial" w:cs="Arial"/>
          <w:sz w:val="20"/>
          <w:szCs w:val="20"/>
          <w:lang w:val="hr-HR"/>
        </w:rPr>
        <w:t>5</w:t>
      </w:r>
      <w:r w:rsidRPr="00A25DFA">
        <w:rPr>
          <w:rFonts w:ascii="Arial" w:hAnsi="Arial" w:cs="Arial"/>
          <w:sz w:val="20"/>
          <w:szCs w:val="20"/>
          <w:lang w:val="hr-HR"/>
        </w:rPr>
        <w:t xml:space="preserve"> PLN (oko </w:t>
      </w:r>
      <w:r w:rsidR="006C63DA" w:rsidRPr="00A25DFA">
        <w:rPr>
          <w:rFonts w:ascii="Arial" w:hAnsi="Arial" w:cs="Arial"/>
          <w:sz w:val="20"/>
          <w:szCs w:val="20"/>
          <w:lang w:val="hr-HR"/>
        </w:rPr>
        <w:t>3,5</w:t>
      </w:r>
      <w:r w:rsidRPr="00A25DFA">
        <w:rPr>
          <w:rFonts w:ascii="Arial" w:hAnsi="Arial" w:cs="Arial"/>
          <w:sz w:val="20"/>
          <w:szCs w:val="20"/>
          <w:lang w:val="hr-HR"/>
        </w:rPr>
        <w:t xml:space="preserve"> EUR)</w:t>
      </w:r>
      <w:r w:rsidR="006C63DA" w:rsidRPr="00A25DFA">
        <w:rPr>
          <w:rFonts w:ascii="Arial" w:hAnsi="Arial" w:cs="Arial"/>
          <w:sz w:val="20"/>
          <w:szCs w:val="20"/>
          <w:lang w:val="hr-HR"/>
        </w:rPr>
        <w:t xml:space="preserve">, </w:t>
      </w:r>
      <w:r w:rsidR="005A48E3" w:rsidRPr="00A25DFA">
        <w:rPr>
          <w:rFonts w:ascii="Arial" w:hAnsi="Arial" w:cs="Arial"/>
          <w:sz w:val="20"/>
          <w:szCs w:val="20"/>
          <w:lang w:val="hr-HR"/>
        </w:rPr>
        <w:t>plin (u slučaju grijanja prostora plinom) – 128 PLN (oko 30 EUR)</w:t>
      </w:r>
      <w:r w:rsidRPr="00A25DFA">
        <w:rPr>
          <w:rFonts w:ascii="Arial" w:hAnsi="Arial" w:cs="Arial"/>
          <w:sz w:val="20"/>
          <w:szCs w:val="20"/>
          <w:lang w:val="hr-HR"/>
        </w:rPr>
        <w:t xml:space="preserve">. </w:t>
      </w:r>
      <w:r w:rsidR="005A48E3" w:rsidRPr="00A25DFA">
        <w:rPr>
          <w:rFonts w:ascii="Arial" w:hAnsi="Arial" w:cs="Arial"/>
          <w:sz w:val="20"/>
          <w:szCs w:val="20"/>
          <w:lang w:val="hr-HR"/>
        </w:rPr>
        <w:t>U konačnici dolazimo do</w:t>
      </w:r>
      <w:r w:rsidRPr="00A25DFA">
        <w:rPr>
          <w:rFonts w:ascii="Arial" w:hAnsi="Arial" w:cs="Arial"/>
          <w:sz w:val="20"/>
          <w:szCs w:val="20"/>
          <w:lang w:val="hr-HR"/>
        </w:rPr>
        <w:t xml:space="preserve"> </w:t>
      </w:r>
      <w:r w:rsidRPr="00A25DFA">
        <w:rPr>
          <w:rFonts w:ascii="Arial" w:hAnsi="Arial" w:cs="Arial"/>
          <w:sz w:val="20"/>
          <w:szCs w:val="20"/>
          <w:u w:val="single"/>
          <w:lang w:val="hr-HR"/>
        </w:rPr>
        <w:t>mjesečno</w:t>
      </w:r>
      <w:r w:rsidR="005A48E3" w:rsidRPr="00A25DFA">
        <w:rPr>
          <w:rFonts w:ascii="Arial" w:hAnsi="Arial" w:cs="Arial"/>
          <w:sz w:val="20"/>
          <w:szCs w:val="20"/>
          <w:u w:val="single"/>
          <w:lang w:val="hr-HR"/>
        </w:rPr>
        <w:t>g</w:t>
      </w:r>
      <w:r w:rsidRPr="00A25DFA">
        <w:rPr>
          <w:rFonts w:ascii="Arial" w:hAnsi="Arial" w:cs="Arial"/>
          <w:sz w:val="20"/>
          <w:szCs w:val="20"/>
          <w:u w:val="single"/>
          <w:lang w:val="hr-HR"/>
        </w:rPr>
        <w:t xml:space="preserve"> troš</w:t>
      </w:r>
      <w:r w:rsidR="005A48E3" w:rsidRPr="00A25DFA">
        <w:rPr>
          <w:rFonts w:ascii="Arial" w:hAnsi="Arial" w:cs="Arial"/>
          <w:sz w:val="20"/>
          <w:szCs w:val="20"/>
          <w:u w:val="single"/>
          <w:lang w:val="hr-HR"/>
        </w:rPr>
        <w:t>ka</w:t>
      </w:r>
      <w:r w:rsidRPr="00A25DFA">
        <w:rPr>
          <w:rFonts w:ascii="Arial" w:hAnsi="Arial" w:cs="Arial"/>
          <w:sz w:val="20"/>
          <w:szCs w:val="20"/>
          <w:u w:val="single"/>
          <w:lang w:val="hr-HR"/>
        </w:rPr>
        <w:t xml:space="preserve"> od oko </w:t>
      </w:r>
      <w:r w:rsidR="008365C2" w:rsidRPr="00A25DFA">
        <w:rPr>
          <w:rFonts w:ascii="Arial" w:hAnsi="Arial" w:cs="Arial"/>
          <w:sz w:val="20"/>
          <w:szCs w:val="20"/>
          <w:u w:val="single"/>
          <w:lang w:val="hr-HR"/>
        </w:rPr>
        <w:t>214/327</w:t>
      </w:r>
      <w:r w:rsidRPr="00A25DFA">
        <w:rPr>
          <w:rFonts w:ascii="Arial" w:hAnsi="Arial" w:cs="Arial"/>
          <w:sz w:val="20"/>
          <w:szCs w:val="20"/>
          <w:u w:val="single"/>
          <w:lang w:val="hr-HR"/>
        </w:rPr>
        <w:t xml:space="preserve"> PLN (oko </w:t>
      </w:r>
      <w:r w:rsidR="008365C2" w:rsidRPr="00A25DFA">
        <w:rPr>
          <w:rFonts w:ascii="Arial" w:hAnsi="Arial" w:cs="Arial"/>
          <w:sz w:val="20"/>
          <w:szCs w:val="20"/>
          <w:u w:val="single"/>
          <w:lang w:val="hr-HR"/>
        </w:rPr>
        <w:t>50/76</w:t>
      </w:r>
      <w:r w:rsidRPr="00A25DFA">
        <w:rPr>
          <w:rFonts w:ascii="Arial" w:hAnsi="Arial" w:cs="Arial"/>
          <w:sz w:val="20"/>
          <w:szCs w:val="20"/>
          <w:u w:val="single"/>
          <w:lang w:val="hr-HR"/>
        </w:rPr>
        <w:t xml:space="preserve"> EUR) za jednu osobu</w:t>
      </w:r>
      <w:r w:rsidRPr="00A25DFA">
        <w:rPr>
          <w:rFonts w:ascii="Arial" w:hAnsi="Arial" w:cs="Arial"/>
          <w:sz w:val="20"/>
          <w:szCs w:val="20"/>
          <w:lang w:val="hr-HR"/>
        </w:rPr>
        <w:t>.</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Primjeri </w:t>
      </w:r>
      <w:r w:rsidRPr="00A25DFA">
        <w:rPr>
          <w:rFonts w:ascii="Arial" w:hAnsi="Arial" w:cs="Arial"/>
          <w:b/>
          <w:sz w:val="20"/>
          <w:szCs w:val="20"/>
          <w:lang w:val="hr-HR"/>
        </w:rPr>
        <w:t>prosječne cijene drugih proizvoda i usluga</w:t>
      </w:r>
      <w:r w:rsidRPr="00A25DFA">
        <w:rPr>
          <w:rFonts w:ascii="Arial" w:hAnsi="Arial" w:cs="Arial"/>
          <w:sz w:val="20"/>
          <w:szCs w:val="20"/>
          <w:lang w:val="hr-HR"/>
        </w:rPr>
        <w:t>: benzin (lit</w:t>
      </w:r>
      <w:r w:rsidR="008365C2" w:rsidRPr="00A25DFA">
        <w:rPr>
          <w:rFonts w:ascii="Arial" w:hAnsi="Arial" w:cs="Arial"/>
          <w:sz w:val="20"/>
          <w:szCs w:val="20"/>
          <w:lang w:val="hr-HR"/>
        </w:rPr>
        <w:t>ar</w:t>
      </w:r>
      <w:r w:rsidRPr="00A25DFA">
        <w:rPr>
          <w:rFonts w:ascii="Arial" w:hAnsi="Arial" w:cs="Arial"/>
          <w:sz w:val="20"/>
          <w:szCs w:val="20"/>
          <w:lang w:val="hr-HR"/>
        </w:rPr>
        <w:t>) – 4,</w:t>
      </w:r>
      <w:r w:rsidR="008365C2" w:rsidRPr="00A25DFA">
        <w:rPr>
          <w:rFonts w:ascii="Arial" w:hAnsi="Arial" w:cs="Arial"/>
          <w:sz w:val="20"/>
          <w:szCs w:val="20"/>
          <w:lang w:val="hr-HR"/>
        </w:rPr>
        <w:t>33</w:t>
      </w:r>
      <w:r w:rsidRPr="00A25DFA">
        <w:rPr>
          <w:rFonts w:ascii="Arial" w:hAnsi="Arial" w:cs="Arial"/>
          <w:sz w:val="20"/>
          <w:szCs w:val="20"/>
          <w:lang w:val="hr-HR"/>
        </w:rPr>
        <w:t xml:space="preserve"> – 4,</w:t>
      </w:r>
      <w:r w:rsidR="00BA1353" w:rsidRPr="00A25DFA">
        <w:rPr>
          <w:rFonts w:ascii="Arial" w:hAnsi="Arial" w:cs="Arial"/>
          <w:sz w:val="20"/>
          <w:szCs w:val="20"/>
          <w:lang w:val="hr-HR"/>
        </w:rPr>
        <w:t>41</w:t>
      </w:r>
      <w:r w:rsidRPr="00A25DFA">
        <w:rPr>
          <w:rFonts w:ascii="Arial" w:hAnsi="Arial" w:cs="Arial"/>
          <w:sz w:val="20"/>
          <w:szCs w:val="20"/>
          <w:lang w:val="hr-HR"/>
        </w:rPr>
        <w:t xml:space="preserve"> PLN (oko 1 EUR), ulaznica za kino – 18</w:t>
      </w:r>
      <w:r w:rsidR="00BA1353" w:rsidRPr="00A25DFA">
        <w:rPr>
          <w:rFonts w:ascii="Arial" w:hAnsi="Arial" w:cs="Arial"/>
          <w:sz w:val="20"/>
          <w:szCs w:val="20"/>
          <w:lang w:val="hr-HR"/>
        </w:rPr>
        <w:t>-35</w:t>
      </w:r>
      <w:r w:rsidRPr="00A25DFA">
        <w:rPr>
          <w:rFonts w:ascii="Arial" w:hAnsi="Arial" w:cs="Arial"/>
          <w:sz w:val="20"/>
          <w:szCs w:val="20"/>
          <w:lang w:val="hr-HR"/>
        </w:rPr>
        <w:t xml:space="preserve"> PLN (oko 4–6 EUR), ulaznica za kazalište – 50</w:t>
      </w:r>
      <w:r w:rsidR="00BA1353" w:rsidRPr="00A25DFA">
        <w:rPr>
          <w:rFonts w:ascii="Arial" w:hAnsi="Arial" w:cs="Arial"/>
          <w:sz w:val="20"/>
          <w:szCs w:val="20"/>
          <w:lang w:val="hr-HR"/>
        </w:rPr>
        <w:t>-220</w:t>
      </w:r>
      <w:r w:rsidRPr="00A25DFA">
        <w:rPr>
          <w:rFonts w:ascii="Arial" w:hAnsi="Arial" w:cs="Arial"/>
          <w:sz w:val="20"/>
          <w:szCs w:val="20"/>
          <w:lang w:val="hr-HR"/>
        </w:rPr>
        <w:t xml:space="preserve"> PLN (oko 11–</w:t>
      </w:r>
      <w:r w:rsidR="00BA1353" w:rsidRPr="00A25DFA">
        <w:rPr>
          <w:rFonts w:ascii="Arial" w:hAnsi="Arial" w:cs="Arial"/>
          <w:sz w:val="20"/>
          <w:szCs w:val="20"/>
          <w:lang w:val="hr-HR"/>
        </w:rPr>
        <w:t>51</w:t>
      </w:r>
      <w:r w:rsidRPr="00A25DFA">
        <w:rPr>
          <w:rFonts w:ascii="Arial" w:hAnsi="Arial" w:cs="Arial"/>
          <w:sz w:val="20"/>
          <w:szCs w:val="20"/>
          <w:lang w:val="hr-HR"/>
        </w:rPr>
        <w:t xml:space="preserve"> EUR), glavna jela u restora</w:t>
      </w:r>
      <w:r w:rsidR="00DC19E4">
        <w:rPr>
          <w:rFonts w:ascii="Arial" w:hAnsi="Arial" w:cs="Arial"/>
          <w:sz w:val="20"/>
          <w:szCs w:val="20"/>
          <w:lang w:val="hr-HR"/>
        </w:rPr>
        <w:t>nima – 20–40 PLN (oko 5–9 EUR).</w:t>
      </w:r>
    </w:p>
    <w:p w:rsidR="00973361" w:rsidRPr="00DC19E4" w:rsidRDefault="00AC2453" w:rsidP="00973361">
      <w:pPr>
        <w:spacing w:after="120"/>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Prodavaonice</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Radno vrijeme </w:t>
      </w:r>
      <w:r w:rsidR="00AC2453" w:rsidRPr="00A25DFA">
        <w:rPr>
          <w:rFonts w:ascii="Arial" w:hAnsi="Arial" w:cs="Arial"/>
          <w:sz w:val="20"/>
          <w:szCs w:val="20"/>
          <w:lang w:val="hr-HR"/>
        </w:rPr>
        <w:t>prodavaonica</w:t>
      </w:r>
      <w:r w:rsidRPr="00A25DFA">
        <w:rPr>
          <w:rFonts w:ascii="Arial" w:hAnsi="Arial" w:cs="Arial"/>
          <w:sz w:val="20"/>
          <w:szCs w:val="20"/>
          <w:lang w:val="hr-HR"/>
        </w:rPr>
        <w:t xml:space="preserve"> određuju vlasnici, ali najčešće se </w:t>
      </w:r>
      <w:r w:rsidR="008F625C" w:rsidRPr="00A25DFA">
        <w:rPr>
          <w:rFonts w:ascii="Arial" w:hAnsi="Arial" w:cs="Arial"/>
          <w:sz w:val="20"/>
          <w:szCs w:val="20"/>
          <w:lang w:val="hr-HR"/>
        </w:rPr>
        <w:t xml:space="preserve">određuju </w:t>
      </w:r>
      <w:r w:rsidRPr="00A25DFA">
        <w:rPr>
          <w:rFonts w:ascii="Arial" w:hAnsi="Arial" w:cs="Arial"/>
          <w:sz w:val="20"/>
          <w:szCs w:val="20"/>
          <w:lang w:val="hr-HR"/>
        </w:rPr>
        <w:t>na sljedeći način:</w:t>
      </w:r>
    </w:p>
    <w:p w:rsidR="00973361" w:rsidRPr="00A25DFA" w:rsidRDefault="008F625C" w:rsidP="00977CE2">
      <w:pPr>
        <w:pStyle w:val="Akapitzlist"/>
        <w:numPr>
          <w:ilvl w:val="0"/>
          <w:numId w:val="12"/>
        </w:numPr>
        <w:spacing w:after="120" w:line="276"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prodavaonice</w:t>
      </w:r>
      <w:r w:rsidR="00973361" w:rsidRPr="00A25DFA">
        <w:rPr>
          <w:rFonts w:ascii="Arial" w:hAnsi="Arial" w:cs="Arial"/>
          <w:sz w:val="20"/>
          <w:szCs w:val="20"/>
          <w:lang w:val="hr-HR"/>
        </w:rPr>
        <w:t xml:space="preserve"> prehrambenih namirnica – od 6:00 (7:00) ujutro do 18:00 (19:00) navečer, neke i duže</w:t>
      </w:r>
      <w:r w:rsidR="00EC6B37">
        <w:rPr>
          <w:rFonts w:ascii="Arial" w:hAnsi="Arial" w:cs="Arial"/>
          <w:sz w:val="20"/>
          <w:szCs w:val="20"/>
          <w:lang w:val="hr-HR"/>
        </w:rPr>
        <w:t xml:space="preserve"> </w:t>
      </w:r>
      <w:r w:rsidR="00973361" w:rsidRPr="00A25DFA">
        <w:rPr>
          <w:rFonts w:ascii="Arial" w:hAnsi="Arial" w:cs="Arial"/>
          <w:sz w:val="20"/>
          <w:szCs w:val="20"/>
          <w:lang w:val="hr-HR"/>
        </w:rPr>
        <w:t xml:space="preserve">(dio trgovina radi i nedjeljom) </w:t>
      </w:r>
    </w:p>
    <w:p w:rsidR="00973361" w:rsidRPr="00A25DFA" w:rsidRDefault="00973361" w:rsidP="00977CE2">
      <w:pPr>
        <w:pStyle w:val="Akapitzlist"/>
        <w:numPr>
          <w:ilvl w:val="0"/>
          <w:numId w:val="12"/>
        </w:numPr>
        <w:spacing w:after="120" w:line="276"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druge </w:t>
      </w:r>
      <w:r w:rsidR="00F50C0B" w:rsidRPr="00A25DFA">
        <w:rPr>
          <w:rFonts w:ascii="Arial" w:hAnsi="Arial" w:cs="Arial"/>
          <w:sz w:val="20"/>
          <w:szCs w:val="20"/>
          <w:lang w:val="hr-HR"/>
        </w:rPr>
        <w:t>prodavaonice</w:t>
      </w:r>
      <w:r w:rsidRPr="00A25DFA">
        <w:rPr>
          <w:rFonts w:ascii="Arial" w:hAnsi="Arial" w:cs="Arial"/>
          <w:sz w:val="20"/>
          <w:szCs w:val="20"/>
          <w:lang w:val="hr-HR"/>
        </w:rPr>
        <w:t xml:space="preserve"> osim </w:t>
      </w:r>
      <w:r w:rsidR="00F50C0B" w:rsidRPr="00A25DFA">
        <w:rPr>
          <w:rFonts w:ascii="Arial" w:hAnsi="Arial" w:cs="Arial"/>
          <w:sz w:val="20"/>
          <w:szCs w:val="20"/>
          <w:lang w:val="hr-HR"/>
        </w:rPr>
        <w:t>prodavaonica</w:t>
      </w:r>
      <w:r w:rsidRPr="00A25DFA">
        <w:rPr>
          <w:rFonts w:ascii="Arial" w:hAnsi="Arial" w:cs="Arial"/>
          <w:sz w:val="20"/>
          <w:szCs w:val="20"/>
          <w:lang w:val="hr-HR"/>
        </w:rPr>
        <w:t xml:space="preserve"> prehrambenih namirnica – obično su otvorene od 11:00</w:t>
      </w:r>
    </w:p>
    <w:p w:rsidR="00973361" w:rsidRPr="00A25DFA" w:rsidRDefault="00973361" w:rsidP="00977CE2">
      <w:pPr>
        <w:pStyle w:val="Akapitzlist"/>
        <w:numPr>
          <w:ilvl w:val="0"/>
          <w:numId w:val="12"/>
        </w:numPr>
        <w:spacing w:after="120" w:line="276"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supermarketi (smješteni su najčešće u predgrađima velikih gradova) – obično od 9:00 ujutro do 22:00 navečer, rade sedam dana u tjednu.</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većini </w:t>
      </w:r>
      <w:r w:rsidR="00EE3966" w:rsidRPr="00A25DFA">
        <w:rPr>
          <w:rFonts w:ascii="Arial" w:hAnsi="Arial" w:cs="Arial"/>
          <w:sz w:val="20"/>
          <w:szCs w:val="20"/>
          <w:lang w:val="hr-HR"/>
        </w:rPr>
        <w:t>prodavaonica</w:t>
      </w:r>
      <w:r w:rsidRPr="00A25DFA">
        <w:rPr>
          <w:rFonts w:ascii="Arial" w:hAnsi="Arial" w:cs="Arial"/>
          <w:sz w:val="20"/>
          <w:szCs w:val="20"/>
          <w:lang w:val="hr-HR"/>
        </w:rPr>
        <w:t xml:space="preserve"> može se platiti karticama. </w:t>
      </w:r>
    </w:p>
    <w:p w:rsidR="00973361" w:rsidRPr="00A25DFA" w:rsidRDefault="00973361" w:rsidP="00DC19E4">
      <w:pPr>
        <w:spacing w:after="120"/>
        <w:jc w:val="both"/>
        <w:rPr>
          <w:rFonts w:ascii="Arial" w:hAnsi="Arial" w:cs="Arial"/>
          <w:sz w:val="20"/>
          <w:szCs w:val="20"/>
          <w:lang w:val="hr-HR"/>
        </w:rPr>
      </w:pPr>
      <w:r w:rsidRPr="00A25DFA">
        <w:rPr>
          <w:rFonts w:ascii="Arial" w:hAnsi="Arial" w:cs="Arial"/>
          <w:sz w:val="20"/>
          <w:szCs w:val="20"/>
          <w:lang w:val="hr-HR"/>
        </w:rPr>
        <w:t xml:space="preserve">Može se koristiti i mogućnost </w:t>
      </w:r>
      <w:r w:rsidRPr="00A25DFA">
        <w:rPr>
          <w:rFonts w:ascii="Arial" w:hAnsi="Arial" w:cs="Arial"/>
          <w:b/>
          <w:sz w:val="20"/>
          <w:szCs w:val="20"/>
          <w:lang w:val="hr-HR"/>
        </w:rPr>
        <w:t>kupovine putem interneta</w:t>
      </w:r>
      <w:r w:rsidRPr="00A25DFA">
        <w:rPr>
          <w:rFonts w:ascii="Arial" w:hAnsi="Arial" w:cs="Arial"/>
          <w:sz w:val="20"/>
          <w:szCs w:val="20"/>
          <w:lang w:val="hr-HR"/>
        </w:rPr>
        <w:t xml:space="preserve">, što </w:t>
      </w:r>
      <w:r w:rsidR="00DC19E4">
        <w:rPr>
          <w:rFonts w:ascii="Arial" w:hAnsi="Arial" w:cs="Arial"/>
          <w:sz w:val="20"/>
          <w:szCs w:val="20"/>
          <w:lang w:val="hr-HR"/>
        </w:rPr>
        <w:t xml:space="preserve">je sve popularnije u Poljskoj. </w:t>
      </w:r>
    </w:p>
    <w:p w:rsidR="00973361" w:rsidRPr="00A25DFA" w:rsidRDefault="00973361" w:rsidP="00973361">
      <w:pPr>
        <w:spacing w:after="0"/>
        <w:contextualSpacing/>
        <w:jc w:val="both"/>
        <w:rPr>
          <w:rFonts w:ascii="Arial" w:hAnsi="Arial" w:cs="Arial"/>
          <w:sz w:val="20"/>
          <w:szCs w:val="20"/>
          <w:lang w:val="hr-HR"/>
        </w:rPr>
      </w:pPr>
    </w:p>
    <w:tbl>
      <w:tblPr>
        <w:tblW w:w="0" w:type="auto"/>
        <w:tblInd w:w="108" w:type="dxa"/>
        <w:tblLook w:val="04A0"/>
      </w:tblPr>
      <w:tblGrid>
        <w:gridCol w:w="1985"/>
      </w:tblGrid>
      <w:tr w:rsidR="00C028C4" w:rsidRPr="001F1BB3" w:rsidTr="00457D3F">
        <w:tc>
          <w:tcPr>
            <w:tcW w:w="1985" w:type="dxa"/>
            <w:shd w:val="clear" w:color="auto" w:fill="auto"/>
          </w:tcPr>
          <w:p w:rsidR="00973361" w:rsidRPr="00457D3F" w:rsidRDefault="00973361" w:rsidP="00D94BA3">
            <w:pPr>
              <w:pStyle w:val="Bezodstpw"/>
              <w:jc w:val="both"/>
              <w:rPr>
                <w:rFonts w:ascii="Arial" w:hAnsi="Arial" w:cs="Arial"/>
                <w:b/>
                <w:color w:val="0070C0"/>
                <w:sz w:val="10"/>
                <w:szCs w:val="10"/>
                <w:lang w:val="hr-HR"/>
              </w:rPr>
            </w:pPr>
          </w:p>
          <w:p w:rsidR="00973361" w:rsidRPr="00DC19E4" w:rsidRDefault="00C028C4" w:rsidP="00DC19E4">
            <w:pPr>
              <w:pStyle w:val="Bezodstpw"/>
              <w:ind w:left="-82"/>
              <w:jc w:val="both"/>
              <w:rPr>
                <w:rFonts w:ascii="Arial" w:hAnsi="Arial" w:cs="Arial"/>
                <w:b/>
                <w:color w:val="ED7D31" w:themeColor="accent2"/>
                <w:sz w:val="20"/>
                <w:szCs w:val="20"/>
                <w:lang w:val="hr-HR"/>
              </w:rPr>
            </w:pPr>
            <w:r w:rsidRPr="00DC19E4">
              <w:rPr>
                <w:rFonts w:ascii="Arial" w:hAnsi="Arial" w:cs="Arial"/>
                <w:b/>
                <w:color w:val="ED7D31" w:themeColor="accent2"/>
                <w:sz w:val="20"/>
                <w:szCs w:val="20"/>
                <w:lang w:val="hr-HR"/>
              </w:rPr>
              <w:t>Više informacija</w:t>
            </w:r>
          </w:p>
          <w:p w:rsidR="00973361" w:rsidRPr="00457D3F" w:rsidRDefault="00973361" w:rsidP="00D94BA3">
            <w:pPr>
              <w:pStyle w:val="Bezodstpw"/>
              <w:jc w:val="both"/>
              <w:rPr>
                <w:rFonts w:ascii="Arial" w:hAnsi="Arial" w:cs="Arial"/>
                <w:b/>
                <w:color w:val="0070C0"/>
                <w:sz w:val="10"/>
                <w:szCs w:val="10"/>
                <w:lang w:val="hr-HR"/>
              </w:rPr>
            </w:pPr>
          </w:p>
        </w:tc>
      </w:tr>
    </w:tbl>
    <w:p w:rsidR="00973361" w:rsidRPr="00A25DFA" w:rsidRDefault="00973361" w:rsidP="00973361">
      <w:pPr>
        <w:spacing w:after="0"/>
        <w:contextualSpacing/>
        <w:jc w:val="both"/>
        <w:rPr>
          <w:rFonts w:ascii="Arial" w:hAnsi="Arial" w:cs="Arial"/>
          <w:sz w:val="20"/>
          <w:szCs w:val="20"/>
          <w:lang w:val="hr-HR"/>
        </w:rPr>
      </w:pPr>
    </w:p>
    <w:tbl>
      <w:tblPr>
        <w:tblW w:w="0" w:type="auto"/>
        <w:tblLayout w:type="fixed"/>
        <w:tblLook w:val="04A0"/>
      </w:tblPr>
      <w:tblGrid>
        <w:gridCol w:w="2943"/>
        <w:gridCol w:w="6237"/>
      </w:tblGrid>
      <w:tr w:rsidR="00973361" w:rsidRPr="00A25DFA" w:rsidTr="00DC19E4">
        <w:trPr>
          <w:trHeight w:val="503"/>
        </w:trPr>
        <w:tc>
          <w:tcPr>
            <w:tcW w:w="2943"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http://www.stat.gov.pl</w:t>
            </w:r>
          </w:p>
          <w:p w:rsidR="00973361" w:rsidRPr="00A25DFA" w:rsidRDefault="00973361" w:rsidP="00D94BA3">
            <w:pPr>
              <w:spacing w:after="0" w:line="240" w:lineRule="auto"/>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Državni zavod za statistiku</w:t>
            </w:r>
          </w:p>
          <w:p w:rsidR="00973361" w:rsidRPr="00A25DFA" w:rsidRDefault="00973361" w:rsidP="00D94BA3">
            <w:pPr>
              <w:spacing w:after="0" w:line="240" w:lineRule="auto"/>
              <w:rPr>
                <w:rFonts w:ascii="Arial" w:hAnsi="Arial" w:cs="Arial"/>
                <w:b/>
                <w:sz w:val="20"/>
                <w:szCs w:val="20"/>
                <w:highlight w:val="yellow"/>
                <w:lang w:val="hr-HR"/>
              </w:rPr>
            </w:pPr>
          </w:p>
        </w:tc>
      </w:tr>
    </w:tbl>
    <w:p w:rsidR="00973361" w:rsidRPr="00DC19E4" w:rsidRDefault="00973361" w:rsidP="00DC19E4">
      <w:pPr>
        <w:spacing w:after="0" w:line="240" w:lineRule="auto"/>
        <w:jc w:val="both"/>
        <w:rPr>
          <w:rFonts w:ascii="Arial" w:eastAsia="Calibri" w:hAnsi="Arial" w:cs="Arial"/>
          <w:b/>
          <w:color w:val="ED7D31" w:themeColor="accent2"/>
          <w:sz w:val="20"/>
          <w:szCs w:val="20"/>
          <w:lang w:val="hr-HR"/>
        </w:rPr>
      </w:pPr>
      <w:r w:rsidRPr="00DC19E4">
        <w:rPr>
          <w:rFonts w:ascii="Arial" w:eastAsia="Calibri" w:hAnsi="Arial" w:cs="Arial"/>
          <w:b/>
          <w:color w:val="ED7D31" w:themeColor="accent2"/>
          <w:sz w:val="20"/>
          <w:szCs w:val="20"/>
          <w:lang w:val="hr-HR"/>
        </w:rPr>
        <w:t>Poveznice za internetske stranice kao primjer trgovina koje prodaju putem interneta</w:t>
      </w:r>
      <w:r w:rsidRPr="00DC19E4">
        <w:rPr>
          <w:rFonts w:eastAsia="Calibri"/>
          <w:b/>
          <w:color w:val="ED7D31" w:themeColor="accent2"/>
        </w:rPr>
        <w:footnoteReference w:id="4"/>
      </w:r>
      <w:r w:rsidR="00DC19E4">
        <w:rPr>
          <w:rFonts w:ascii="Arial" w:eastAsia="Calibri" w:hAnsi="Arial" w:cs="Arial"/>
          <w:b/>
          <w:color w:val="ED7D31" w:themeColor="accent2"/>
          <w:sz w:val="20"/>
          <w:szCs w:val="20"/>
          <w:lang w:val="hr-HR"/>
        </w:rPr>
        <w:t xml:space="preserve">: </w:t>
      </w:r>
    </w:p>
    <w:tbl>
      <w:tblPr>
        <w:tblStyle w:val="Tabela-Siatka"/>
        <w:tblW w:w="921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70"/>
        <w:gridCol w:w="3542"/>
      </w:tblGrid>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rFonts w:ascii="Arial" w:hAnsi="Arial" w:cs="Arial"/>
                <w:b/>
                <w:sz w:val="20"/>
                <w:szCs w:val="20"/>
                <w:lang w:val="hr-HR"/>
              </w:rPr>
              <w:t>http://www.auchandirect.pl/auchan-warszawa/pl/</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Auchan</w:t>
            </w:r>
          </w:p>
        </w:tc>
      </w:tr>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rFonts w:ascii="Arial" w:hAnsi="Arial" w:cs="Arial"/>
                <w:b/>
                <w:sz w:val="20"/>
                <w:szCs w:val="20"/>
                <w:lang w:val="hr-HR"/>
              </w:rPr>
              <w:t>https://www.frisco.pl/</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Frisco</w:t>
            </w:r>
          </w:p>
        </w:tc>
      </w:tr>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rFonts w:ascii="Arial" w:hAnsi="Arial" w:cs="Arial"/>
                <w:b/>
                <w:bCs/>
                <w:sz w:val="20"/>
                <w:szCs w:val="20"/>
                <w:lang w:val="hr-HR"/>
              </w:rPr>
              <w:t>https://ezakupy.tesco.pl/groceries/</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Tesco</w:t>
            </w:r>
          </w:p>
        </w:tc>
      </w:tr>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rFonts w:ascii="Arial" w:hAnsi="Arial" w:cs="Arial"/>
                <w:b/>
                <w:bCs/>
                <w:sz w:val="20"/>
                <w:szCs w:val="20"/>
                <w:lang w:val="hr-HR"/>
              </w:rPr>
              <w:t>https://www.e-piotripawel.pl/</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Piotr i Paweł</w:t>
            </w:r>
          </w:p>
        </w:tc>
      </w:tr>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rFonts w:ascii="Arial" w:hAnsi="Arial" w:cs="Arial"/>
                <w:b/>
                <w:bCs/>
                <w:sz w:val="20"/>
                <w:szCs w:val="20"/>
                <w:lang w:val="hr-HR"/>
              </w:rPr>
              <w:lastRenderedPageBreak/>
              <w:t>http://allegro.pl/</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Allegro</w:t>
            </w:r>
          </w:p>
        </w:tc>
      </w:tr>
      <w:tr w:rsidR="00B75F79" w:rsidRPr="00A25DFA" w:rsidTr="00C10B6C">
        <w:tc>
          <w:tcPr>
            <w:tcW w:w="5670" w:type="dxa"/>
          </w:tcPr>
          <w:p w:rsidR="00B75F79" w:rsidRPr="00A25DFA" w:rsidRDefault="00B75F79" w:rsidP="00C10B6C">
            <w:pPr>
              <w:spacing w:before="120" w:after="120"/>
              <w:rPr>
                <w:rFonts w:ascii="Arial" w:hAnsi="Arial" w:cs="Arial"/>
                <w:b/>
                <w:sz w:val="20"/>
                <w:szCs w:val="20"/>
                <w:lang w:val="hr-HR"/>
              </w:rPr>
            </w:pPr>
            <w:r w:rsidRPr="00A25DFA">
              <w:rPr>
                <w:b/>
                <w:lang w:val="hr-HR"/>
              </w:rPr>
              <w:t>https://www.ecarrefour.pl/</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Carrefour</w:t>
            </w:r>
          </w:p>
        </w:tc>
      </w:tr>
      <w:tr w:rsidR="00B75F79" w:rsidRPr="00A25DFA" w:rsidTr="00C10B6C">
        <w:tc>
          <w:tcPr>
            <w:tcW w:w="5670" w:type="dxa"/>
          </w:tcPr>
          <w:p w:rsidR="00B75F79" w:rsidRPr="00A25DFA" w:rsidRDefault="00B75F79" w:rsidP="00C10B6C">
            <w:pPr>
              <w:spacing w:before="120" w:after="120"/>
              <w:rPr>
                <w:b/>
                <w:lang w:val="hr-HR"/>
              </w:rPr>
            </w:pPr>
            <w:r w:rsidRPr="00A25DFA">
              <w:rPr>
                <w:b/>
                <w:lang w:val="hr-HR"/>
              </w:rPr>
              <w:t>https://leclerc.pl/e-zakupy/#</w:t>
            </w:r>
          </w:p>
        </w:tc>
        <w:tc>
          <w:tcPr>
            <w:tcW w:w="3542" w:type="dxa"/>
          </w:tcPr>
          <w:p w:rsidR="00B75F79" w:rsidRPr="00A25DFA" w:rsidRDefault="00B75F79" w:rsidP="00C10B6C">
            <w:pPr>
              <w:spacing w:before="120" w:after="120"/>
              <w:ind w:left="-17" w:firstLine="17"/>
              <w:jc w:val="both"/>
              <w:rPr>
                <w:rFonts w:ascii="Arial" w:hAnsi="Arial" w:cs="Arial"/>
                <w:sz w:val="20"/>
                <w:szCs w:val="20"/>
                <w:lang w:val="hr-HR"/>
              </w:rPr>
            </w:pPr>
            <w:r w:rsidRPr="00A25DFA">
              <w:rPr>
                <w:rFonts w:ascii="Arial" w:hAnsi="Arial" w:cs="Arial"/>
                <w:sz w:val="20"/>
                <w:szCs w:val="20"/>
                <w:lang w:val="hr-HR"/>
              </w:rPr>
              <w:t>Leclerc</w:t>
            </w:r>
          </w:p>
        </w:tc>
      </w:tr>
    </w:tbl>
    <w:p w:rsidR="00973361" w:rsidRPr="00A25DFA" w:rsidRDefault="00973361" w:rsidP="00973361">
      <w:pPr>
        <w:rPr>
          <w:lang w:val="hr-HR"/>
        </w:rPr>
      </w:pPr>
    </w:p>
    <w:p w:rsidR="00973361" w:rsidRPr="00DC19E4" w:rsidRDefault="00C028C4" w:rsidP="00973361">
      <w:pPr>
        <w:pStyle w:val="Nagwek2"/>
        <w:rPr>
          <w:b/>
          <w:color w:val="ED7D31" w:themeColor="accent2"/>
          <w:lang w:val="hr-HR"/>
        </w:rPr>
      </w:pPr>
      <w:bookmarkStart w:id="17" w:name="_Toc532416488"/>
      <w:r w:rsidRPr="00DC19E4">
        <w:rPr>
          <w:rFonts w:ascii="Arial" w:hAnsi="Arial" w:cs="Arial"/>
          <w:b/>
          <w:color w:val="ED7D31" w:themeColor="accent2"/>
          <w:lang w:val="hr-HR"/>
        </w:rPr>
        <w:t xml:space="preserve">3.4  </w:t>
      </w:r>
      <w:bookmarkStart w:id="18" w:name="_Toc489961206"/>
      <w:r w:rsidR="00973361" w:rsidRPr="00DC19E4">
        <w:rPr>
          <w:rFonts w:ascii="Arial" w:hAnsi="Arial" w:cs="Arial"/>
          <w:b/>
          <w:color w:val="ED7D31" w:themeColor="accent2"/>
          <w:lang w:val="hr-HR"/>
        </w:rPr>
        <w:t>Prijevoz</w:t>
      </w:r>
      <w:bookmarkEnd w:id="17"/>
      <w:bookmarkEnd w:id="18"/>
    </w:p>
    <w:p w:rsidR="00973361" w:rsidRPr="00A25DFA" w:rsidRDefault="00973361" w:rsidP="00973361">
      <w:pPr>
        <w:spacing w:after="120" w:line="240" w:lineRule="auto"/>
        <w:jc w:val="both"/>
        <w:rPr>
          <w:rFonts w:ascii="Arial" w:hAnsi="Arial" w:cs="Arial"/>
          <w:sz w:val="20"/>
          <w:szCs w:val="20"/>
          <w:lang w:val="hr-HR"/>
        </w:rPr>
      </w:pP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Javni prijevoz</w:t>
      </w:r>
      <w:r w:rsidRPr="00A25DFA">
        <w:rPr>
          <w:rFonts w:ascii="Arial" w:hAnsi="Arial" w:cs="Arial"/>
          <w:color w:val="404040"/>
          <w:sz w:val="20"/>
          <w:szCs w:val="20"/>
          <w:lang w:val="hr-HR"/>
        </w:rPr>
        <w:t xml:space="preserve"> </w:t>
      </w:r>
      <w:r w:rsidRPr="00A25DFA">
        <w:rPr>
          <w:rFonts w:ascii="Arial" w:hAnsi="Arial" w:cs="Arial"/>
          <w:sz w:val="20"/>
          <w:szCs w:val="20"/>
          <w:lang w:val="hr-HR"/>
        </w:rPr>
        <w:t>u Poljskoj je raznovrstan, a čine ga :</w:t>
      </w:r>
    </w:p>
    <w:p w:rsidR="00973361" w:rsidRPr="00A25DFA" w:rsidRDefault="00973361" w:rsidP="005C5EF2">
      <w:pPr>
        <w:pStyle w:val="Akapitzlist"/>
        <w:numPr>
          <w:ilvl w:val="0"/>
          <w:numId w:val="20"/>
        </w:numPr>
        <w:tabs>
          <w:tab w:val="num"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autobusi: gradski i međugradski (PKS) – voze širom zemlje</w:t>
      </w:r>
    </w:p>
    <w:p w:rsidR="00973361" w:rsidRPr="00A25DFA" w:rsidRDefault="00973361" w:rsidP="005C5EF2">
      <w:pPr>
        <w:pStyle w:val="Akapitzlist"/>
        <w:numPr>
          <w:ilvl w:val="0"/>
          <w:numId w:val="20"/>
        </w:numPr>
        <w:tabs>
          <w:tab w:val="num"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vlakovi – prigradski i </w:t>
      </w:r>
      <w:r w:rsidR="00E73D35" w:rsidRPr="00A25DFA">
        <w:rPr>
          <w:rFonts w:ascii="Arial" w:hAnsi="Arial" w:cs="Arial"/>
          <w:sz w:val="20"/>
          <w:szCs w:val="20"/>
          <w:lang w:val="hr-HR"/>
        </w:rPr>
        <w:t>međugradski</w:t>
      </w:r>
      <w:r w:rsidRPr="00A25DFA">
        <w:rPr>
          <w:rFonts w:ascii="Arial" w:hAnsi="Arial" w:cs="Arial"/>
          <w:sz w:val="20"/>
          <w:szCs w:val="20"/>
          <w:lang w:val="hr-HR"/>
        </w:rPr>
        <w:t xml:space="preserve"> (PKP)</w:t>
      </w:r>
    </w:p>
    <w:p w:rsidR="00973361" w:rsidRPr="00A25DFA" w:rsidRDefault="00973361" w:rsidP="005C5EF2">
      <w:pPr>
        <w:pStyle w:val="Akapitzlist"/>
        <w:numPr>
          <w:ilvl w:val="0"/>
          <w:numId w:val="20"/>
        </w:numPr>
        <w:tabs>
          <w:tab w:val="num"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tramvaji – voze u većim gradovima</w:t>
      </w:r>
    </w:p>
    <w:p w:rsidR="00973361" w:rsidRPr="00A25DFA" w:rsidRDefault="00973361" w:rsidP="005C5EF2">
      <w:pPr>
        <w:pStyle w:val="Akapitzlist"/>
        <w:numPr>
          <w:ilvl w:val="0"/>
          <w:numId w:val="20"/>
        </w:numPr>
        <w:tabs>
          <w:tab w:val="num"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metro – u Varšavi</w:t>
      </w:r>
    </w:p>
    <w:p w:rsidR="00973361" w:rsidRPr="00A25DFA" w:rsidRDefault="00973361" w:rsidP="005C5EF2">
      <w:pPr>
        <w:pStyle w:val="Akapitzlist"/>
        <w:numPr>
          <w:ilvl w:val="0"/>
          <w:numId w:val="20"/>
        </w:numPr>
        <w:tabs>
          <w:tab w:val="num" w:pos="426"/>
        </w:tabs>
        <w:spacing w:after="120" w:line="240" w:lineRule="auto"/>
        <w:ind w:left="426" w:hanging="426"/>
        <w:contextualSpacing w:val="0"/>
        <w:jc w:val="both"/>
        <w:rPr>
          <w:rStyle w:val="text"/>
          <w:rFonts w:ascii="Arial" w:hAnsi="Arial" w:cs="Arial"/>
          <w:sz w:val="20"/>
          <w:szCs w:val="20"/>
          <w:lang w:val="hr-HR"/>
        </w:rPr>
      </w:pPr>
      <w:r w:rsidRPr="00A25DFA">
        <w:rPr>
          <w:rFonts w:ascii="Arial" w:hAnsi="Arial" w:cs="Arial"/>
          <w:sz w:val="20"/>
          <w:szCs w:val="20"/>
          <w:lang w:val="hr-HR"/>
        </w:rPr>
        <w:t xml:space="preserve">bicikli – u većim gradovima, npr. u Varšavi, Krakovu, Poznanju, </w:t>
      </w:r>
      <w:r w:rsidR="0094108E">
        <w:rPr>
          <w:rFonts w:ascii="Arial" w:hAnsi="Arial" w:cs="Arial"/>
          <w:sz w:val="20"/>
          <w:szCs w:val="20"/>
          <w:lang w:val="hr-HR"/>
        </w:rPr>
        <w:t>Wroclawu</w:t>
      </w:r>
      <w:r w:rsidRPr="00A25DFA">
        <w:rPr>
          <w:rFonts w:ascii="Arial" w:hAnsi="Arial" w:cs="Arial"/>
          <w:sz w:val="20"/>
          <w:szCs w:val="20"/>
          <w:lang w:val="hr-HR"/>
        </w:rPr>
        <w:t xml:space="preserve">, Gdanjsku moguće je koristiti javno dostupni najam </w:t>
      </w:r>
      <w:r w:rsidRPr="00A25DFA">
        <w:rPr>
          <w:rStyle w:val="text"/>
          <w:rFonts w:ascii="Arial" w:hAnsi="Arial" w:cs="Arial"/>
          <w:sz w:val="20"/>
          <w:szCs w:val="20"/>
          <w:lang w:val="hr-HR"/>
        </w:rPr>
        <w:t>bicikala.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Autobusi, tramvaji i metro voze od </w:t>
      </w:r>
      <w:r w:rsidR="00AE3B49" w:rsidRPr="00A25DFA">
        <w:rPr>
          <w:rFonts w:ascii="Arial" w:hAnsi="Arial" w:cs="Arial"/>
          <w:sz w:val="20"/>
          <w:szCs w:val="20"/>
          <w:lang w:val="hr-HR"/>
        </w:rPr>
        <w:t>prvih</w:t>
      </w:r>
      <w:r w:rsidRPr="00A25DFA">
        <w:rPr>
          <w:rFonts w:ascii="Arial" w:hAnsi="Arial" w:cs="Arial"/>
          <w:sz w:val="20"/>
          <w:szCs w:val="20"/>
          <w:lang w:val="hr-HR"/>
        </w:rPr>
        <w:t xml:space="preserve"> ranih jutarnjih sati do oko 23:00 navečer. U velikim gradovima voze noćni autobusi.</w:t>
      </w:r>
    </w:p>
    <w:p w:rsidR="00973361" w:rsidRPr="00A25DFA" w:rsidRDefault="00AE3B49" w:rsidP="00973361">
      <w:pPr>
        <w:spacing w:after="120" w:line="240" w:lineRule="auto"/>
        <w:jc w:val="both"/>
        <w:rPr>
          <w:rFonts w:ascii="Arial" w:hAnsi="Arial" w:cs="Arial"/>
          <w:sz w:val="20"/>
          <w:szCs w:val="20"/>
          <w:lang w:val="hr-HR"/>
        </w:rPr>
      </w:pPr>
      <w:r w:rsidRPr="00DC19E4">
        <w:rPr>
          <w:rFonts w:ascii="Arial" w:hAnsi="Arial" w:cs="Arial"/>
          <w:b/>
          <w:sz w:val="20"/>
          <w:szCs w:val="20"/>
          <w:lang w:val="hr-HR"/>
        </w:rPr>
        <w:t xml:space="preserve">Karte za </w:t>
      </w:r>
      <w:r w:rsidR="00AF51D6" w:rsidRPr="00DC19E4">
        <w:rPr>
          <w:rFonts w:ascii="Arial" w:hAnsi="Arial" w:cs="Arial"/>
          <w:b/>
          <w:sz w:val="20"/>
          <w:szCs w:val="20"/>
          <w:lang w:val="hr-HR"/>
        </w:rPr>
        <w:t xml:space="preserve">gradski prijevoz </w:t>
      </w:r>
      <w:r w:rsidR="00973361" w:rsidRPr="00A25DFA">
        <w:rPr>
          <w:rFonts w:ascii="Arial" w:hAnsi="Arial" w:cs="Arial"/>
          <w:sz w:val="20"/>
          <w:szCs w:val="20"/>
          <w:lang w:val="hr-HR"/>
        </w:rPr>
        <w:t xml:space="preserve">se mogu nabaviti </w:t>
      </w:r>
      <w:r w:rsidR="00AF51D6" w:rsidRPr="00A25DFA">
        <w:rPr>
          <w:rFonts w:ascii="Arial" w:hAnsi="Arial" w:cs="Arial"/>
          <w:sz w:val="20"/>
          <w:szCs w:val="20"/>
          <w:lang w:val="hr-HR"/>
        </w:rPr>
        <w:t>na</w:t>
      </w:r>
      <w:r w:rsidR="00973361" w:rsidRPr="00A25DFA">
        <w:rPr>
          <w:rFonts w:ascii="Arial" w:hAnsi="Arial" w:cs="Arial"/>
          <w:sz w:val="20"/>
          <w:szCs w:val="20"/>
          <w:lang w:val="hr-HR"/>
        </w:rPr>
        <w:t xml:space="preserve"> automatima za prodaju karata, na kioscima (lanac „Ruch”), u nekim trgovinama, na stanicama metroa ili kod osobe koja upravlja vozilom. Vozne karte kupljene kod vozača mogu biti skuplje. Ista vrsta karata se rabi u autobusima (gradskim), tramvajima i u metrou, s tim da su one u svakom gradu drugačije. To znači da se npr. u Varšavi ne smije služiti voznim kartama kupljenima u Krakovu.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Vozne karte mogu biti jednokratne ili vremenski ograničene: 24-satne, 30-dnevne, 90-dnevne. Ovisno o gradu koriste se dvije vrste karata: pojedinačne ili vremenske.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Pojedinačna vozna karta vrijedi samo za jednu vožnju – neovisno o njezinoj dužini. U takvu slučaju ako presjedate iz jednog autobusa u drugi, trebate poništiti novu kartu – osim ako je to 24-satna, tjedna ili mjesečna karta (karte te vrste se koriste primjerice u Varšavi). </w:t>
      </w:r>
    </w:p>
    <w:p w:rsidR="00A62DFC"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Vremenske vozne karte vrijede samo neko vrijeme (npr. 10 ili 30 minuta). Ako se vozite s takvom kartom, možete mijenjati javno prijevozno sredstvo (karte te vrste se koriste primjerice u Lođu i Varšavi).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Vozne karte za međugradske autobuse (PKS) kupuju se kod vozača ili na blagajnama na autobusnim kolodvorima. U prigradskim zonama u nekim gradovima voze i privatni autobusi i tzv. kombiji, u kojima naknadu za prijevoz naplaćuje vozač.</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Poljskoj razlikujemo četiri vrste </w:t>
      </w:r>
      <w:r w:rsidRPr="00A25DFA">
        <w:rPr>
          <w:rFonts w:ascii="Arial" w:hAnsi="Arial" w:cs="Arial"/>
          <w:b/>
          <w:color w:val="404040"/>
          <w:sz w:val="20"/>
          <w:szCs w:val="20"/>
          <w:lang w:val="hr-HR"/>
        </w:rPr>
        <w:t>vlakova</w:t>
      </w:r>
      <w:r w:rsidRPr="00A25DFA">
        <w:rPr>
          <w:rFonts w:ascii="Arial" w:hAnsi="Arial" w:cs="Arial"/>
          <w:sz w:val="20"/>
          <w:szCs w:val="20"/>
          <w:lang w:val="hr-HR"/>
        </w:rPr>
        <w:t xml:space="preserve">. Najbrži i najkomforniji su Express i Intercity – oni se zaustavljaju jedino u većim gradovima i obično imaju samo dvije-tri stanice prije završne stanice. Brzi vlakovi se češće zaustavljaju i jeftiniji su. Putnički vlakovi se zaustavljaju na svim stanicama i najjeftiniji su. Željezničke karte se mogu nabaviti na blagajnama za prodaju karata na željezničkim stanicama, na željezničkim kolodvorima, u automatima, preko interneta ili kod konduktera u vlaku. Cijena karte kupljene kod konduktera može biti skuplja. </w:t>
      </w:r>
    </w:p>
    <w:p w:rsidR="00DC19E4"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Međunarodni i domaći</w:t>
      </w:r>
      <w:r w:rsidRPr="00A25DFA">
        <w:rPr>
          <w:rFonts w:ascii="Arial" w:hAnsi="Arial" w:cs="Arial"/>
          <w:b/>
          <w:color w:val="0D0D0D"/>
          <w:sz w:val="20"/>
          <w:szCs w:val="20"/>
          <w:lang w:val="hr-HR"/>
        </w:rPr>
        <w:t xml:space="preserve"> letovi</w:t>
      </w:r>
      <w:r w:rsidRPr="00A25DFA">
        <w:rPr>
          <w:rFonts w:ascii="Arial" w:hAnsi="Arial" w:cs="Arial"/>
          <w:color w:val="0D0D0D"/>
          <w:sz w:val="20"/>
          <w:szCs w:val="20"/>
          <w:lang w:val="hr-HR"/>
        </w:rPr>
        <w:t xml:space="preserve"> </w:t>
      </w:r>
      <w:r w:rsidRPr="00A25DFA">
        <w:rPr>
          <w:rFonts w:ascii="Arial" w:hAnsi="Arial" w:cs="Arial"/>
          <w:sz w:val="20"/>
          <w:szCs w:val="20"/>
          <w:lang w:val="hr-HR"/>
        </w:rPr>
        <w:t>u Poljskoj nude među ostalim sljedeće zrakoplovne luke: Varšava – Okęcie, Varšava – Modlin, Gdanjsk – Rębiechowo, Krakov – Balice, Pozna</w:t>
      </w:r>
      <w:r w:rsidR="0094108E" w:rsidRPr="0094108E">
        <w:rPr>
          <w:rFonts w:ascii="Arial" w:hAnsi="Arial" w:cs="Arial"/>
          <w:sz w:val="20"/>
          <w:szCs w:val="20"/>
          <w:lang w:val="hr-HR"/>
        </w:rPr>
        <w:t>ń</w:t>
      </w:r>
      <w:r w:rsidRPr="00A25DFA">
        <w:rPr>
          <w:rFonts w:ascii="Arial" w:hAnsi="Arial" w:cs="Arial"/>
          <w:sz w:val="20"/>
          <w:szCs w:val="20"/>
          <w:lang w:val="hr-HR"/>
        </w:rPr>
        <w:t xml:space="preserve"> – Ławica, Vroclav – Starachowice, Kato</w:t>
      </w:r>
      <w:r w:rsidR="0094108E">
        <w:rPr>
          <w:rFonts w:ascii="Arial" w:hAnsi="Arial" w:cs="Arial"/>
          <w:sz w:val="20"/>
          <w:szCs w:val="20"/>
          <w:lang w:val="hr-HR"/>
        </w:rPr>
        <w:t>w</w:t>
      </w:r>
      <w:r w:rsidRPr="00A25DFA">
        <w:rPr>
          <w:rFonts w:ascii="Arial" w:hAnsi="Arial" w:cs="Arial"/>
          <w:sz w:val="20"/>
          <w:szCs w:val="20"/>
          <w:lang w:val="hr-HR"/>
        </w:rPr>
        <w:t xml:space="preserve">ice – Pyrzowice, Bidgošč, </w:t>
      </w:r>
      <w:r w:rsidR="0094108E">
        <w:rPr>
          <w:rFonts w:ascii="Arial" w:hAnsi="Arial" w:cs="Arial"/>
          <w:sz w:val="20"/>
          <w:szCs w:val="20"/>
          <w:lang w:val="hr-HR"/>
        </w:rPr>
        <w:t>Szczecin</w:t>
      </w:r>
      <w:r w:rsidRPr="00A25DFA">
        <w:rPr>
          <w:rFonts w:ascii="Arial" w:hAnsi="Arial" w:cs="Arial"/>
          <w:sz w:val="20"/>
          <w:szCs w:val="20"/>
          <w:lang w:val="hr-HR"/>
        </w:rPr>
        <w:t xml:space="preserve"> – Goleniów, L</w:t>
      </w:r>
      <w:r w:rsidR="0094108E">
        <w:rPr>
          <w:rFonts w:ascii="Arial" w:hAnsi="Arial" w:cs="Arial"/>
          <w:sz w:val="20"/>
          <w:szCs w:val="20"/>
          <w:lang w:val="hr-HR"/>
        </w:rPr>
        <w:t>ódż</w:t>
      </w:r>
      <w:r w:rsidRPr="00A25DFA">
        <w:rPr>
          <w:rFonts w:ascii="Arial" w:hAnsi="Arial" w:cs="Arial"/>
          <w:sz w:val="20"/>
          <w:szCs w:val="20"/>
          <w:lang w:val="hr-HR"/>
        </w:rPr>
        <w:t xml:space="preserve"> – Lublinek</w:t>
      </w:r>
      <w:r w:rsidR="00303163" w:rsidRPr="00A25DFA">
        <w:rPr>
          <w:rFonts w:ascii="Arial" w:hAnsi="Arial" w:cs="Arial"/>
          <w:sz w:val="20"/>
          <w:szCs w:val="20"/>
          <w:lang w:val="hr-HR"/>
        </w:rPr>
        <w:t>,</w:t>
      </w:r>
      <w:r w:rsidRPr="00A25DFA">
        <w:rPr>
          <w:rFonts w:ascii="Arial" w:hAnsi="Arial" w:cs="Arial"/>
          <w:sz w:val="20"/>
          <w:szCs w:val="20"/>
          <w:lang w:val="hr-HR"/>
        </w:rPr>
        <w:t xml:space="preserve"> </w:t>
      </w:r>
      <w:r w:rsidR="0094108E">
        <w:rPr>
          <w:rFonts w:ascii="Arial" w:hAnsi="Arial" w:cs="Arial"/>
          <w:sz w:val="20"/>
          <w:szCs w:val="20"/>
          <w:lang w:val="hr-HR"/>
        </w:rPr>
        <w:t>Rzeszów</w:t>
      </w:r>
      <w:r w:rsidRPr="00A25DFA">
        <w:rPr>
          <w:rFonts w:ascii="Arial" w:hAnsi="Arial" w:cs="Arial"/>
          <w:sz w:val="20"/>
          <w:szCs w:val="20"/>
          <w:lang w:val="hr-HR"/>
        </w:rPr>
        <w:t xml:space="preserve"> – Jasionka</w:t>
      </w:r>
      <w:r w:rsidR="00FF4876" w:rsidRPr="00A25DFA">
        <w:rPr>
          <w:rFonts w:ascii="Arial" w:hAnsi="Arial" w:cs="Arial"/>
          <w:sz w:val="20"/>
          <w:szCs w:val="20"/>
          <w:lang w:val="hr-HR"/>
        </w:rPr>
        <w:t xml:space="preserve"> te Radom - Sadkow</w:t>
      </w:r>
      <w:r w:rsidRPr="00A25DFA">
        <w:rPr>
          <w:rFonts w:ascii="Arial" w:hAnsi="Arial" w:cs="Arial"/>
          <w:sz w:val="20"/>
          <w:szCs w:val="20"/>
          <w:lang w:val="hr-HR"/>
        </w:rPr>
        <w:t>. Aviokarte se mogu kupiti na blagajnama za prodaju karata u zrakoplovnim lukama ili putem inte</w:t>
      </w:r>
      <w:r w:rsidR="00DC19E4">
        <w:rPr>
          <w:rFonts w:ascii="Arial" w:hAnsi="Arial" w:cs="Arial"/>
          <w:sz w:val="20"/>
          <w:szCs w:val="20"/>
          <w:lang w:val="hr-HR"/>
        </w:rPr>
        <w:t xml:space="preserve">rneta. </w:t>
      </w:r>
    </w:p>
    <w:p w:rsidR="00DC19E4" w:rsidRPr="00A25DFA" w:rsidRDefault="00DC19E4" w:rsidP="00DC19E4">
      <w:pPr>
        <w:rPr>
          <w:rFonts w:ascii="Arial" w:hAnsi="Arial" w:cs="Arial"/>
          <w:sz w:val="20"/>
          <w:szCs w:val="20"/>
          <w:lang w:val="hr-HR"/>
        </w:rPr>
      </w:pPr>
      <w:r>
        <w:rPr>
          <w:rFonts w:ascii="Arial" w:hAnsi="Arial" w:cs="Arial"/>
          <w:sz w:val="20"/>
          <w:szCs w:val="20"/>
          <w:lang w:val="hr-HR"/>
        </w:rPr>
        <w:br w:type="page"/>
      </w:r>
    </w:p>
    <w:tbl>
      <w:tblPr>
        <w:tblW w:w="0" w:type="auto"/>
        <w:tblInd w:w="108" w:type="dxa"/>
        <w:tblLook w:val="04A0"/>
      </w:tblPr>
      <w:tblGrid>
        <w:gridCol w:w="1985"/>
      </w:tblGrid>
      <w:tr w:rsidR="00973361" w:rsidRPr="00DC19E4" w:rsidTr="00457D3F">
        <w:tc>
          <w:tcPr>
            <w:tcW w:w="1985" w:type="dxa"/>
            <w:shd w:val="clear" w:color="auto" w:fill="auto"/>
          </w:tcPr>
          <w:p w:rsidR="00973361" w:rsidRPr="00DC19E4" w:rsidRDefault="00C028C4" w:rsidP="00D94BA3">
            <w:pPr>
              <w:pStyle w:val="Bezodstpw"/>
              <w:jc w:val="both"/>
              <w:rPr>
                <w:rFonts w:ascii="Arial" w:hAnsi="Arial" w:cs="Arial"/>
                <w:b/>
                <w:color w:val="FF6600"/>
                <w:sz w:val="20"/>
                <w:szCs w:val="20"/>
                <w:lang w:val="hr-HR"/>
              </w:rPr>
            </w:pPr>
            <w:r w:rsidRPr="00DC19E4">
              <w:rPr>
                <w:rFonts w:ascii="Arial" w:hAnsi="Arial" w:cs="Arial"/>
                <w:b/>
                <w:color w:val="FF6600"/>
                <w:sz w:val="20"/>
                <w:szCs w:val="20"/>
                <w:lang w:val="hr-HR"/>
              </w:rPr>
              <w:lastRenderedPageBreak/>
              <w:t>Više informacija</w:t>
            </w:r>
          </w:p>
          <w:p w:rsidR="00973361" w:rsidRPr="00DC19E4" w:rsidRDefault="00973361" w:rsidP="00D94BA3">
            <w:pPr>
              <w:pStyle w:val="Bezodstpw"/>
              <w:jc w:val="both"/>
              <w:rPr>
                <w:rFonts w:ascii="Arial" w:hAnsi="Arial" w:cs="Arial"/>
                <w:b/>
                <w:color w:val="FF6600"/>
                <w:sz w:val="10"/>
                <w:szCs w:val="10"/>
                <w:lang w:val="hr-HR"/>
              </w:rPr>
            </w:pPr>
          </w:p>
        </w:tc>
      </w:tr>
    </w:tb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65"/>
        <w:gridCol w:w="5008"/>
      </w:tblGrid>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http://www.pkp.pl</w:t>
            </w:r>
            <w:r w:rsidR="00EC6B37">
              <w:rPr>
                <w:rFonts w:ascii="Arial" w:hAnsi="Arial" w:cs="Arial"/>
                <w:b/>
                <w:sz w:val="20"/>
                <w:szCs w:val="20"/>
                <w:lang w:val="hr-HR"/>
              </w:rPr>
              <w:t xml:space="preserve"> </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Poljske državne željeznice</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http://www.lot.pl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Poljske zrakoplovne linije LOT</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http://www.metro.waw.pl/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Metro u Varšavi</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http://ztm.waw.pl/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Gradski prijevoz u Varšavi</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https://www.veturilo.waw.pl/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Gradski javni bicikl u Varšavi - Veturilo</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https://wavelo.pl/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Bicikl Grada Krakova</w:t>
            </w:r>
          </w:p>
        </w:tc>
      </w:tr>
      <w:tr w:rsidR="005F622B" w:rsidRPr="00A25DFA" w:rsidTr="00DC19E4">
        <w:tc>
          <w:tcPr>
            <w:tcW w:w="4065"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b/>
                <w:sz w:val="20"/>
                <w:szCs w:val="20"/>
                <w:lang w:val="hr-HR"/>
              </w:rPr>
              <w:t>https://lodzkirowerpubliczny.pl/</w:t>
            </w:r>
            <w:r w:rsidR="00AE7F3D">
              <w:rPr>
                <w:rFonts w:ascii="Arial" w:hAnsi="Arial" w:cs="Arial"/>
                <w:b/>
                <w:sz w:val="20"/>
                <w:szCs w:val="20"/>
                <w:lang w:val="hr-HR"/>
              </w:rPr>
              <w:t xml:space="preserve">  </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Łódzki javni bicikl</w:t>
            </w:r>
          </w:p>
        </w:tc>
      </w:tr>
      <w:tr w:rsidR="005F622B" w:rsidRPr="00A25DFA" w:rsidTr="00DC19E4">
        <w:tc>
          <w:tcPr>
            <w:tcW w:w="4065" w:type="dxa"/>
          </w:tcPr>
          <w:p w:rsidR="005F622B" w:rsidRPr="00A25DFA" w:rsidRDefault="005F622B" w:rsidP="00C10B6C">
            <w:pPr>
              <w:spacing w:before="120" w:after="120"/>
              <w:jc w:val="both"/>
              <w:rPr>
                <w:rFonts w:ascii="Arial" w:hAnsi="Arial" w:cs="Arial"/>
                <w:b/>
                <w:sz w:val="20"/>
                <w:szCs w:val="20"/>
                <w:lang w:val="hr-HR"/>
              </w:rPr>
            </w:pPr>
            <w:r w:rsidRPr="00A25DFA">
              <w:rPr>
                <w:rFonts w:ascii="Arial" w:hAnsi="Arial" w:cs="Arial"/>
                <w:b/>
                <w:sz w:val="20"/>
                <w:szCs w:val="20"/>
                <w:lang w:val="hr-HR"/>
              </w:rPr>
              <w:t>https://wroclawskirower.pl/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Wrocławski gradski bicikl</w:t>
            </w:r>
          </w:p>
        </w:tc>
      </w:tr>
      <w:tr w:rsidR="005F622B" w:rsidRPr="00A25DFA" w:rsidTr="00DC19E4">
        <w:tc>
          <w:tcPr>
            <w:tcW w:w="4065" w:type="dxa"/>
          </w:tcPr>
          <w:p w:rsidR="005F622B" w:rsidRPr="00A25DFA" w:rsidRDefault="005F622B" w:rsidP="00C10B6C">
            <w:pPr>
              <w:tabs>
                <w:tab w:val="left" w:pos="709"/>
                <w:tab w:val="left" w:pos="1418"/>
                <w:tab w:val="left" w:pos="2127"/>
                <w:tab w:val="left" w:pos="3402"/>
              </w:tabs>
              <w:spacing w:before="120" w:after="120"/>
              <w:jc w:val="both"/>
              <w:rPr>
                <w:rFonts w:ascii="Arial" w:hAnsi="Arial" w:cs="Arial"/>
                <w:b/>
                <w:sz w:val="20"/>
                <w:szCs w:val="20"/>
                <w:lang w:val="hr-HR"/>
              </w:rPr>
            </w:pPr>
            <w:r w:rsidRPr="00A25DFA">
              <w:rPr>
                <w:rFonts w:ascii="Arial" w:hAnsi="Arial" w:cs="Arial"/>
                <w:b/>
                <w:sz w:val="20"/>
                <w:szCs w:val="20"/>
                <w:lang w:val="hr-HR"/>
              </w:rPr>
              <w:t>https://nextbike.pl/miasta/poznanski-rower-miejski/</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Poznański gradski bicikl</w:t>
            </w:r>
          </w:p>
        </w:tc>
      </w:tr>
      <w:tr w:rsidR="005F622B" w:rsidRPr="00A25DFA" w:rsidTr="00DC19E4">
        <w:tc>
          <w:tcPr>
            <w:tcW w:w="4065" w:type="dxa"/>
          </w:tcPr>
          <w:p w:rsidR="005F622B" w:rsidRPr="00A25DFA" w:rsidRDefault="005F622B" w:rsidP="00C10B6C">
            <w:pPr>
              <w:tabs>
                <w:tab w:val="left" w:pos="709"/>
                <w:tab w:val="left" w:pos="1418"/>
                <w:tab w:val="left" w:pos="2127"/>
                <w:tab w:val="left" w:pos="3402"/>
              </w:tabs>
              <w:spacing w:before="120" w:after="120"/>
              <w:jc w:val="both"/>
              <w:rPr>
                <w:rFonts w:ascii="Arial" w:hAnsi="Arial" w:cs="Arial"/>
                <w:b/>
                <w:sz w:val="20"/>
                <w:szCs w:val="20"/>
                <w:lang w:val="hr-HR"/>
              </w:rPr>
            </w:pPr>
            <w:r w:rsidRPr="00A25DFA">
              <w:rPr>
                <w:rFonts w:ascii="Arial" w:hAnsi="Arial" w:cs="Arial"/>
                <w:b/>
                <w:sz w:val="20"/>
                <w:szCs w:val="20"/>
                <w:lang w:val="hr-HR"/>
              </w:rPr>
              <w:t>https://bikes-srm.pl/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Szczeciński gradski bicikl</w:t>
            </w:r>
          </w:p>
        </w:tc>
      </w:tr>
      <w:tr w:rsidR="005F622B" w:rsidRPr="00A25DFA" w:rsidTr="00DC19E4">
        <w:tc>
          <w:tcPr>
            <w:tcW w:w="4065" w:type="dxa"/>
          </w:tcPr>
          <w:p w:rsidR="005F622B" w:rsidRPr="00A25DFA" w:rsidRDefault="005F622B" w:rsidP="00C10B6C">
            <w:pPr>
              <w:tabs>
                <w:tab w:val="left" w:pos="709"/>
                <w:tab w:val="left" w:pos="1418"/>
                <w:tab w:val="left" w:pos="2127"/>
                <w:tab w:val="left" w:pos="3402"/>
              </w:tabs>
              <w:spacing w:before="120" w:after="120"/>
              <w:jc w:val="both"/>
              <w:rPr>
                <w:rFonts w:ascii="Arial" w:hAnsi="Arial" w:cs="Arial"/>
                <w:b/>
                <w:sz w:val="20"/>
                <w:szCs w:val="20"/>
                <w:highlight w:val="yellow"/>
                <w:lang w:val="hr-HR"/>
              </w:rPr>
            </w:pPr>
            <w:r w:rsidRPr="00A25DFA">
              <w:rPr>
                <w:rFonts w:ascii="Arial" w:hAnsi="Arial" w:cs="Arial"/>
                <w:b/>
                <w:sz w:val="20"/>
                <w:szCs w:val="20"/>
                <w:lang w:val="hr-HR"/>
              </w:rPr>
              <w:t>https://citybybike.pl/</w:t>
            </w:r>
          </w:p>
        </w:tc>
        <w:tc>
          <w:tcPr>
            <w:tcW w:w="5008" w:type="dxa"/>
          </w:tcPr>
          <w:p w:rsidR="005F622B" w:rsidRPr="00A25DFA" w:rsidRDefault="005F622B" w:rsidP="00C10B6C">
            <w:pPr>
              <w:spacing w:before="120" w:after="120"/>
              <w:jc w:val="both"/>
              <w:rPr>
                <w:rFonts w:ascii="Arial" w:hAnsi="Arial" w:cs="Arial"/>
                <w:sz w:val="20"/>
                <w:szCs w:val="20"/>
                <w:lang w:val="hr-HR"/>
              </w:rPr>
            </w:pPr>
            <w:r w:rsidRPr="00A25DFA">
              <w:rPr>
                <w:rFonts w:ascii="Arial" w:hAnsi="Arial" w:cs="Arial"/>
                <w:sz w:val="20"/>
                <w:szCs w:val="20"/>
                <w:lang w:val="hr-HR"/>
              </w:rPr>
              <w:t>Katowicki gradski bicikl</w:t>
            </w:r>
          </w:p>
        </w:tc>
      </w:tr>
    </w:tbl>
    <w:p w:rsidR="005F622B" w:rsidRPr="00A25DFA" w:rsidRDefault="005F622B" w:rsidP="00973361">
      <w:pPr>
        <w:spacing w:after="0" w:line="240" w:lineRule="auto"/>
        <w:jc w:val="both"/>
        <w:rPr>
          <w:rFonts w:ascii="Arial" w:eastAsia="Times New Roman" w:hAnsi="Arial" w:cs="Arial"/>
          <w:sz w:val="20"/>
          <w:szCs w:val="20"/>
          <w:lang w:val="hr-HR"/>
        </w:rPr>
      </w:pPr>
    </w:p>
    <w:p w:rsidR="005F622B" w:rsidRPr="00A25DFA" w:rsidRDefault="005F622B" w:rsidP="00973361">
      <w:pPr>
        <w:spacing w:after="0" w:line="240" w:lineRule="auto"/>
        <w:jc w:val="both"/>
        <w:rPr>
          <w:rFonts w:ascii="Arial" w:eastAsia="Times New Roman" w:hAnsi="Arial" w:cs="Arial"/>
          <w:sz w:val="20"/>
          <w:szCs w:val="20"/>
          <w:lang w:val="hr-HR"/>
        </w:rPr>
      </w:pPr>
    </w:p>
    <w:p w:rsidR="00973361" w:rsidRPr="00DC19E4" w:rsidRDefault="00973361" w:rsidP="00973361">
      <w:pPr>
        <w:spacing w:after="0" w:line="240" w:lineRule="auto"/>
        <w:jc w:val="both"/>
        <w:rPr>
          <w:rFonts w:ascii="Arial" w:eastAsia="Calibri" w:hAnsi="Arial" w:cs="Arial"/>
          <w:b/>
          <w:color w:val="FF6600"/>
          <w:sz w:val="20"/>
          <w:szCs w:val="20"/>
          <w:lang w:val="hr-HR"/>
        </w:rPr>
      </w:pPr>
      <w:r w:rsidRPr="00DC19E4">
        <w:rPr>
          <w:rFonts w:ascii="Arial" w:eastAsia="Calibri" w:hAnsi="Arial" w:cs="Arial"/>
          <w:b/>
          <w:color w:val="FF6600"/>
          <w:sz w:val="20"/>
          <w:szCs w:val="20"/>
          <w:lang w:val="hr-HR"/>
        </w:rPr>
        <w:t>Poveznice za internetske stranice s primjerima pretraživača prijevoznih linija u Poljskoj</w:t>
      </w:r>
      <w:r w:rsidRPr="00DC19E4">
        <w:rPr>
          <w:rFonts w:eastAsia="Calibri"/>
          <w:b/>
          <w:color w:val="FF6600"/>
        </w:rPr>
        <w:footnoteReference w:id="5"/>
      </w:r>
      <w:r w:rsidRPr="00DC19E4">
        <w:rPr>
          <w:rFonts w:ascii="Arial" w:eastAsia="Calibri" w:hAnsi="Arial" w:cs="Arial"/>
          <w:b/>
          <w:color w:val="FF6600"/>
          <w:sz w:val="20"/>
          <w:szCs w:val="20"/>
          <w:lang w:val="hr-HR"/>
        </w:rPr>
        <w:t xml:space="preserve">: </w:t>
      </w:r>
    </w:p>
    <w:p w:rsidR="00973361" w:rsidRPr="00A25DFA" w:rsidRDefault="00973361" w:rsidP="00973361">
      <w:pPr>
        <w:spacing w:after="120" w:line="240" w:lineRule="auto"/>
        <w:jc w:val="both"/>
        <w:rPr>
          <w:rFonts w:ascii="Arial" w:hAnsi="Arial" w:cs="Arial"/>
          <w:sz w:val="20"/>
          <w:szCs w:val="20"/>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6237"/>
      </w:tblGrid>
      <w:tr w:rsidR="00973361" w:rsidRPr="00A25DFA" w:rsidTr="00D94BA3">
        <w:tc>
          <w:tcPr>
            <w:tcW w:w="2943" w:type="dxa"/>
            <w:tcBorders>
              <w:top w:val="nil"/>
              <w:left w:val="nil"/>
              <w:bottom w:val="nil"/>
              <w:right w:val="nil"/>
            </w:tcBorders>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http://www.e-podroznik.pl/</w:t>
            </w:r>
          </w:p>
          <w:p w:rsidR="00973361" w:rsidRPr="00A25DFA" w:rsidRDefault="00973361" w:rsidP="00D94BA3">
            <w:pPr>
              <w:spacing w:after="0" w:line="240" w:lineRule="auto"/>
              <w:rPr>
                <w:rFonts w:ascii="Arial" w:hAnsi="Arial" w:cs="Arial"/>
                <w:b/>
                <w:sz w:val="20"/>
                <w:szCs w:val="20"/>
                <w:lang w:val="hr-HR"/>
              </w:rPr>
            </w:pPr>
          </w:p>
        </w:tc>
        <w:tc>
          <w:tcPr>
            <w:tcW w:w="6237" w:type="dxa"/>
            <w:tcBorders>
              <w:top w:val="nil"/>
              <w:left w:val="nil"/>
              <w:bottom w:val="nil"/>
              <w:right w:val="nil"/>
            </w:tcBorders>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Pretraživač linija</w:t>
            </w:r>
          </w:p>
          <w:p w:rsidR="00973361" w:rsidRPr="00A25DFA" w:rsidRDefault="00973361" w:rsidP="00D94BA3">
            <w:pPr>
              <w:spacing w:after="0" w:line="240" w:lineRule="auto"/>
              <w:rPr>
                <w:rFonts w:ascii="Arial" w:eastAsia="Times New Roman" w:hAnsi="Arial" w:cs="Arial"/>
                <w:sz w:val="20"/>
                <w:szCs w:val="20"/>
                <w:lang w:val="hr-HR" w:eastAsia="pl-PL"/>
              </w:rPr>
            </w:pPr>
          </w:p>
        </w:tc>
      </w:tr>
      <w:tr w:rsidR="00973361" w:rsidRPr="00A25DFA" w:rsidTr="00D94BA3">
        <w:tc>
          <w:tcPr>
            <w:tcW w:w="2943" w:type="dxa"/>
            <w:tcBorders>
              <w:top w:val="nil"/>
              <w:left w:val="nil"/>
              <w:bottom w:val="nil"/>
              <w:right w:val="nil"/>
            </w:tcBorders>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 xml:space="preserve">http://jakdojade.pl/ </w:t>
            </w:r>
          </w:p>
        </w:tc>
        <w:tc>
          <w:tcPr>
            <w:tcW w:w="6237" w:type="dxa"/>
            <w:tcBorders>
              <w:top w:val="nil"/>
              <w:left w:val="nil"/>
              <w:bottom w:val="nil"/>
              <w:right w:val="nil"/>
            </w:tcBorders>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Navigacija u gradskom prometu</w:t>
            </w:r>
          </w:p>
          <w:p w:rsidR="00973361" w:rsidRPr="00A25DFA" w:rsidRDefault="00973361" w:rsidP="00D94BA3">
            <w:pPr>
              <w:spacing w:after="0" w:line="240" w:lineRule="auto"/>
              <w:rPr>
                <w:rFonts w:ascii="Arial" w:eastAsia="Times New Roman" w:hAnsi="Arial" w:cs="Arial"/>
                <w:sz w:val="20"/>
                <w:szCs w:val="20"/>
                <w:lang w:val="hr-HR" w:eastAsia="pl-PL"/>
              </w:rPr>
            </w:pPr>
          </w:p>
        </w:tc>
      </w:tr>
      <w:tr w:rsidR="00973361" w:rsidRPr="00A25DFA" w:rsidTr="00D9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43"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https://dworzeconline.pl/</w:t>
            </w:r>
          </w:p>
          <w:p w:rsidR="00973361" w:rsidRPr="00A25DFA" w:rsidRDefault="00973361" w:rsidP="00D94BA3">
            <w:pPr>
              <w:spacing w:after="0" w:line="240" w:lineRule="auto"/>
              <w:rPr>
                <w:rFonts w:ascii="Arial" w:hAnsi="Arial" w:cs="Arial"/>
                <w:b/>
                <w:sz w:val="20"/>
                <w:szCs w:val="20"/>
                <w:lang w:val="hr-HR"/>
              </w:rPr>
            </w:pPr>
          </w:p>
          <w:p w:rsidR="00973361" w:rsidRPr="00A25DFA" w:rsidRDefault="00973361" w:rsidP="00D94BA3">
            <w:pPr>
              <w:spacing w:after="0" w:line="240" w:lineRule="auto"/>
              <w:rPr>
                <w:rFonts w:ascii="Arial" w:hAnsi="Arial" w:cs="Arial"/>
                <w:b/>
                <w:sz w:val="20"/>
                <w:szCs w:val="20"/>
                <w:lang w:val="hr-HR"/>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Pretraživač autobusnih linija</w:t>
            </w:r>
          </w:p>
          <w:p w:rsidR="00973361" w:rsidRPr="00A25DFA" w:rsidRDefault="00973361" w:rsidP="00D94BA3">
            <w:pPr>
              <w:spacing w:after="0" w:line="240" w:lineRule="auto"/>
              <w:rPr>
                <w:rFonts w:ascii="Arial" w:eastAsia="Times New Roman" w:hAnsi="Arial" w:cs="Arial"/>
                <w:sz w:val="20"/>
                <w:szCs w:val="20"/>
                <w:lang w:val="hr-HR" w:eastAsia="pl-PL"/>
              </w:rPr>
            </w:pPr>
          </w:p>
          <w:p w:rsidR="00973361" w:rsidRPr="00A25DFA" w:rsidRDefault="00973361" w:rsidP="00D94BA3">
            <w:pPr>
              <w:spacing w:after="0" w:line="240" w:lineRule="auto"/>
              <w:rPr>
                <w:rFonts w:ascii="Arial" w:eastAsia="Times New Roman" w:hAnsi="Arial" w:cs="Arial"/>
                <w:sz w:val="20"/>
                <w:szCs w:val="20"/>
                <w:lang w:val="hr-HR" w:eastAsia="pl-PL"/>
              </w:rPr>
            </w:pPr>
          </w:p>
        </w:tc>
      </w:tr>
    </w:tbl>
    <w:p w:rsidR="00973361" w:rsidRPr="00DC19E4" w:rsidRDefault="001F1BB3" w:rsidP="00DC19E4">
      <w:pPr>
        <w:pStyle w:val="Nagwek2"/>
        <w:rPr>
          <w:rFonts w:ascii="Arial" w:hAnsi="Arial" w:cs="Arial"/>
          <w:b/>
          <w:color w:val="FF6600"/>
          <w:lang w:val="hr-HR"/>
        </w:rPr>
      </w:pPr>
      <w:bookmarkStart w:id="19" w:name="_Toc489961207"/>
      <w:bookmarkStart w:id="20" w:name="_Toc532416489"/>
      <w:r w:rsidRPr="00DC19E4">
        <w:rPr>
          <w:rFonts w:ascii="Arial" w:hAnsi="Arial" w:cs="Arial"/>
          <w:b/>
          <w:color w:val="FF6600"/>
          <w:lang w:val="hr-HR"/>
        </w:rPr>
        <w:t xml:space="preserve">3.5 </w:t>
      </w:r>
      <w:r w:rsidR="00872550" w:rsidRPr="00DC19E4">
        <w:rPr>
          <w:rFonts w:ascii="Arial" w:hAnsi="Arial" w:cs="Arial"/>
          <w:b/>
          <w:color w:val="FF6600"/>
          <w:lang w:val="hr-HR"/>
        </w:rPr>
        <w:t>Automobil i v</w:t>
      </w:r>
      <w:r w:rsidR="00973361" w:rsidRPr="00DC19E4">
        <w:rPr>
          <w:rFonts w:ascii="Arial" w:hAnsi="Arial" w:cs="Arial"/>
          <w:b/>
          <w:color w:val="FF6600"/>
          <w:lang w:val="hr-HR"/>
        </w:rPr>
        <w:t>ozačka dozvola</w:t>
      </w:r>
      <w:bookmarkEnd w:id="19"/>
      <w:bookmarkEnd w:id="20"/>
    </w:p>
    <w:p w:rsidR="00973361" w:rsidRPr="00A25DFA" w:rsidRDefault="00973361" w:rsidP="00973361">
      <w:pPr>
        <w:rPr>
          <w:rFonts w:ascii="Arial" w:hAnsi="Arial" w:cs="Arial"/>
          <w:lang w:val="hr-HR"/>
        </w:rPr>
      </w:pPr>
    </w:p>
    <w:p w:rsidR="00872550" w:rsidRPr="00A25DFA" w:rsidRDefault="00872550"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državama članicama EU ili </w:t>
      </w:r>
      <w:r w:rsidR="00EC6B37">
        <w:rPr>
          <w:rFonts w:ascii="Arial" w:hAnsi="Arial" w:cs="Arial"/>
          <w:sz w:val="20"/>
          <w:szCs w:val="20"/>
          <w:lang w:val="hr-HR"/>
        </w:rPr>
        <w:t xml:space="preserve">EFTA-e </w:t>
      </w:r>
      <w:r w:rsidR="00B33D71" w:rsidRPr="00A25DFA">
        <w:rPr>
          <w:rFonts w:ascii="Arial" w:hAnsi="Arial" w:cs="Arial"/>
          <w:sz w:val="20"/>
          <w:szCs w:val="20"/>
          <w:lang w:val="hr-HR"/>
        </w:rPr>
        <w:t xml:space="preserve">važi pravilo uzajamnoga priznavanja </w:t>
      </w:r>
      <w:r w:rsidR="00166076" w:rsidRPr="00A25DFA">
        <w:rPr>
          <w:rFonts w:ascii="Arial" w:hAnsi="Arial" w:cs="Arial"/>
          <w:sz w:val="20"/>
          <w:szCs w:val="20"/>
          <w:lang w:val="hr-HR"/>
        </w:rPr>
        <w:t>važnosti vozačkih dozvola, prometnih osiguranja i registracijskih dokumenata. S tim u svezi vozačka dozvola izdata</w:t>
      </w:r>
      <w:r w:rsidR="00E25B05" w:rsidRPr="00A25DFA">
        <w:rPr>
          <w:rFonts w:ascii="Arial" w:hAnsi="Arial" w:cs="Arial"/>
          <w:sz w:val="20"/>
          <w:szCs w:val="20"/>
          <w:lang w:val="hr-HR"/>
        </w:rPr>
        <w:t xml:space="preserve"> u zemljama članicama EU ili </w:t>
      </w:r>
      <w:r w:rsidR="00EC6B37">
        <w:rPr>
          <w:rFonts w:ascii="Arial" w:hAnsi="Arial" w:cs="Arial"/>
          <w:sz w:val="20"/>
          <w:szCs w:val="20"/>
          <w:lang w:val="hr-HR"/>
        </w:rPr>
        <w:t xml:space="preserve">EFTA-e </w:t>
      </w:r>
      <w:r w:rsidR="00E25B05" w:rsidRPr="00A25DFA">
        <w:rPr>
          <w:rFonts w:ascii="Arial" w:hAnsi="Arial" w:cs="Arial"/>
          <w:sz w:val="20"/>
          <w:szCs w:val="20"/>
          <w:lang w:val="hr-HR"/>
        </w:rPr>
        <w:t xml:space="preserve">važi i na teritoriju Poljske. Ukoliko državljanin zemlje članice EU ili </w:t>
      </w:r>
      <w:r w:rsidR="00EC6B37">
        <w:rPr>
          <w:rFonts w:ascii="Arial" w:hAnsi="Arial" w:cs="Arial"/>
          <w:sz w:val="20"/>
          <w:szCs w:val="20"/>
          <w:lang w:val="hr-HR"/>
        </w:rPr>
        <w:t xml:space="preserve">EFTA-e </w:t>
      </w:r>
      <w:r w:rsidR="00E25B05" w:rsidRPr="00A25DFA">
        <w:rPr>
          <w:rFonts w:ascii="Arial" w:hAnsi="Arial" w:cs="Arial"/>
          <w:sz w:val="20"/>
          <w:szCs w:val="20"/>
          <w:lang w:val="hr-HR"/>
        </w:rPr>
        <w:t>posjeduje privremenu vozačku dozvolu ili drugi dokument</w:t>
      </w:r>
      <w:r w:rsidR="003E5D44" w:rsidRPr="00A25DFA">
        <w:rPr>
          <w:rFonts w:ascii="Arial" w:hAnsi="Arial" w:cs="Arial"/>
          <w:sz w:val="20"/>
          <w:szCs w:val="20"/>
          <w:lang w:val="hr-HR"/>
        </w:rPr>
        <w:t xml:space="preserve"> izdat u zemlji porijekla, a</w:t>
      </w:r>
      <w:r w:rsidR="00E25B05" w:rsidRPr="00A25DFA">
        <w:rPr>
          <w:rFonts w:ascii="Arial" w:hAnsi="Arial" w:cs="Arial"/>
          <w:sz w:val="20"/>
          <w:szCs w:val="20"/>
          <w:lang w:val="hr-HR"/>
        </w:rPr>
        <w:t xml:space="preserve"> </w:t>
      </w:r>
      <w:r w:rsidR="003E5D44" w:rsidRPr="00A25DFA">
        <w:rPr>
          <w:rFonts w:ascii="Arial" w:hAnsi="Arial" w:cs="Arial"/>
          <w:sz w:val="20"/>
          <w:szCs w:val="20"/>
          <w:lang w:val="hr-HR"/>
        </w:rPr>
        <w:t xml:space="preserve">kojim se dokazuje privremena dozvola upravljanja vozilom </w:t>
      </w:r>
      <w:r w:rsidR="006F443D" w:rsidRPr="00A25DFA">
        <w:rPr>
          <w:rFonts w:ascii="Arial" w:hAnsi="Arial" w:cs="Arial"/>
          <w:sz w:val="20"/>
          <w:szCs w:val="20"/>
          <w:lang w:val="hr-HR"/>
        </w:rPr>
        <w:t xml:space="preserve">– takvi dokumenti nisu priznati u Poljskoj. </w:t>
      </w:r>
    </w:p>
    <w:p w:rsidR="006F443D" w:rsidRPr="00A25DFA" w:rsidRDefault="006F443D"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Državljanin zemlje članice </w:t>
      </w:r>
      <w:r w:rsidR="003C545A" w:rsidRPr="00A25DFA">
        <w:rPr>
          <w:rFonts w:ascii="Arial" w:hAnsi="Arial" w:cs="Arial"/>
          <w:sz w:val="20"/>
          <w:szCs w:val="20"/>
          <w:lang w:val="hr-HR"/>
        </w:rPr>
        <w:t xml:space="preserve">EU ili </w:t>
      </w:r>
      <w:r w:rsidR="00EC6B37">
        <w:rPr>
          <w:rFonts w:ascii="Arial" w:hAnsi="Arial" w:cs="Arial"/>
          <w:sz w:val="20"/>
          <w:szCs w:val="20"/>
          <w:lang w:val="hr-HR"/>
        </w:rPr>
        <w:t xml:space="preserve">EFTA-e </w:t>
      </w:r>
      <w:r w:rsidR="003C545A" w:rsidRPr="00A25DFA">
        <w:rPr>
          <w:rFonts w:ascii="Arial" w:hAnsi="Arial" w:cs="Arial"/>
          <w:sz w:val="20"/>
          <w:szCs w:val="20"/>
          <w:lang w:val="hr-HR"/>
        </w:rPr>
        <w:t>koji se uselio u Poljsku može</w:t>
      </w:r>
      <w:r w:rsidR="00A1517C" w:rsidRPr="00A25DFA">
        <w:rPr>
          <w:rFonts w:ascii="Arial" w:hAnsi="Arial" w:cs="Arial"/>
          <w:sz w:val="20"/>
          <w:szCs w:val="20"/>
          <w:lang w:val="hr-HR"/>
        </w:rPr>
        <w:t xml:space="preserve"> upravljati vozilom sa dotadašnjom vozačkom dozvolom sve dok </w:t>
      </w:r>
      <w:r w:rsidR="00C929B3" w:rsidRPr="00A25DFA">
        <w:rPr>
          <w:rFonts w:ascii="Arial" w:hAnsi="Arial" w:cs="Arial"/>
          <w:sz w:val="20"/>
          <w:szCs w:val="20"/>
          <w:lang w:val="hr-HR"/>
        </w:rPr>
        <w:t xml:space="preserve">njena važnost ne istekne. U slučaju isteka vozačke dozvole, krađe ili gubitka </w:t>
      </w:r>
      <w:r w:rsidR="00E7516E" w:rsidRPr="00A25DFA">
        <w:rPr>
          <w:rFonts w:ascii="Arial" w:hAnsi="Arial" w:cs="Arial"/>
          <w:sz w:val="20"/>
          <w:szCs w:val="20"/>
          <w:lang w:val="hr-HR"/>
        </w:rPr>
        <w:t>dotadašnjeg vozačke dozvole</w:t>
      </w:r>
      <w:r w:rsidR="00A92EDE" w:rsidRPr="00A25DFA">
        <w:rPr>
          <w:rFonts w:ascii="Arial" w:hAnsi="Arial" w:cs="Arial"/>
          <w:sz w:val="20"/>
          <w:szCs w:val="20"/>
          <w:lang w:val="hr-HR"/>
        </w:rPr>
        <w:t>, potrebno je pribaviti novu vozačku dozvolu u Poljskoj.</w:t>
      </w:r>
      <w:r w:rsidR="00EC6B37">
        <w:rPr>
          <w:rFonts w:ascii="Arial" w:hAnsi="Arial" w:cs="Arial"/>
          <w:sz w:val="20"/>
          <w:szCs w:val="20"/>
          <w:lang w:val="hr-HR"/>
        </w:rPr>
        <w:t xml:space="preserve"> </w:t>
      </w:r>
    </w:p>
    <w:p w:rsidR="00B500B6" w:rsidRPr="00A25DFA" w:rsidRDefault="00B500B6"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Državljanin zemlje članice EU ili </w:t>
      </w:r>
      <w:r w:rsidR="00EC6B37">
        <w:rPr>
          <w:rFonts w:ascii="Arial" w:hAnsi="Arial" w:cs="Arial"/>
          <w:sz w:val="20"/>
          <w:szCs w:val="20"/>
          <w:lang w:val="hr-HR"/>
        </w:rPr>
        <w:t xml:space="preserve">EFTA-e </w:t>
      </w:r>
      <w:r w:rsidR="007201E9" w:rsidRPr="00A25DFA">
        <w:rPr>
          <w:rFonts w:ascii="Arial" w:hAnsi="Arial" w:cs="Arial"/>
          <w:sz w:val="20"/>
          <w:szCs w:val="20"/>
          <w:lang w:val="hr-HR"/>
        </w:rPr>
        <w:t xml:space="preserve">koji se uselio u Poljsku na razdoblje kraće od 6 mjeseci nije obvezan registrirati vozilo i platiti porez u Poljskoj. Automobil </w:t>
      </w:r>
      <w:r w:rsidR="004A476C" w:rsidRPr="00A25DFA">
        <w:rPr>
          <w:rFonts w:ascii="Arial" w:hAnsi="Arial" w:cs="Arial"/>
          <w:sz w:val="20"/>
          <w:szCs w:val="20"/>
          <w:lang w:val="hr-HR"/>
        </w:rPr>
        <w:t>je i dalje registriran u zemlji dotadašnjeg boravka tog državljanina. Ukoliko pak boravak u Poljskoj traje dulje od 6 mjesec</w:t>
      </w:r>
      <w:r w:rsidR="0094108E">
        <w:rPr>
          <w:rFonts w:ascii="Arial" w:hAnsi="Arial" w:cs="Arial"/>
          <w:sz w:val="20"/>
          <w:szCs w:val="20"/>
          <w:lang w:val="hr-HR"/>
        </w:rPr>
        <w:t>i</w:t>
      </w:r>
      <w:r w:rsidR="004A476C" w:rsidRPr="00A25DFA">
        <w:rPr>
          <w:rFonts w:ascii="Arial" w:hAnsi="Arial" w:cs="Arial"/>
          <w:sz w:val="20"/>
          <w:szCs w:val="20"/>
          <w:lang w:val="hr-HR"/>
        </w:rPr>
        <w:t xml:space="preserve">, vlasnik automobila obvezan je registrirati ga u Poljskoj te snositi odgovarajuće troškove. </w:t>
      </w:r>
    </w:p>
    <w:p w:rsidR="004A476C" w:rsidRPr="00A25DFA" w:rsidRDefault="004A476C"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U</w:t>
      </w:r>
      <w:r w:rsidR="00D306B4" w:rsidRPr="00A25DFA">
        <w:rPr>
          <w:rFonts w:ascii="Arial" w:hAnsi="Arial" w:cs="Arial"/>
          <w:sz w:val="20"/>
          <w:szCs w:val="20"/>
          <w:lang w:val="hr-HR"/>
        </w:rPr>
        <w:t xml:space="preserve"> slučaju preseljenja u Poljsku s automobilom važno je voditi računa o osiguranju automobila. Prije dolaska u Poljsku treba provjeriti osiguravatelja kod kojega je vozilo osigurano u zemlji boravka</w:t>
      </w:r>
      <w:r w:rsidR="0018198F" w:rsidRPr="00A25DFA">
        <w:rPr>
          <w:rFonts w:ascii="Arial" w:hAnsi="Arial" w:cs="Arial"/>
          <w:sz w:val="20"/>
          <w:szCs w:val="20"/>
          <w:lang w:val="hr-HR"/>
        </w:rPr>
        <w:t xml:space="preserve"> te da li takvo osiguranje važi u Poljskoj. U slučaju kada ne važi, postoji mogućnost osiguranja vozila u Poljskoj posredništvom </w:t>
      </w:r>
      <w:r w:rsidR="001E7AC1" w:rsidRPr="00A25DFA">
        <w:rPr>
          <w:rFonts w:ascii="Arial" w:hAnsi="Arial" w:cs="Arial"/>
          <w:sz w:val="20"/>
          <w:szCs w:val="20"/>
          <w:lang w:val="hr-HR"/>
        </w:rPr>
        <w:t xml:space="preserve">osiguravateljske kuće registrirane u Poljskoj ili one koja ima dozvolu obavljanja osiguravateljske djelatnosti u Poljskoj. Treba voditi računa i o tome </w:t>
      </w:r>
      <w:r w:rsidR="0000495D" w:rsidRPr="00A25DFA">
        <w:rPr>
          <w:rFonts w:ascii="Arial" w:hAnsi="Arial" w:cs="Arial"/>
          <w:sz w:val="20"/>
          <w:szCs w:val="20"/>
          <w:lang w:val="hr-HR"/>
        </w:rPr>
        <w:t xml:space="preserve">da poljski osiguravatelj nije obvezan priznati obeštećenja nastala ranijim tijekom osiguranja. </w:t>
      </w:r>
    </w:p>
    <w:p w:rsidR="00B2622D" w:rsidRPr="00A25DFA" w:rsidRDefault="00B2622D"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U slučaju kada državljanin zemlje članice EU ili EFT</w:t>
      </w:r>
      <w:r w:rsidR="0094108E">
        <w:rPr>
          <w:rFonts w:ascii="Arial" w:hAnsi="Arial" w:cs="Arial"/>
          <w:sz w:val="20"/>
          <w:szCs w:val="20"/>
          <w:lang w:val="hr-HR"/>
        </w:rPr>
        <w:t>A</w:t>
      </w:r>
      <w:r w:rsidRPr="00A25DFA">
        <w:rPr>
          <w:rFonts w:ascii="Arial" w:hAnsi="Arial" w:cs="Arial"/>
          <w:sz w:val="20"/>
          <w:szCs w:val="20"/>
          <w:lang w:val="hr-HR"/>
        </w:rPr>
        <w:t>-</w:t>
      </w:r>
      <w:r w:rsidR="0094108E">
        <w:rPr>
          <w:rFonts w:ascii="Arial" w:hAnsi="Arial" w:cs="Arial"/>
          <w:sz w:val="20"/>
          <w:szCs w:val="20"/>
          <w:lang w:val="hr-HR"/>
        </w:rPr>
        <w:t>e</w:t>
      </w:r>
      <w:r w:rsidRPr="00A25DFA">
        <w:rPr>
          <w:rFonts w:ascii="Arial" w:hAnsi="Arial" w:cs="Arial"/>
          <w:sz w:val="20"/>
          <w:szCs w:val="20"/>
          <w:lang w:val="hr-HR"/>
        </w:rPr>
        <w:t xml:space="preserve"> koji se preselio u Poljsku kupi automobil u nekoj drugoj zemlji članici</w:t>
      </w:r>
      <w:r w:rsidR="003B2B36" w:rsidRPr="00A25DFA">
        <w:rPr>
          <w:rFonts w:ascii="Arial" w:hAnsi="Arial" w:cs="Arial"/>
          <w:sz w:val="20"/>
          <w:szCs w:val="20"/>
          <w:lang w:val="hr-HR"/>
        </w:rPr>
        <w:t>, obvezan je taj automobil registrirati u Poljskoj te platiti trošarinski porez</w:t>
      </w:r>
      <w:r w:rsidR="005B58C9" w:rsidRPr="00A25DFA">
        <w:rPr>
          <w:rFonts w:ascii="Arial" w:hAnsi="Arial" w:cs="Arial"/>
          <w:sz w:val="20"/>
          <w:szCs w:val="20"/>
          <w:lang w:val="hr-HR"/>
        </w:rPr>
        <w:t xml:space="preserve"> ili u drugim slučajevima </w:t>
      </w:r>
      <w:r w:rsidR="0074405A" w:rsidRPr="00A25DFA">
        <w:rPr>
          <w:rFonts w:ascii="Arial" w:hAnsi="Arial" w:cs="Arial"/>
          <w:sz w:val="20"/>
          <w:szCs w:val="20"/>
          <w:lang w:val="hr-HR"/>
        </w:rPr>
        <w:t xml:space="preserve">porez na promet roba i usluga (PDV). </w:t>
      </w:r>
    </w:p>
    <w:p w:rsidR="00633E3A" w:rsidRPr="00A25DFA" w:rsidRDefault="00633E3A" w:rsidP="00973361">
      <w:pPr>
        <w:spacing w:after="120" w:line="240" w:lineRule="auto"/>
        <w:jc w:val="both"/>
        <w:rPr>
          <w:rFonts w:ascii="Arial" w:hAnsi="Arial" w:cs="Arial"/>
          <w:b/>
          <w:sz w:val="20"/>
          <w:szCs w:val="20"/>
          <w:lang w:val="hr-HR"/>
        </w:rPr>
      </w:pPr>
      <w:r w:rsidRPr="00A25DFA">
        <w:rPr>
          <w:rFonts w:ascii="Arial" w:hAnsi="Arial" w:cs="Arial"/>
          <w:b/>
          <w:sz w:val="20"/>
          <w:szCs w:val="20"/>
          <w:lang w:val="hr-HR"/>
        </w:rPr>
        <w:t>Vozačka dozvola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Poljskoj vozačka dozvola ima različite vrste </w:t>
      </w:r>
      <w:r w:rsidRPr="00A25DFA">
        <w:rPr>
          <w:rFonts w:ascii="Arial" w:hAnsi="Arial" w:cs="Arial"/>
          <w:b/>
          <w:bCs/>
          <w:sz w:val="20"/>
          <w:szCs w:val="20"/>
          <w:lang w:val="hr-HR"/>
        </w:rPr>
        <w:t>kategorija</w:t>
      </w:r>
      <w:r w:rsidRPr="00A25DFA">
        <w:rPr>
          <w:rFonts w:ascii="Arial" w:hAnsi="Arial" w:cs="Arial"/>
          <w:sz w:val="20"/>
          <w:szCs w:val="20"/>
          <w:lang w:val="hr-HR"/>
        </w:rPr>
        <w:t xml:space="preserve">. Stečene kategorije vozačke dozvole su </w:t>
      </w:r>
      <w:r w:rsidRPr="00A25DFA">
        <w:rPr>
          <w:rFonts w:ascii="Arial" w:hAnsi="Arial" w:cs="Arial"/>
          <w:b/>
          <w:bCs/>
          <w:sz w:val="20"/>
          <w:szCs w:val="20"/>
          <w:lang w:val="hr-HR"/>
        </w:rPr>
        <w:t xml:space="preserve">ujednačene </w:t>
      </w:r>
      <w:r w:rsidRPr="00A25DFA">
        <w:rPr>
          <w:rFonts w:ascii="Arial" w:hAnsi="Arial" w:cs="Arial"/>
          <w:b/>
          <w:sz w:val="20"/>
          <w:szCs w:val="20"/>
          <w:lang w:val="hr-HR"/>
        </w:rPr>
        <w:t xml:space="preserve">na teritoriju </w:t>
      </w:r>
      <w:r w:rsidR="00A41E37" w:rsidRPr="00A25DFA">
        <w:rPr>
          <w:rFonts w:ascii="Arial" w:hAnsi="Arial" w:cs="Arial"/>
          <w:b/>
          <w:sz w:val="20"/>
          <w:szCs w:val="20"/>
          <w:lang w:val="hr-HR"/>
        </w:rPr>
        <w:t>cijele</w:t>
      </w:r>
      <w:r w:rsidRPr="00A25DFA">
        <w:rPr>
          <w:rFonts w:ascii="Arial" w:hAnsi="Arial" w:cs="Arial"/>
          <w:b/>
          <w:sz w:val="20"/>
          <w:szCs w:val="20"/>
          <w:lang w:val="hr-HR"/>
        </w:rPr>
        <w:t xml:space="preserve"> EU</w:t>
      </w:r>
      <w:r w:rsidRPr="00A25DFA">
        <w:rPr>
          <w:rFonts w:ascii="Arial" w:hAnsi="Arial" w:cs="Arial"/>
          <w:sz w:val="20"/>
          <w:szCs w:val="20"/>
          <w:lang w:val="hr-HR"/>
        </w:rPr>
        <w:t xml:space="preserv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Primjerice, vozačka dozvola kategorije A daje pravo na upravljanje motociklom, kategorije B – na upravljanje automobilom </w:t>
      </w:r>
      <w:r w:rsidR="00A41E37" w:rsidRPr="00A25DFA">
        <w:rPr>
          <w:rFonts w:ascii="Arial" w:hAnsi="Arial" w:cs="Arial"/>
          <w:sz w:val="20"/>
          <w:szCs w:val="20"/>
          <w:lang w:val="hr-HR"/>
        </w:rPr>
        <w:t>mase</w:t>
      </w:r>
      <w:r w:rsidRPr="00A25DFA">
        <w:rPr>
          <w:rFonts w:ascii="Arial" w:hAnsi="Arial" w:cs="Arial"/>
          <w:sz w:val="20"/>
          <w:szCs w:val="20"/>
          <w:lang w:val="hr-HR"/>
        </w:rPr>
        <w:t xml:space="preserve"> do 3,5 tone, kategorije D – na upravljanje vozilom težine iznad 3,5 tone (osim autobusa), kategorije D – na upravljanje autobusima.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Poljska vozačka dozvola </w:t>
      </w:r>
      <w:r w:rsidRPr="00A25DFA">
        <w:rPr>
          <w:rFonts w:ascii="Arial" w:hAnsi="Arial" w:cs="Arial"/>
          <w:b/>
          <w:sz w:val="20"/>
          <w:szCs w:val="20"/>
          <w:lang w:val="hr-HR"/>
        </w:rPr>
        <w:t xml:space="preserve">izdaje se </w:t>
      </w:r>
      <w:r w:rsidRPr="00A25DFA">
        <w:rPr>
          <w:rFonts w:ascii="Arial" w:hAnsi="Arial" w:cs="Arial"/>
          <w:sz w:val="20"/>
          <w:szCs w:val="20"/>
          <w:lang w:val="hr-HR"/>
        </w:rPr>
        <w:t>osobi koja je:</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1)</w:t>
      </w:r>
      <w:r w:rsidRPr="00A25DFA">
        <w:rPr>
          <w:rFonts w:ascii="Arial" w:hAnsi="Arial" w:cs="Arial"/>
          <w:sz w:val="20"/>
          <w:szCs w:val="20"/>
          <w:lang w:val="hr-HR"/>
        </w:rPr>
        <w:tab/>
        <w:t>navršila minimalnu dob traženu za upravljanje vozilima određene kategorije</w:t>
      </w:r>
      <w:r w:rsidR="0094108E">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2)</w:t>
      </w:r>
      <w:r w:rsidRPr="00A25DFA">
        <w:rPr>
          <w:rFonts w:ascii="Arial" w:hAnsi="Arial" w:cs="Arial"/>
          <w:sz w:val="20"/>
          <w:szCs w:val="20"/>
          <w:lang w:val="hr-HR"/>
        </w:rPr>
        <w:tab/>
        <w:t>dobila liječničko uvjerenje o zdravstvenoj sposobnosti za upravljanje vozilom i uvjerenje psihologa o psihološkoj sposobnosti za upravljanje vozilom – ukoliko je to potrebno</w:t>
      </w:r>
      <w:r w:rsidR="0094108E">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3)</w:t>
      </w:r>
      <w:r w:rsidRPr="00A25DFA">
        <w:rPr>
          <w:rFonts w:ascii="Arial" w:hAnsi="Arial" w:cs="Arial"/>
          <w:sz w:val="20"/>
          <w:szCs w:val="20"/>
          <w:lang w:val="hr-HR"/>
        </w:rPr>
        <w:tab/>
        <w:t>prošla neophodno školovanje za odgovarajuću kategoriju</w:t>
      </w:r>
      <w:r w:rsidR="0094108E">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4)</w:t>
      </w:r>
      <w:r w:rsidRPr="00A25DFA">
        <w:rPr>
          <w:rFonts w:ascii="Arial" w:hAnsi="Arial" w:cs="Arial"/>
          <w:sz w:val="20"/>
          <w:szCs w:val="20"/>
          <w:lang w:val="hr-HR"/>
        </w:rPr>
        <w:tab/>
        <w:t>položila s pozitivnim rezultatom državni ispit neophodan za odgovarajuću kategoriju</w:t>
      </w:r>
      <w:r w:rsidR="0094108E">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5)</w:t>
      </w:r>
      <w:r w:rsidRPr="00A25DFA">
        <w:rPr>
          <w:rFonts w:ascii="Arial" w:hAnsi="Arial" w:cs="Arial"/>
          <w:sz w:val="20"/>
          <w:szCs w:val="20"/>
          <w:lang w:val="hr-HR"/>
        </w:rPr>
        <w:tab/>
        <w:t xml:space="preserve">boravila na teritoriju Poljske najmanje 185 dana u svakoj kalendarskoj godini s obzirom na svoje osobne ili poslovne veze ili predoči potvrdu o tome da studira u Poljskoj najmanje šest mjeseci.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Državljanin zemlje članice EU</w:t>
      </w:r>
      <w:r w:rsidR="00A41E37" w:rsidRPr="00A25DFA">
        <w:rPr>
          <w:rFonts w:ascii="Arial" w:hAnsi="Arial" w:cs="Arial"/>
          <w:sz w:val="20"/>
          <w:szCs w:val="20"/>
          <w:lang w:val="hr-HR"/>
        </w:rPr>
        <w:t xml:space="preserve"> ili </w:t>
      </w:r>
      <w:r w:rsidR="00EC6B37">
        <w:rPr>
          <w:rFonts w:ascii="Arial" w:hAnsi="Arial" w:cs="Arial"/>
          <w:sz w:val="20"/>
          <w:szCs w:val="20"/>
          <w:lang w:val="hr-HR"/>
        </w:rPr>
        <w:t>EFTA-e</w:t>
      </w:r>
      <w:r w:rsidRPr="00A25DFA">
        <w:rPr>
          <w:rFonts w:ascii="Arial" w:hAnsi="Arial" w:cs="Arial"/>
          <w:sz w:val="20"/>
          <w:szCs w:val="20"/>
          <w:lang w:val="hr-HR"/>
        </w:rPr>
        <w:t>, kako bi stekao poljsku vozačku dozvolu, treba navršiti dob koja je predviđena za dotičnu kategoriju vozačke dozvole: 14 godina – AM; 16 godina – A1, B1, T; 18 godina – A2, B, B+E, C1, C1+E; 20 godina – A, ako osoba najmanje dvije godine ima vozačku dozvolu kategorije A2; 21 godinu – C, C+E, D1, D1+E, uz isključivanje detaljnih propisa koji se tiču minimalne dobi predviđene za upravljanje od strane predstavnika uniformiranih službi i osoba koje imaju uvodne kvalifikacije; 24 godine – A, ako osoba nije imala najmanje 2 godine vozačku dozvolu kategorije A2; D i D+E, uz isključivanje detaljnih propisa koji se tiču minimalne dobi predviđene za upravljanje od strane predstavnika uniformiranih službi i osoba koje imaju uvodne kvalifikacije.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Vozačka dozvola se </w:t>
      </w:r>
      <w:r w:rsidRPr="00A25DFA">
        <w:rPr>
          <w:rFonts w:ascii="Arial" w:hAnsi="Arial" w:cs="Arial"/>
          <w:b/>
          <w:sz w:val="20"/>
          <w:szCs w:val="20"/>
          <w:lang w:val="hr-HR"/>
        </w:rPr>
        <w:t>ne može izdati</w:t>
      </w:r>
      <w:r w:rsidRPr="00A25DFA">
        <w:rPr>
          <w:rFonts w:ascii="Arial" w:hAnsi="Arial" w:cs="Arial"/>
          <w:sz w:val="20"/>
          <w:szCs w:val="20"/>
          <w:lang w:val="hr-HR"/>
        </w:rPr>
        <w:t xml:space="preserve"> osobi:</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1)</w:t>
      </w:r>
      <w:r w:rsidRPr="00A25DFA">
        <w:rPr>
          <w:rFonts w:ascii="Arial" w:hAnsi="Arial" w:cs="Arial"/>
          <w:sz w:val="20"/>
          <w:szCs w:val="20"/>
          <w:lang w:val="hr-HR"/>
        </w:rPr>
        <w:tab/>
        <w:t>kod koje se tijekom liječničkog pregleda utvrdio aktivni oblik ovisnosti o alkoholu ili sredstvu čije djelovanje je slično alkoholu</w:t>
      </w:r>
      <w:r w:rsidR="005B31F6">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2)</w:t>
      </w:r>
      <w:r w:rsidRPr="00A25DFA">
        <w:rPr>
          <w:rFonts w:ascii="Arial" w:hAnsi="Arial" w:cs="Arial"/>
          <w:sz w:val="20"/>
          <w:szCs w:val="20"/>
          <w:lang w:val="hr-HR"/>
        </w:rPr>
        <w:tab/>
        <w:t>prema kojoj je izrečena pravomoćna sudska presuda zabrane upravljanja mehaničkim vozilima – u vrijeme i u opsegu trajanja te zabrane</w:t>
      </w:r>
      <w:r w:rsidR="005B31F6">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3)</w:t>
      </w:r>
      <w:r w:rsidRPr="00A25DFA">
        <w:rPr>
          <w:rFonts w:ascii="Arial" w:hAnsi="Arial" w:cs="Arial"/>
          <w:sz w:val="20"/>
          <w:szCs w:val="20"/>
          <w:lang w:val="hr-HR"/>
        </w:rPr>
        <w:tab/>
        <w:t>prema kojoj je izdana odluka o oduzimanju dozvole za upravljanje vozilima ili o zadržavanju vozačke dozvole – u vrijeme i u opsegu trajanja te zabrane</w:t>
      </w:r>
      <w:r w:rsidR="005B31F6">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4)</w:t>
      </w:r>
      <w:r w:rsidRPr="00A25DFA">
        <w:rPr>
          <w:rFonts w:ascii="Arial" w:hAnsi="Arial" w:cs="Arial"/>
          <w:sz w:val="20"/>
          <w:szCs w:val="20"/>
          <w:lang w:val="hr-HR"/>
        </w:rPr>
        <w:tab/>
        <w:t>koja ima drugi dokument koji potvrđuje njezino ovlaštenje za upravljanje motornim vozilom</w:t>
      </w:r>
      <w:r w:rsidR="005B31F6">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5)</w:t>
      </w:r>
      <w:r w:rsidRPr="00A25DFA">
        <w:rPr>
          <w:rFonts w:ascii="Arial" w:hAnsi="Arial" w:cs="Arial"/>
          <w:sz w:val="20"/>
          <w:szCs w:val="20"/>
          <w:lang w:val="hr-HR"/>
        </w:rPr>
        <w:tab/>
        <w:t>koja je stekla vozačku dozvolu u inozemstvu i čija je vozačka dozvola zadržana ili je oduzeta dozvola za upravljanje vozilima – u vrijeme trajanja tog zadržavanja ili oduzimanja</w:t>
      </w:r>
      <w:r w:rsidR="005B31F6">
        <w:rPr>
          <w:rFonts w:ascii="Arial" w:hAnsi="Arial" w:cs="Arial"/>
          <w:sz w:val="20"/>
          <w:szCs w:val="20"/>
          <w:lang w:val="hr-HR"/>
        </w:rPr>
        <w:t>:</w:t>
      </w:r>
    </w:p>
    <w:p w:rsidR="00973361" w:rsidRPr="00A25DFA" w:rsidRDefault="00973361" w:rsidP="00973361">
      <w:p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6)</w:t>
      </w:r>
      <w:r w:rsidRPr="00A25DFA">
        <w:rPr>
          <w:rFonts w:ascii="Arial" w:hAnsi="Arial" w:cs="Arial"/>
          <w:sz w:val="20"/>
          <w:szCs w:val="20"/>
          <w:lang w:val="hr-HR"/>
        </w:rPr>
        <w:tab/>
        <w:t>čija vozačka dozvola je izmijenjena u vezi s provedbom nadzora nad vozačima u opsegu opisanom u zakonu o vozačima vozila.</w:t>
      </w:r>
    </w:p>
    <w:p w:rsidR="00973361" w:rsidRPr="00A25DFA" w:rsidRDefault="00A41E37"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Vozačka dozvola u Poljskoj izdaje se na određeno vrijeme i to maksimalno na 15 godina. Nakon isteka tog vremena potrebno je staru dozvolu zamijeniti za novu.</w:t>
      </w:r>
    </w:p>
    <w:p w:rsidR="00A41E37" w:rsidRPr="00A25DFA" w:rsidRDefault="00A41E37"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slučaju vozačkih kategorija AM, A1, A2, A, B1, B, B+E i T vozačke dozvole se izdaju na period od 15 godina. Razlogom ograničenja tog vremena može biti jedino odluka liječnika koji provodi </w:t>
      </w:r>
      <w:r w:rsidR="005B31F6" w:rsidRPr="00A25DFA">
        <w:rPr>
          <w:rFonts w:ascii="Arial" w:hAnsi="Arial" w:cs="Arial"/>
          <w:sz w:val="20"/>
          <w:szCs w:val="20"/>
          <w:lang w:val="hr-HR"/>
        </w:rPr>
        <w:t>pregled</w:t>
      </w:r>
      <w:r w:rsidRPr="00A25DFA">
        <w:rPr>
          <w:rFonts w:ascii="Arial" w:hAnsi="Arial" w:cs="Arial"/>
          <w:sz w:val="20"/>
          <w:szCs w:val="20"/>
          <w:lang w:val="hr-HR"/>
        </w:rPr>
        <w:t xml:space="preserve"> vozača. U slučaju produženja važnosti vozačke dozvole izdate na 15 godina bez ograničenja roka važnosti temeljem liječničke odluke za produženje važnosti potreban je zahtjev za izdavanje vozačke dozvole, uplata te aktualna fotografija. </w:t>
      </w:r>
    </w:p>
    <w:p w:rsidR="00A41E37" w:rsidRPr="00A25DFA" w:rsidRDefault="00A41E37"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U slučaju vozačkih kategorija C1, C1+E, C, C+E, D1, D1+E, D, D+E vozačka dozvola se izdaje na period od pet godina ili kraće, a rok važnosti ovisi o odgovarajućem nalazu ljekara i psihologa. U slučaju profesionalnih vozača (koji u vozačkoj dozvoli imaju upisan kod 95) rok važnosti dodatno ovisi o terminu svršetka narednoga perioda školovanja. </w:t>
      </w:r>
    </w:p>
    <w:p w:rsidR="00A41E37" w:rsidRDefault="00A41E37"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Osoba koja posjeduje vozačku dozvolu izda</w:t>
      </w:r>
      <w:r w:rsidR="005B31F6">
        <w:rPr>
          <w:rFonts w:ascii="Arial" w:hAnsi="Arial" w:cs="Arial"/>
          <w:sz w:val="20"/>
          <w:szCs w:val="20"/>
          <w:lang w:val="hr-HR"/>
        </w:rPr>
        <w:t>nu</w:t>
      </w:r>
      <w:r w:rsidRPr="00A25DFA">
        <w:rPr>
          <w:rFonts w:ascii="Arial" w:hAnsi="Arial" w:cs="Arial"/>
          <w:sz w:val="20"/>
          <w:szCs w:val="20"/>
          <w:lang w:val="hr-HR"/>
        </w:rPr>
        <w:t xml:space="preserve"> od strane druge zemlje članice EU i koja ima stalni boravak na teritoriju Poljske može, u slučaju isteka vozačke dozvole, zamijeniti staru vozačku dozvolu za poljsku vozačku dozvolu. Uvjet te zamjene jeste podvrgavanje odgovarajućim ljekarskim i psihološkim pregledima te ispunjavanje uvjeta neophodnih za produženje te vozačke dozvole u zemlji u kojoj je i izda</w:t>
      </w:r>
      <w:r w:rsidR="005B31F6">
        <w:rPr>
          <w:rFonts w:ascii="Arial" w:hAnsi="Arial" w:cs="Arial"/>
          <w:sz w:val="20"/>
          <w:szCs w:val="20"/>
          <w:lang w:val="hr-HR"/>
        </w:rPr>
        <w:t>n</w:t>
      </w:r>
      <w:r w:rsidRPr="00A25DFA">
        <w:rPr>
          <w:rFonts w:ascii="Arial" w:hAnsi="Arial" w:cs="Arial"/>
          <w:sz w:val="20"/>
          <w:szCs w:val="20"/>
          <w:lang w:val="hr-HR"/>
        </w:rPr>
        <w:t>a. Za uvjete produženja roka važnosti vozačke dozvole tijekom procesa zamjene poljski ured koji izdaje vozačke dozvole obratit će se stranome uredu koji je izdao prvobitnu vozačku dozvolu te u slučaju potrebe dopune dokumentacije obra</w:t>
      </w:r>
      <w:r w:rsidR="00DC19E4">
        <w:rPr>
          <w:rFonts w:ascii="Arial" w:hAnsi="Arial" w:cs="Arial"/>
          <w:sz w:val="20"/>
          <w:szCs w:val="20"/>
          <w:lang w:val="hr-HR"/>
        </w:rPr>
        <w:t xml:space="preserve">titi se zainteresiranoj osobi. </w:t>
      </w:r>
    </w:p>
    <w:p w:rsidR="00DC19E4" w:rsidRPr="00A25DFA" w:rsidRDefault="00DC19E4" w:rsidP="00DC19E4">
      <w:pPr>
        <w:spacing w:after="0" w:line="240" w:lineRule="auto"/>
        <w:jc w:val="both"/>
        <w:rPr>
          <w:rFonts w:ascii="Arial" w:hAnsi="Arial" w:cs="Arial"/>
          <w:sz w:val="20"/>
          <w:szCs w:val="20"/>
          <w:lang w:val="hr-HR"/>
        </w:rPr>
      </w:pPr>
    </w:p>
    <w:p w:rsidR="00A41E37" w:rsidRDefault="00A41E37" w:rsidP="00DC19E4">
      <w:pPr>
        <w:spacing w:after="0" w:line="240" w:lineRule="auto"/>
        <w:jc w:val="both"/>
        <w:rPr>
          <w:rFonts w:ascii="Arial" w:hAnsi="Arial" w:cs="Arial"/>
          <w:b/>
          <w:color w:val="FF6600"/>
          <w:sz w:val="20"/>
          <w:szCs w:val="20"/>
          <w:lang w:val="hr-HR"/>
        </w:rPr>
      </w:pPr>
      <w:r w:rsidRPr="00DC19E4">
        <w:rPr>
          <w:rFonts w:ascii="Arial" w:hAnsi="Arial" w:cs="Arial"/>
          <w:b/>
          <w:color w:val="FF6600"/>
          <w:sz w:val="20"/>
          <w:szCs w:val="20"/>
          <w:lang w:val="hr-HR"/>
        </w:rPr>
        <w:t>Registracija automobila uvezenog u Poljsku</w:t>
      </w:r>
    </w:p>
    <w:p w:rsidR="00DC19E4" w:rsidRPr="00DC19E4" w:rsidRDefault="00DC19E4" w:rsidP="00973361">
      <w:pPr>
        <w:spacing w:after="120" w:line="240" w:lineRule="auto"/>
        <w:jc w:val="both"/>
        <w:rPr>
          <w:rFonts w:ascii="Arial" w:hAnsi="Arial" w:cs="Arial"/>
          <w:b/>
          <w:color w:val="FF6600"/>
          <w:sz w:val="20"/>
          <w:szCs w:val="20"/>
          <w:lang w:val="hr-HR"/>
        </w:rPr>
      </w:pPr>
    </w:p>
    <w:p w:rsidR="00A41E37" w:rsidRPr="00A25DFA" w:rsidRDefault="00A41E37"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Vlasnik vozila uvezenog sa teritorija zemlje članice EU ili </w:t>
      </w:r>
      <w:r w:rsidR="00EC6B37">
        <w:rPr>
          <w:rFonts w:ascii="Arial" w:hAnsi="Arial" w:cs="Arial"/>
          <w:sz w:val="20"/>
          <w:szCs w:val="20"/>
          <w:lang w:val="hr-HR"/>
        </w:rPr>
        <w:t xml:space="preserve">EFTA-e </w:t>
      </w:r>
      <w:r w:rsidRPr="00A25DFA">
        <w:rPr>
          <w:rFonts w:ascii="Arial" w:hAnsi="Arial" w:cs="Arial"/>
          <w:sz w:val="20"/>
          <w:szCs w:val="20"/>
          <w:lang w:val="hr-HR"/>
        </w:rPr>
        <w:t>obvezan je registrirati vozilo na teritorij</w:t>
      </w:r>
      <w:r w:rsidR="005B31F6">
        <w:rPr>
          <w:rFonts w:ascii="Arial" w:hAnsi="Arial" w:cs="Arial"/>
          <w:sz w:val="20"/>
          <w:szCs w:val="20"/>
          <w:lang w:val="hr-HR"/>
        </w:rPr>
        <w:t>u</w:t>
      </w:r>
      <w:r w:rsidRPr="00A25DFA">
        <w:rPr>
          <w:rFonts w:ascii="Arial" w:hAnsi="Arial" w:cs="Arial"/>
          <w:sz w:val="20"/>
          <w:szCs w:val="20"/>
          <w:lang w:val="hr-HR"/>
        </w:rPr>
        <w:t xml:space="preserve"> Poljske ne kasnije od 30 dana od dana uvoza. Zahtjev za registraciju, zajedno s neophodnom dokumentacijom, predaje se u odjelu za promet pri kotarskom predstojništvu nadležnom prema mjestu boravka, a u slučaju boravka na teritoriji grada s kotarskim ovlastima zahtjev se predaje u gradskome uredu. </w:t>
      </w:r>
    </w:p>
    <w:p w:rsidR="00A41E37" w:rsidRPr="00A25DFA" w:rsidRDefault="005303A5"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Naknade vezane za registraciju automobila kupljenog u drugoj zemlji članici EU ili </w:t>
      </w:r>
      <w:r w:rsidR="00EC6B37">
        <w:rPr>
          <w:rFonts w:ascii="Arial" w:hAnsi="Arial" w:cs="Arial"/>
          <w:sz w:val="20"/>
          <w:szCs w:val="20"/>
          <w:lang w:val="hr-HR"/>
        </w:rPr>
        <w:t xml:space="preserve">EFTA-e </w:t>
      </w:r>
      <w:r w:rsidRPr="00A25DFA">
        <w:rPr>
          <w:rFonts w:ascii="Arial" w:hAnsi="Arial" w:cs="Arial"/>
          <w:sz w:val="20"/>
          <w:szCs w:val="20"/>
          <w:lang w:val="hr-HR"/>
        </w:rPr>
        <w:t xml:space="preserve">više su nego naknade u slučaju vozila kupljenih u Poljskoj, jer kupac pored redovnih troškova mora platiti i izdavanje potvrde o registraciji vozila. </w:t>
      </w:r>
    </w:p>
    <w:p w:rsidR="005303A5" w:rsidRPr="00A25DFA" w:rsidRDefault="005303A5"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Na sam dan registracije vozila izdaje se privremena potvrda o registraciji (važi 30 dana). Tijekom 30 dana od dana registriranja izdat će se stalna potvrda o registraciji.</w:t>
      </w:r>
    </w:p>
    <w:p w:rsidR="005303A5" w:rsidRPr="00A25DFA" w:rsidRDefault="005303A5"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Vlasnik vozila obvezan je za registrirano vozilo obaviti važeći tehnički p</w:t>
      </w:r>
      <w:r w:rsidR="00DC19E4">
        <w:rPr>
          <w:rFonts w:ascii="Arial" w:hAnsi="Arial" w:cs="Arial"/>
          <w:sz w:val="20"/>
          <w:szCs w:val="20"/>
          <w:lang w:val="hr-HR"/>
        </w:rPr>
        <w:t xml:space="preserve">regled. </w:t>
      </w:r>
    </w:p>
    <w:p w:rsidR="005303A5" w:rsidRPr="00DC19E4" w:rsidRDefault="005303A5" w:rsidP="00DC19E4">
      <w:pPr>
        <w:spacing w:before="240" w:line="240" w:lineRule="auto"/>
        <w:jc w:val="both"/>
        <w:rPr>
          <w:rFonts w:ascii="Arial" w:hAnsi="Arial" w:cs="Arial"/>
          <w:b/>
          <w:color w:val="FF6600"/>
          <w:sz w:val="20"/>
          <w:szCs w:val="20"/>
          <w:lang w:val="hr-HR"/>
        </w:rPr>
      </w:pPr>
      <w:r w:rsidRPr="00DC19E4">
        <w:rPr>
          <w:rFonts w:ascii="Arial" w:hAnsi="Arial" w:cs="Arial"/>
          <w:b/>
          <w:color w:val="FF6600"/>
          <w:sz w:val="20"/>
          <w:szCs w:val="20"/>
          <w:lang w:val="hr-HR"/>
        </w:rPr>
        <w:t>Osiguranje vozila</w:t>
      </w:r>
    </w:p>
    <w:p w:rsidR="005303A5" w:rsidRPr="00A25DFA" w:rsidRDefault="00C10B6C"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slučaju registracije novoga vozila u Poljskoj </w:t>
      </w:r>
      <w:r w:rsidR="00502EE1" w:rsidRPr="00A25DFA">
        <w:rPr>
          <w:rFonts w:ascii="Arial" w:hAnsi="Arial" w:cs="Arial"/>
          <w:sz w:val="20"/>
          <w:szCs w:val="20"/>
          <w:lang w:val="hr-HR"/>
        </w:rPr>
        <w:t>potrebno je u danu registriranja kupiti osiguranje od građanske odgovornosti, tzv. OC.</w:t>
      </w:r>
    </w:p>
    <w:p w:rsidR="00502EE1" w:rsidRDefault="00502EE1" w:rsidP="00DC19E4">
      <w:pPr>
        <w:spacing w:after="0" w:line="240" w:lineRule="auto"/>
        <w:jc w:val="both"/>
        <w:rPr>
          <w:rFonts w:ascii="Arial" w:hAnsi="Arial" w:cs="Arial"/>
          <w:sz w:val="20"/>
          <w:szCs w:val="20"/>
          <w:lang w:val="hr-HR"/>
        </w:rPr>
      </w:pPr>
      <w:r w:rsidRPr="00A25DFA">
        <w:rPr>
          <w:rFonts w:ascii="Arial" w:hAnsi="Arial" w:cs="Arial"/>
          <w:sz w:val="20"/>
          <w:szCs w:val="20"/>
          <w:lang w:val="hr-HR"/>
        </w:rPr>
        <w:t>Može se također kupiti i dodatno osiguranje, napri</w:t>
      </w:r>
      <w:r w:rsidR="00DC19E4">
        <w:rPr>
          <w:rFonts w:ascii="Arial" w:hAnsi="Arial" w:cs="Arial"/>
          <w:sz w:val="20"/>
          <w:szCs w:val="20"/>
          <w:lang w:val="hr-HR"/>
        </w:rPr>
        <w:t>mjer kasko osiguranje, tzv. AC.</w:t>
      </w:r>
    </w:p>
    <w:p w:rsidR="00DC19E4" w:rsidRPr="00A25DFA" w:rsidRDefault="00DC19E4" w:rsidP="00DC19E4">
      <w:pPr>
        <w:spacing w:after="0" w:line="240" w:lineRule="auto"/>
        <w:jc w:val="both"/>
        <w:rPr>
          <w:rFonts w:ascii="Arial" w:hAnsi="Arial" w:cs="Arial"/>
          <w:sz w:val="20"/>
          <w:szCs w:val="20"/>
          <w:lang w:val="hr-HR"/>
        </w:rPr>
      </w:pPr>
    </w:p>
    <w:p w:rsidR="00502EE1" w:rsidRDefault="00502EE1" w:rsidP="00DC19E4">
      <w:pPr>
        <w:spacing w:after="0" w:line="240" w:lineRule="auto"/>
        <w:jc w:val="both"/>
        <w:rPr>
          <w:rFonts w:ascii="Arial" w:hAnsi="Arial" w:cs="Arial"/>
          <w:b/>
          <w:color w:val="FF6600"/>
          <w:sz w:val="20"/>
          <w:szCs w:val="20"/>
          <w:lang w:val="hr-HR"/>
        </w:rPr>
      </w:pPr>
      <w:r w:rsidRPr="00DC19E4">
        <w:rPr>
          <w:rFonts w:ascii="Arial" w:hAnsi="Arial" w:cs="Arial"/>
          <w:b/>
          <w:color w:val="FF6600"/>
          <w:sz w:val="20"/>
          <w:szCs w:val="20"/>
          <w:lang w:val="hr-HR"/>
        </w:rPr>
        <w:t>Porezi na kupovinu vozilu u drugoj zemlji članici</w:t>
      </w:r>
    </w:p>
    <w:p w:rsidR="00DC19E4" w:rsidRPr="00DC19E4" w:rsidRDefault="00DC19E4" w:rsidP="00DC19E4">
      <w:pPr>
        <w:spacing w:after="0" w:line="240" w:lineRule="auto"/>
        <w:jc w:val="both"/>
        <w:rPr>
          <w:rFonts w:ascii="Arial" w:hAnsi="Arial" w:cs="Arial"/>
          <w:b/>
          <w:color w:val="FF6600"/>
          <w:sz w:val="20"/>
          <w:szCs w:val="20"/>
          <w:lang w:val="hr-HR"/>
        </w:rPr>
      </w:pPr>
    </w:p>
    <w:p w:rsidR="00502EE1" w:rsidRPr="00A25DFA" w:rsidRDefault="00502EE1" w:rsidP="00DC19E4">
      <w:pPr>
        <w:spacing w:after="0" w:line="240" w:lineRule="auto"/>
        <w:jc w:val="both"/>
        <w:rPr>
          <w:rFonts w:ascii="Arial" w:hAnsi="Arial" w:cs="Arial"/>
          <w:sz w:val="20"/>
          <w:szCs w:val="20"/>
          <w:lang w:val="hr-HR"/>
        </w:rPr>
      </w:pPr>
      <w:r w:rsidRPr="00A25DFA">
        <w:rPr>
          <w:rFonts w:ascii="Arial" w:hAnsi="Arial" w:cs="Arial"/>
          <w:sz w:val="20"/>
          <w:szCs w:val="20"/>
          <w:lang w:val="hr-HR"/>
        </w:rPr>
        <w:t xml:space="preserve">U slučaju kada državljanin zemlje članice EU ili </w:t>
      </w:r>
      <w:r w:rsidR="00EC6B37">
        <w:rPr>
          <w:rFonts w:ascii="Arial" w:hAnsi="Arial" w:cs="Arial"/>
          <w:sz w:val="20"/>
          <w:szCs w:val="20"/>
          <w:lang w:val="hr-HR"/>
        </w:rPr>
        <w:t xml:space="preserve">EFTA-e </w:t>
      </w:r>
      <w:r w:rsidRPr="00A25DFA">
        <w:rPr>
          <w:rFonts w:ascii="Arial" w:hAnsi="Arial" w:cs="Arial"/>
          <w:sz w:val="20"/>
          <w:szCs w:val="20"/>
          <w:lang w:val="hr-HR"/>
        </w:rPr>
        <w:t>koji se preselio u Poljsku kupi u drugoj zemlji članici neregistrirano osobno vozilo</w:t>
      </w:r>
      <w:r w:rsidR="000B69E2" w:rsidRPr="00A25DFA">
        <w:rPr>
          <w:rStyle w:val="Odwoanieprzypisudolnego"/>
          <w:rFonts w:ascii="Arial" w:hAnsi="Arial" w:cs="Arial"/>
          <w:sz w:val="20"/>
          <w:szCs w:val="20"/>
          <w:lang w:val="hr-HR"/>
        </w:rPr>
        <w:footnoteReference w:id="6"/>
      </w:r>
      <w:r w:rsidRPr="00A25DFA">
        <w:rPr>
          <w:rFonts w:ascii="Arial" w:hAnsi="Arial" w:cs="Arial"/>
          <w:sz w:val="20"/>
          <w:szCs w:val="20"/>
          <w:lang w:val="hr-HR"/>
        </w:rPr>
        <w:t xml:space="preserve">, obvezan je u roku od 14 dana od dana uvoza tog vozila na teritorij Poljske (prelaska granice Poljske) podnijeti poreznu deklaraciju nadležnome predstojniku poreznoga ureda te platiti odgovarajuću trošarinu do 25. dana narednoga mjeseca. </w:t>
      </w:r>
    </w:p>
    <w:p w:rsidR="00502EE1" w:rsidRPr="00A25DFA" w:rsidRDefault="00502EE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Za razrezivanje trošarinskog poreza kao porezna osnovica za osobno se vozilo koristi vrijednost toga vozila. Trenutačno su na snazi dvije stope trošarina na osobna vozila:</w:t>
      </w:r>
    </w:p>
    <w:p w:rsidR="00502EE1" w:rsidRPr="00A25DFA" w:rsidRDefault="00502EE1" w:rsidP="00AE6BFF">
      <w:pPr>
        <w:pStyle w:val="Akapitzlist"/>
        <w:numPr>
          <w:ilvl w:val="0"/>
          <w:numId w:val="76"/>
        </w:numPr>
        <w:spacing w:after="120" w:line="240" w:lineRule="auto"/>
        <w:jc w:val="both"/>
        <w:rPr>
          <w:rFonts w:ascii="Arial" w:hAnsi="Arial" w:cs="Arial"/>
          <w:sz w:val="20"/>
          <w:szCs w:val="20"/>
          <w:lang w:val="hr-HR"/>
        </w:rPr>
      </w:pPr>
      <w:r w:rsidRPr="00DC19E4">
        <w:rPr>
          <w:rFonts w:ascii="Arial" w:hAnsi="Arial" w:cs="Arial"/>
          <w:b/>
          <w:sz w:val="20"/>
          <w:szCs w:val="20"/>
          <w:lang w:val="hr-HR"/>
        </w:rPr>
        <w:t>18,6%</w:t>
      </w:r>
      <w:r w:rsidRPr="00A25DFA">
        <w:rPr>
          <w:rFonts w:ascii="Arial" w:hAnsi="Arial" w:cs="Arial"/>
          <w:sz w:val="20"/>
          <w:szCs w:val="20"/>
          <w:lang w:val="hr-HR"/>
        </w:rPr>
        <w:t xml:space="preserve"> - za osobna vozila zapremine preko 2000 cm³,</w:t>
      </w:r>
    </w:p>
    <w:p w:rsidR="00502EE1" w:rsidRPr="00A25DFA" w:rsidRDefault="00502EE1" w:rsidP="00AE6BFF">
      <w:pPr>
        <w:pStyle w:val="Akapitzlist"/>
        <w:numPr>
          <w:ilvl w:val="0"/>
          <w:numId w:val="76"/>
        </w:numPr>
        <w:spacing w:after="120" w:line="240" w:lineRule="auto"/>
        <w:jc w:val="both"/>
        <w:rPr>
          <w:rFonts w:ascii="Arial" w:hAnsi="Arial" w:cs="Arial"/>
          <w:sz w:val="20"/>
          <w:szCs w:val="20"/>
          <w:lang w:val="hr-HR"/>
        </w:rPr>
      </w:pPr>
      <w:r w:rsidRPr="00DC19E4">
        <w:rPr>
          <w:rFonts w:ascii="Arial" w:hAnsi="Arial" w:cs="Arial"/>
          <w:b/>
          <w:sz w:val="20"/>
          <w:szCs w:val="20"/>
          <w:lang w:val="hr-HR"/>
        </w:rPr>
        <w:t>3,1%</w:t>
      </w:r>
      <w:r w:rsidRPr="00A25DFA">
        <w:rPr>
          <w:rFonts w:ascii="Arial" w:hAnsi="Arial" w:cs="Arial"/>
          <w:sz w:val="20"/>
          <w:szCs w:val="20"/>
          <w:lang w:val="hr-HR"/>
        </w:rPr>
        <w:t xml:space="preserve"> - za ostala osobna vozila.</w:t>
      </w:r>
    </w:p>
    <w:p w:rsidR="00502EE1" w:rsidRPr="00A25DFA" w:rsidRDefault="00502EE1" w:rsidP="00502EE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Poljski propisi </w:t>
      </w:r>
      <w:r w:rsidR="006D07AB" w:rsidRPr="00A25DFA">
        <w:rPr>
          <w:rFonts w:ascii="Arial" w:hAnsi="Arial" w:cs="Arial"/>
          <w:sz w:val="20"/>
          <w:szCs w:val="20"/>
          <w:lang w:val="hr-HR"/>
        </w:rPr>
        <w:t xml:space="preserve">predviđaju u određenim situacijama – nakon ispunjavanja određenih uvjeta – izuzeća od trošarina za osobna vozila uvezena od strane fizičke osobe iz zemlje članice EU ili </w:t>
      </w:r>
      <w:r w:rsidR="005D324C">
        <w:rPr>
          <w:rFonts w:ascii="Arial" w:hAnsi="Arial" w:cs="Arial"/>
          <w:sz w:val="20"/>
          <w:szCs w:val="20"/>
          <w:lang w:val="hr-HR"/>
        </w:rPr>
        <w:t>EFTA-e.</w:t>
      </w:r>
      <w:r w:rsidR="006D07AB" w:rsidRPr="00A25DFA">
        <w:rPr>
          <w:rFonts w:ascii="Arial" w:hAnsi="Arial" w:cs="Arial"/>
          <w:sz w:val="20"/>
          <w:szCs w:val="20"/>
          <w:lang w:val="hr-HR"/>
        </w:rPr>
        <w:t xml:space="preserve"> Ta izuzeća odnose se na:</w:t>
      </w:r>
    </w:p>
    <w:p w:rsidR="006D07AB" w:rsidRPr="00A25DFA" w:rsidRDefault="006D07AB" w:rsidP="00AE6BFF">
      <w:pPr>
        <w:pStyle w:val="Akapitzlist"/>
        <w:numPr>
          <w:ilvl w:val="0"/>
          <w:numId w:val="76"/>
        </w:num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osobna vozila uvezena od strane fizičke osobe koja će se stalno nastaniti na teritoriju Poljske ili koja se vraća nakon privremenog boravka s teritorija zemlje članice EU ili </w:t>
      </w:r>
      <w:r w:rsidR="00EC6B37">
        <w:rPr>
          <w:rFonts w:ascii="Arial" w:hAnsi="Arial" w:cs="Arial"/>
          <w:sz w:val="20"/>
          <w:szCs w:val="20"/>
          <w:lang w:val="hr-HR"/>
        </w:rPr>
        <w:t xml:space="preserve">EFTA-e </w:t>
      </w:r>
      <w:r w:rsidRPr="00A25DFA">
        <w:rPr>
          <w:rFonts w:ascii="Arial" w:hAnsi="Arial" w:cs="Arial"/>
          <w:sz w:val="20"/>
          <w:szCs w:val="20"/>
          <w:lang w:val="hr-HR"/>
        </w:rPr>
        <w:t>na teritorij Poljske, kao i na osobna vozila uvezena u Poljsku u svezi sa sklapanjem braka ili nasljeđivanjem vozila;</w:t>
      </w:r>
    </w:p>
    <w:p w:rsidR="006D07AB" w:rsidRPr="00A25DFA" w:rsidRDefault="000B69E2" w:rsidP="00AE6BFF">
      <w:pPr>
        <w:pStyle w:val="Akapitzlist"/>
        <w:numPr>
          <w:ilvl w:val="0"/>
          <w:numId w:val="76"/>
        </w:num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osobna vozila koja se privremeno uvoze na teritorij Poljske u privatne, stručne i obrazovne svrhe ili zbog uporabe u regularnome prijevozu. </w:t>
      </w:r>
    </w:p>
    <w:p w:rsidR="000B69E2" w:rsidRPr="00A25DFA" w:rsidRDefault="000B69E2" w:rsidP="000B69E2">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gore navedenim slučajevima nadležni porezni ured izdaje </w:t>
      </w:r>
      <w:r w:rsidR="005B31F6">
        <w:rPr>
          <w:rFonts w:ascii="Arial" w:hAnsi="Arial" w:cs="Arial"/>
          <w:sz w:val="20"/>
          <w:szCs w:val="20"/>
          <w:lang w:val="hr-HR"/>
        </w:rPr>
        <w:t>potvrdu</w:t>
      </w:r>
      <w:r w:rsidRPr="00A25DFA">
        <w:rPr>
          <w:rFonts w:ascii="Arial" w:hAnsi="Arial" w:cs="Arial"/>
          <w:sz w:val="20"/>
          <w:szCs w:val="20"/>
          <w:lang w:val="hr-HR"/>
        </w:rPr>
        <w:t xml:space="preserve"> koja potvrđuje izuzeće od trošarine. </w:t>
      </w:r>
      <w:r w:rsidR="005B31F6">
        <w:rPr>
          <w:rFonts w:ascii="Arial" w:hAnsi="Arial" w:cs="Arial"/>
          <w:sz w:val="20"/>
          <w:szCs w:val="20"/>
          <w:lang w:val="hr-HR"/>
        </w:rPr>
        <w:t>Potvrda</w:t>
      </w:r>
      <w:r w:rsidRPr="00A25DFA">
        <w:rPr>
          <w:rFonts w:ascii="Arial" w:hAnsi="Arial" w:cs="Arial"/>
          <w:sz w:val="20"/>
          <w:szCs w:val="20"/>
          <w:lang w:val="hr-HR"/>
        </w:rPr>
        <w:t xml:space="preserve"> će biti neophodna u procesu registracije osobnoga vozila u Poljskoj, sukladno propisima o drumskom saobraćaju. </w:t>
      </w:r>
    </w:p>
    <w:p w:rsidR="000B69E2" w:rsidRPr="00A25DFA" w:rsidRDefault="000B69E2" w:rsidP="000B69E2">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Za kupovinu automobila u drugoj zemlji članici EU ili </w:t>
      </w:r>
      <w:r w:rsidR="00EC6B37">
        <w:rPr>
          <w:rFonts w:ascii="Arial" w:hAnsi="Arial" w:cs="Arial"/>
          <w:sz w:val="20"/>
          <w:szCs w:val="20"/>
          <w:lang w:val="hr-HR"/>
        </w:rPr>
        <w:t xml:space="preserve">EFTA-e </w:t>
      </w:r>
      <w:r w:rsidRPr="00A25DFA">
        <w:rPr>
          <w:rFonts w:ascii="Arial" w:hAnsi="Arial" w:cs="Arial"/>
          <w:sz w:val="20"/>
          <w:szCs w:val="20"/>
          <w:lang w:val="hr-HR"/>
        </w:rPr>
        <w:t xml:space="preserve">u Poljskoj se ne plaća PDV ukoliko to vozilo nije novo, u smislu da se prema poljskim poreznim propisima novim vozilom smatra vozilo koje nije prešlo više od 6.000 kilometara ili da od početka njegove uporabe nije prošlo 6 mjeseci. </w:t>
      </w:r>
    </w:p>
    <w:p w:rsidR="000B69E2" w:rsidRPr="00A25DFA" w:rsidRDefault="000B69E2" w:rsidP="000B69E2">
      <w:pPr>
        <w:spacing w:after="120" w:line="240" w:lineRule="auto"/>
        <w:jc w:val="both"/>
        <w:rPr>
          <w:rFonts w:ascii="Arial" w:hAnsi="Arial" w:cs="Arial"/>
          <w:sz w:val="20"/>
          <w:szCs w:val="20"/>
          <w:lang w:val="hr-HR"/>
        </w:rPr>
      </w:pPr>
    </w:p>
    <w:tbl>
      <w:tblPr>
        <w:tblStyle w:val="Tabela-Siatka"/>
        <w:tblW w:w="0" w:type="auto"/>
        <w:tblLook w:val="04A0"/>
      </w:tblPr>
      <w:tblGrid>
        <w:gridCol w:w="4606"/>
        <w:gridCol w:w="4606"/>
      </w:tblGrid>
      <w:tr w:rsidR="00581C98" w:rsidRPr="005B31F6" w:rsidTr="006C577A">
        <w:tc>
          <w:tcPr>
            <w:tcW w:w="9212" w:type="dxa"/>
            <w:gridSpan w:val="2"/>
            <w:tcBorders>
              <w:top w:val="nil"/>
              <w:left w:val="nil"/>
              <w:bottom w:val="nil"/>
              <w:right w:val="nil"/>
            </w:tcBorders>
          </w:tcPr>
          <w:p w:rsidR="00581C98" w:rsidRPr="00DC19E4" w:rsidRDefault="00C028C4" w:rsidP="006C577A">
            <w:pPr>
              <w:pStyle w:val="Bezodstpw"/>
              <w:spacing w:before="120" w:after="120"/>
              <w:jc w:val="both"/>
              <w:rPr>
                <w:rFonts w:ascii="Arial" w:hAnsi="Arial" w:cs="Arial"/>
                <w:b/>
                <w:color w:val="FF6600"/>
                <w:sz w:val="20"/>
                <w:szCs w:val="20"/>
                <w:lang w:val="hr-HR"/>
              </w:rPr>
            </w:pPr>
            <w:r w:rsidRPr="00DC19E4">
              <w:rPr>
                <w:rFonts w:ascii="Arial" w:hAnsi="Arial" w:cs="Arial"/>
                <w:b/>
                <w:color w:val="FF6600"/>
                <w:sz w:val="20"/>
                <w:szCs w:val="20"/>
                <w:lang w:val="hr-HR"/>
              </w:rPr>
              <w:t>Više informacija</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rPr>
                <w:rFonts w:ascii="Arial" w:hAnsi="Arial" w:cs="Arial"/>
                <w:b/>
                <w:sz w:val="20"/>
                <w:szCs w:val="20"/>
                <w:lang w:val="hr-HR"/>
              </w:rPr>
            </w:pPr>
            <w:r w:rsidRPr="005B31F6">
              <w:rPr>
                <w:rFonts w:ascii="Arial" w:hAnsi="Arial" w:cs="Arial"/>
                <w:b/>
                <w:sz w:val="20"/>
                <w:szCs w:val="20"/>
                <w:lang w:val="hr-HR"/>
              </w:rPr>
              <w:t xml:space="preserve">http://www.mib.gov.pl </w:t>
            </w:r>
          </w:p>
        </w:tc>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sz w:val="20"/>
                <w:szCs w:val="20"/>
                <w:lang w:val="hr-HR"/>
              </w:rPr>
            </w:pPr>
            <w:r w:rsidRPr="005B31F6">
              <w:rPr>
                <w:rFonts w:ascii="Arial" w:eastAsia="Times New Roman" w:hAnsi="Arial" w:cs="Arial"/>
                <w:sz w:val="20"/>
                <w:szCs w:val="20"/>
                <w:lang w:val="hr-HR"/>
              </w:rPr>
              <w:t>Ministarstvo infrastrukture i graditeljstva</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b/>
                <w:sz w:val="20"/>
                <w:szCs w:val="20"/>
                <w:lang w:val="hr-HR"/>
              </w:rPr>
            </w:pPr>
            <w:r w:rsidRPr="005B31F6">
              <w:rPr>
                <w:rFonts w:ascii="Arial" w:hAnsi="Arial" w:cs="Arial"/>
                <w:b/>
                <w:sz w:val="20"/>
                <w:szCs w:val="20"/>
                <w:lang w:val="hr-HR"/>
              </w:rPr>
              <w:t>http://www.krbrd.gov.pl/</w:t>
            </w:r>
          </w:p>
        </w:tc>
        <w:tc>
          <w:tcPr>
            <w:tcW w:w="4606" w:type="dxa"/>
            <w:tcBorders>
              <w:top w:val="nil"/>
              <w:left w:val="nil"/>
              <w:bottom w:val="nil"/>
              <w:right w:val="nil"/>
            </w:tcBorders>
          </w:tcPr>
          <w:p w:rsidR="00581C98" w:rsidRPr="005B31F6" w:rsidRDefault="00581C98" w:rsidP="006C577A">
            <w:pPr>
              <w:spacing w:before="120" w:after="120"/>
              <w:rPr>
                <w:rFonts w:ascii="Arial" w:hAnsi="Arial" w:cs="Arial"/>
                <w:sz w:val="20"/>
                <w:szCs w:val="20"/>
                <w:lang w:val="hr-HR"/>
              </w:rPr>
            </w:pPr>
            <w:r w:rsidRPr="005B31F6">
              <w:rPr>
                <w:rStyle w:val="text"/>
                <w:rFonts w:ascii="Arial" w:hAnsi="Arial" w:cs="Arial"/>
                <w:sz w:val="20"/>
                <w:szCs w:val="20"/>
                <w:lang w:val="hr-HR"/>
              </w:rPr>
              <w:t>Zemaljsko vijeće cestovnoga prometa</w:t>
            </w:r>
            <w:r w:rsidR="00EC6B37" w:rsidRPr="005B31F6">
              <w:rPr>
                <w:rStyle w:val="text"/>
                <w:rFonts w:ascii="Arial" w:hAnsi="Arial" w:cs="Arial"/>
                <w:sz w:val="20"/>
                <w:szCs w:val="20"/>
                <w:lang w:val="hr-HR"/>
              </w:rPr>
              <w:t xml:space="preserve"> </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rPr>
                <w:rFonts w:ascii="Arial" w:hAnsi="Arial" w:cs="Arial"/>
                <w:b/>
                <w:sz w:val="20"/>
                <w:szCs w:val="20"/>
                <w:lang w:val="hr-HR"/>
              </w:rPr>
            </w:pPr>
            <w:r w:rsidRPr="005B31F6">
              <w:rPr>
                <w:rFonts w:ascii="Arial" w:hAnsi="Arial" w:cs="Arial"/>
                <w:b/>
                <w:sz w:val="20"/>
                <w:szCs w:val="20"/>
                <w:lang w:val="hr-HR"/>
              </w:rPr>
              <w:t>http://www.krbrd.gov.pl/pl/broszura.html</w:t>
            </w:r>
          </w:p>
        </w:tc>
        <w:tc>
          <w:tcPr>
            <w:tcW w:w="4606" w:type="dxa"/>
            <w:tcBorders>
              <w:top w:val="nil"/>
              <w:left w:val="nil"/>
              <w:bottom w:val="nil"/>
              <w:right w:val="nil"/>
            </w:tcBorders>
          </w:tcPr>
          <w:p w:rsidR="00581C98" w:rsidRPr="005B31F6" w:rsidRDefault="00581C98" w:rsidP="006C577A">
            <w:pPr>
              <w:spacing w:before="120" w:after="120"/>
              <w:rPr>
                <w:rFonts w:ascii="Arial" w:eastAsia="Times New Roman" w:hAnsi="Arial" w:cs="Arial"/>
                <w:sz w:val="20"/>
                <w:szCs w:val="20"/>
                <w:lang w:val="hr-HR" w:eastAsia="pl-PL"/>
              </w:rPr>
            </w:pPr>
            <w:r w:rsidRPr="005B31F6">
              <w:rPr>
                <w:rFonts w:ascii="Arial" w:eastAsia="Times New Roman" w:hAnsi="Arial" w:cs="Arial"/>
                <w:sz w:val="20"/>
                <w:szCs w:val="20"/>
                <w:lang w:val="hr-HR" w:eastAsia="pl-PL"/>
              </w:rPr>
              <w:t xml:space="preserve">Informativno-obrazovna brošura „Propisi o sigurnosti u cestovnome prometu“ </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rPr>
                <w:rFonts w:ascii="Arial" w:hAnsi="Arial" w:cs="Arial"/>
                <w:b/>
                <w:sz w:val="20"/>
                <w:szCs w:val="20"/>
                <w:lang w:val="hr-HR"/>
              </w:rPr>
            </w:pPr>
            <w:r w:rsidRPr="005B31F6">
              <w:rPr>
                <w:rFonts w:ascii="Arial" w:hAnsi="Arial" w:cs="Arial"/>
                <w:b/>
                <w:sz w:val="20"/>
                <w:szCs w:val="20"/>
                <w:lang w:val="hr-HR"/>
              </w:rPr>
              <w:t>https://obywatel.gov.pl/kierowcy-i-pojazdy/rejestracja-samochodu-motocykla-lub-innego-pojazdu</w:t>
            </w:r>
          </w:p>
        </w:tc>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sz w:val="20"/>
                <w:szCs w:val="20"/>
                <w:lang w:val="hr-HR"/>
              </w:rPr>
            </w:pPr>
            <w:r w:rsidRPr="005B31F6">
              <w:rPr>
                <w:rFonts w:ascii="Arial" w:eastAsia="Times New Roman" w:hAnsi="Arial" w:cs="Arial"/>
                <w:sz w:val="20"/>
                <w:szCs w:val="20"/>
                <w:lang w:val="hr-HR" w:eastAsia="pl-PL"/>
              </w:rPr>
              <w:t>Portal OBYWATEL.GOV.PL – registracija vozila</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b/>
                <w:sz w:val="20"/>
                <w:szCs w:val="20"/>
                <w:lang w:val="hr-HR"/>
              </w:rPr>
            </w:pPr>
            <w:r w:rsidRPr="005B31F6">
              <w:rPr>
                <w:rFonts w:ascii="Arial" w:hAnsi="Arial" w:cs="Arial"/>
                <w:b/>
                <w:sz w:val="20"/>
                <w:szCs w:val="20"/>
                <w:lang w:val="hr-HR"/>
              </w:rPr>
              <w:t>https://www.knf.gov.pl/</w:t>
            </w:r>
          </w:p>
        </w:tc>
        <w:tc>
          <w:tcPr>
            <w:tcW w:w="4606" w:type="dxa"/>
            <w:tcBorders>
              <w:top w:val="nil"/>
              <w:left w:val="nil"/>
              <w:bottom w:val="nil"/>
              <w:right w:val="nil"/>
            </w:tcBorders>
          </w:tcPr>
          <w:p w:rsidR="00581C98" w:rsidRPr="005B31F6" w:rsidRDefault="00581C98" w:rsidP="006C577A">
            <w:pPr>
              <w:spacing w:before="120" w:after="120"/>
              <w:rPr>
                <w:rFonts w:ascii="Arial" w:eastAsia="Times New Roman" w:hAnsi="Arial" w:cs="Arial"/>
                <w:sz w:val="20"/>
                <w:szCs w:val="20"/>
                <w:lang w:val="hr-HR" w:eastAsia="pl-PL"/>
              </w:rPr>
            </w:pPr>
            <w:r w:rsidRPr="005B31F6">
              <w:rPr>
                <w:rFonts w:ascii="Arial" w:eastAsia="Times New Roman" w:hAnsi="Arial" w:cs="Arial"/>
                <w:sz w:val="20"/>
                <w:szCs w:val="20"/>
                <w:lang w:val="hr-HR" w:eastAsia="pl-PL"/>
              </w:rPr>
              <w:t xml:space="preserve">Komisija financijskoga nadzora – Subjekti – Subjekti osiguravateljskoga tržišta </w:t>
            </w:r>
          </w:p>
        </w:tc>
      </w:tr>
      <w:tr w:rsidR="00581C98" w:rsidRPr="005B31F6" w:rsidTr="006C577A">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b/>
                <w:sz w:val="20"/>
                <w:szCs w:val="20"/>
                <w:lang w:val="hr-HR"/>
              </w:rPr>
            </w:pPr>
            <w:r w:rsidRPr="005B31F6">
              <w:rPr>
                <w:rFonts w:ascii="Arial" w:hAnsi="Arial" w:cs="Arial"/>
                <w:b/>
                <w:sz w:val="20"/>
                <w:szCs w:val="20"/>
                <w:lang w:val="hr-HR"/>
              </w:rPr>
              <w:t>http://www.finanse.mf.gov.pl/strona-glowna</w:t>
            </w:r>
          </w:p>
        </w:tc>
        <w:tc>
          <w:tcPr>
            <w:tcW w:w="4606" w:type="dxa"/>
            <w:tcBorders>
              <w:top w:val="nil"/>
              <w:left w:val="nil"/>
              <w:bottom w:val="nil"/>
              <w:right w:val="nil"/>
            </w:tcBorders>
          </w:tcPr>
          <w:p w:rsidR="00581C98" w:rsidRPr="005B31F6" w:rsidRDefault="00581C98" w:rsidP="006C577A">
            <w:pPr>
              <w:spacing w:before="120" w:after="120"/>
              <w:jc w:val="both"/>
              <w:rPr>
                <w:rFonts w:ascii="Arial" w:hAnsi="Arial" w:cs="Arial"/>
                <w:sz w:val="20"/>
                <w:szCs w:val="20"/>
                <w:lang w:val="hr-HR"/>
              </w:rPr>
            </w:pPr>
            <w:r w:rsidRPr="005B31F6">
              <w:rPr>
                <w:rFonts w:ascii="Arial" w:eastAsia="Times New Roman" w:hAnsi="Arial" w:cs="Arial"/>
                <w:sz w:val="20"/>
                <w:szCs w:val="20"/>
                <w:lang w:val="hr-HR" w:eastAsia="pl-PL"/>
              </w:rPr>
              <w:t>Ministarstvo financija – porezne informacije</w:t>
            </w:r>
          </w:p>
        </w:tc>
      </w:tr>
    </w:tbl>
    <w:p w:rsidR="00973361" w:rsidRPr="00A25DFA" w:rsidRDefault="00973361" w:rsidP="00973361">
      <w:pPr>
        <w:spacing w:after="120" w:line="240" w:lineRule="auto"/>
        <w:jc w:val="both"/>
        <w:rPr>
          <w:rFonts w:ascii="Arial" w:hAnsi="Arial" w:cs="Arial"/>
          <w:sz w:val="20"/>
          <w:szCs w:val="20"/>
          <w:lang w:val="hr-HR"/>
        </w:rPr>
      </w:pPr>
    </w:p>
    <w:p w:rsidR="00973361" w:rsidRPr="00DC19E4" w:rsidRDefault="00973361" w:rsidP="00AE6BFF">
      <w:pPr>
        <w:pStyle w:val="Nagwek2"/>
        <w:numPr>
          <w:ilvl w:val="1"/>
          <w:numId w:val="92"/>
        </w:numPr>
        <w:ind w:left="709"/>
        <w:rPr>
          <w:rFonts w:ascii="Arial" w:hAnsi="Arial" w:cs="Arial"/>
          <w:b/>
          <w:color w:val="FF6600"/>
          <w:lang w:val="hr-HR"/>
        </w:rPr>
      </w:pPr>
      <w:bookmarkStart w:id="21" w:name="_Toc489961208"/>
      <w:bookmarkStart w:id="22" w:name="_Toc532416490"/>
      <w:r w:rsidRPr="00DC19E4">
        <w:rPr>
          <w:rFonts w:ascii="Arial" w:hAnsi="Arial" w:cs="Arial"/>
          <w:b/>
          <w:color w:val="FF6600"/>
          <w:lang w:val="hr-HR"/>
        </w:rPr>
        <w:t>Skrb o djeci do treće godine života</w:t>
      </w:r>
      <w:bookmarkEnd w:id="21"/>
      <w:bookmarkEnd w:id="22"/>
    </w:p>
    <w:p w:rsidR="00973361" w:rsidRPr="00A25DFA" w:rsidRDefault="00973361" w:rsidP="00973361">
      <w:pPr>
        <w:spacing w:after="120"/>
        <w:jc w:val="both"/>
        <w:rPr>
          <w:rFonts w:ascii="Arial" w:hAnsi="Arial" w:cs="Arial"/>
          <w:sz w:val="20"/>
          <w:szCs w:val="20"/>
          <w:lang w:val="hr-HR"/>
        </w:rPr>
      </w:pP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Skrb o djeci dobi do treće godine može se organizirati u obliku </w:t>
      </w:r>
      <w:r w:rsidRPr="00A25DFA">
        <w:rPr>
          <w:rFonts w:ascii="Arial" w:hAnsi="Arial" w:cs="Arial"/>
          <w:b/>
          <w:color w:val="404040"/>
          <w:sz w:val="20"/>
          <w:szCs w:val="20"/>
          <w:lang w:val="hr-HR"/>
        </w:rPr>
        <w:t>jaslica</w:t>
      </w:r>
      <w:r w:rsidRPr="00A25DFA">
        <w:rPr>
          <w:rFonts w:ascii="Arial" w:hAnsi="Arial" w:cs="Arial"/>
          <w:sz w:val="20"/>
          <w:szCs w:val="20"/>
          <w:lang w:val="hr-HR"/>
        </w:rPr>
        <w:t xml:space="preserve"> ili tzv. </w:t>
      </w:r>
      <w:r w:rsidRPr="00A25DFA">
        <w:rPr>
          <w:rFonts w:ascii="Arial" w:hAnsi="Arial" w:cs="Arial"/>
          <w:b/>
          <w:color w:val="404040"/>
          <w:sz w:val="20"/>
          <w:szCs w:val="20"/>
          <w:lang w:val="hr-HR"/>
        </w:rPr>
        <w:t>dječjeg kluba</w:t>
      </w:r>
      <w:r w:rsidRPr="00A25DFA">
        <w:rPr>
          <w:rFonts w:ascii="Arial" w:hAnsi="Arial" w:cs="Arial"/>
          <w:color w:val="404040"/>
          <w:sz w:val="20"/>
          <w:szCs w:val="20"/>
          <w:lang w:val="hr-HR"/>
        </w:rPr>
        <w:t>;</w:t>
      </w:r>
      <w:r w:rsidRPr="00A25DFA">
        <w:rPr>
          <w:rFonts w:ascii="Arial" w:hAnsi="Arial" w:cs="Arial"/>
          <w:sz w:val="20"/>
          <w:szCs w:val="20"/>
          <w:lang w:val="hr-HR"/>
        </w:rPr>
        <w:t xml:space="preserve"> </w:t>
      </w:r>
      <w:r w:rsidR="00AB06A9" w:rsidRPr="00A25DFA">
        <w:rPr>
          <w:rFonts w:ascii="Arial" w:hAnsi="Arial" w:cs="Arial"/>
          <w:sz w:val="20"/>
          <w:szCs w:val="20"/>
          <w:lang w:val="hr-HR"/>
        </w:rPr>
        <w:t>a pored</w:t>
      </w:r>
      <w:r w:rsidRPr="00A25DFA">
        <w:rPr>
          <w:rFonts w:ascii="Arial" w:hAnsi="Arial" w:cs="Arial"/>
          <w:sz w:val="20"/>
          <w:szCs w:val="20"/>
          <w:lang w:val="hr-HR"/>
        </w:rPr>
        <w:t xml:space="preserve"> toga skrbiti o djeci može i </w:t>
      </w:r>
      <w:r w:rsidRPr="00A25DFA">
        <w:rPr>
          <w:rFonts w:ascii="Arial" w:hAnsi="Arial" w:cs="Arial"/>
          <w:b/>
          <w:color w:val="404040"/>
          <w:sz w:val="20"/>
          <w:szCs w:val="20"/>
          <w:lang w:val="hr-HR"/>
        </w:rPr>
        <w:t xml:space="preserve">dnevni staratelj </w:t>
      </w:r>
      <w:r w:rsidRPr="00A25DFA">
        <w:rPr>
          <w:rFonts w:ascii="Arial" w:hAnsi="Arial" w:cs="Arial"/>
          <w:sz w:val="20"/>
          <w:szCs w:val="20"/>
          <w:lang w:val="hr-HR"/>
        </w:rPr>
        <w:t xml:space="preserve">ili </w:t>
      </w:r>
      <w:r w:rsidRPr="00A25DFA">
        <w:rPr>
          <w:rFonts w:ascii="Arial" w:hAnsi="Arial" w:cs="Arial"/>
          <w:b/>
          <w:color w:val="404040"/>
          <w:sz w:val="20"/>
          <w:szCs w:val="20"/>
          <w:lang w:val="hr-HR"/>
        </w:rPr>
        <w:t>dadilja</w:t>
      </w:r>
      <w:r w:rsidRPr="00A25DFA">
        <w:rPr>
          <w:rFonts w:ascii="Arial" w:hAnsi="Arial" w:cs="Arial"/>
          <w:sz w:val="20"/>
          <w:szCs w:val="20"/>
          <w:lang w:val="hr-HR"/>
        </w:rPr>
        <w:t>. Skrb o djeci u oblicima određenima poljskim zakonom može se obavljati do završetka školske godine u kojoj dijete navršava treću godinu života ili</w:t>
      </w:r>
      <w:r w:rsidR="00AB06A9" w:rsidRPr="00A25DFA">
        <w:rPr>
          <w:rFonts w:ascii="Arial" w:hAnsi="Arial" w:cs="Arial"/>
          <w:sz w:val="20"/>
          <w:szCs w:val="20"/>
          <w:lang w:val="hr-HR"/>
        </w:rPr>
        <w:t xml:space="preserve"> –</w:t>
      </w:r>
      <w:r w:rsidRPr="00A25DFA">
        <w:rPr>
          <w:rFonts w:ascii="Arial" w:hAnsi="Arial" w:cs="Arial"/>
          <w:sz w:val="20"/>
          <w:szCs w:val="20"/>
          <w:lang w:val="hr-HR"/>
        </w:rPr>
        <w:t xml:space="preserve"> u slučaju kada je nemoguće ili otežano obuhvaćanje djeteta predškolskim odgojem – četvrtu godinu života.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color w:val="404040"/>
          <w:sz w:val="20"/>
          <w:szCs w:val="20"/>
          <w:lang w:val="hr-HR"/>
        </w:rPr>
        <w:t>Jaslice</w:t>
      </w:r>
      <w:r w:rsidRPr="00A25DFA">
        <w:rPr>
          <w:rFonts w:ascii="Arial" w:hAnsi="Arial" w:cs="Arial"/>
          <w:color w:val="404040"/>
          <w:sz w:val="20"/>
          <w:szCs w:val="20"/>
          <w:lang w:val="hr-HR"/>
        </w:rPr>
        <w:t xml:space="preserve"> </w:t>
      </w:r>
      <w:r w:rsidRPr="00A25DFA">
        <w:rPr>
          <w:rFonts w:ascii="Arial" w:hAnsi="Arial" w:cs="Arial"/>
          <w:sz w:val="20"/>
          <w:szCs w:val="20"/>
          <w:lang w:val="hr-HR"/>
        </w:rPr>
        <w:t>su osnovni oblik skrbi o djeci mlađoj od tri godine</w:t>
      </w:r>
      <w:r w:rsidRPr="00A25DFA">
        <w:rPr>
          <w:rFonts w:ascii="Arial" w:hAnsi="Arial" w:cs="Arial"/>
          <w:color w:val="404040"/>
          <w:sz w:val="20"/>
          <w:szCs w:val="20"/>
          <w:lang w:val="hr-HR"/>
        </w:rPr>
        <w:t xml:space="preserve">. </w:t>
      </w:r>
      <w:r w:rsidR="00AB06A9" w:rsidRPr="00A25DFA">
        <w:rPr>
          <w:rFonts w:ascii="Arial" w:hAnsi="Arial" w:cs="Arial"/>
          <w:color w:val="404040"/>
          <w:sz w:val="20"/>
          <w:szCs w:val="20"/>
          <w:lang w:val="hr-HR"/>
        </w:rPr>
        <w:t>Obuhvaćaju djecu nakon</w:t>
      </w:r>
      <w:r w:rsidRPr="00A25DFA">
        <w:rPr>
          <w:rFonts w:ascii="Arial" w:hAnsi="Arial" w:cs="Arial"/>
          <w:sz w:val="20"/>
          <w:szCs w:val="20"/>
          <w:lang w:val="hr-HR"/>
        </w:rPr>
        <w:t xml:space="preserve"> navršavanja 20. tjedna života do završetka školske godine u kojoj dijete navršava treću godinu života. Skrb jaslica obuhvaća do 10 sati dnevno za svako dijete (u posebno opravdanim slučajevima ovaj opseg se na zahtjev roditelja djeteta može produžiti uz dodatnu naknadu).</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Subjekt koji je osnovao jaslice ili dječji klub određuje statut jaslica ili dječjeg kluba, u kojem su obvezno određeni uvjeti primanja djece. </w:t>
      </w:r>
      <w:r w:rsidRPr="00A25DFA">
        <w:rPr>
          <w:rFonts w:ascii="Arial" w:hAnsi="Arial" w:cs="Arial"/>
          <w:sz w:val="20"/>
          <w:szCs w:val="20"/>
          <w:u w:val="single"/>
          <w:lang w:val="hr-HR"/>
        </w:rPr>
        <w:t>Što se tiče pravila, djeca državljana zemalja članica EU i</w:t>
      </w:r>
      <w:r w:rsidR="00AB06A9" w:rsidRPr="00A25DFA">
        <w:rPr>
          <w:rFonts w:ascii="Arial" w:hAnsi="Arial" w:cs="Arial"/>
          <w:sz w:val="20"/>
          <w:szCs w:val="20"/>
          <w:u w:val="single"/>
          <w:lang w:val="hr-HR"/>
        </w:rPr>
        <w:t>li</w:t>
      </w:r>
      <w:r w:rsidRPr="00A25DFA">
        <w:rPr>
          <w:rFonts w:ascii="Arial" w:hAnsi="Arial" w:cs="Arial"/>
          <w:sz w:val="20"/>
          <w:szCs w:val="20"/>
          <w:u w:val="single"/>
          <w:lang w:val="hr-HR"/>
        </w:rPr>
        <w:t xml:space="preserve"> </w:t>
      </w:r>
      <w:r w:rsidR="00EC6B37">
        <w:rPr>
          <w:rFonts w:ascii="Arial" w:hAnsi="Arial" w:cs="Arial"/>
          <w:sz w:val="20"/>
          <w:szCs w:val="20"/>
          <w:u w:val="single"/>
          <w:lang w:val="hr-HR"/>
        </w:rPr>
        <w:t xml:space="preserve">EFTA-e </w:t>
      </w:r>
      <w:r w:rsidRPr="00A25DFA">
        <w:rPr>
          <w:rFonts w:ascii="Arial" w:hAnsi="Arial" w:cs="Arial"/>
          <w:sz w:val="20"/>
          <w:szCs w:val="20"/>
          <w:u w:val="single"/>
          <w:lang w:val="hr-HR"/>
        </w:rPr>
        <w:t>primana su po istim pravilima</w:t>
      </w:r>
      <w:r w:rsidRPr="00A25DFA">
        <w:rPr>
          <w:rFonts w:ascii="Arial" w:hAnsi="Arial" w:cs="Arial"/>
          <w:sz w:val="20"/>
          <w:szCs w:val="20"/>
          <w:lang w:val="hr-HR"/>
        </w:rPr>
        <w:t xml:space="preserve"> i istom postupku </w:t>
      </w:r>
      <w:r w:rsidRPr="00A25DFA">
        <w:rPr>
          <w:rFonts w:ascii="Arial" w:hAnsi="Arial" w:cs="Arial"/>
          <w:sz w:val="20"/>
          <w:szCs w:val="20"/>
          <w:u w:val="single"/>
          <w:lang w:val="hr-HR"/>
        </w:rPr>
        <w:t>kao poljska djeca</w:t>
      </w:r>
      <w:r w:rsidRPr="00A25DFA">
        <w:rPr>
          <w:rFonts w:ascii="Arial" w:hAnsi="Arial" w:cs="Arial"/>
          <w:sz w:val="20"/>
          <w:szCs w:val="20"/>
          <w:lang w:val="hr-HR"/>
        </w:rPr>
        <w:t xml:space="preserve">. Osnovni dokument je ovdje </w:t>
      </w:r>
      <w:r w:rsidRPr="00A25DFA">
        <w:rPr>
          <w:rFonts w:ascii="Arial" w:hAnsi="Arial" w:cs="Arial"/>
          <w:b/>
          <w:sz w:val="20"/>
          <w:szCs w:val="20"/>
          <w:lang w:val="hr-HR"/>
        </w:rPr>
        <w:t>zahtjev za primanje u jaslice ili dječji klub</w:t>
      </w:r>
      <w:r w:rsidRPr="00A25DFA">
        <w:rPr>
          <w:rFonts w:ascii="Arial" w:hAnsi="Arial" w:cs="Arial"/>
          <w:color w:val="404040"/>
          <w:sz w:val="20"/>
          <w:szCs w:val="20"/>
          <w:lang w:val="hr-HR"/>
        </w:rPr>
        <w:t xml:space="preserve"> </w:t>
      </w:r>
      <w:r w:rsidRPr="00A25DFA">
        <w:rPr>
          <w:rFonts w:ascii="Arial" w:hAnsi="Arial" w:cs="Arial"/>
          <w:sz w:val="20"/>
          <w:szCs w:val="20"/>
          <w:lang w:val="hr-HR"/>
        </w:rPr>
        <w:t>– u nekim općinama se izbor kandidata provodi elektroničkim putem.</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statutu jaslica ili dječjeg kluba mogu se odrediti preferencijski uvjeti primanja djece ovisno o npr. broju djece u obitelji, samohranom roditeljstvu, stanovanju obitelji na području općine koja vodi jaslice ili dječji klub.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Jaslice ili dječji klub </w:t>
      </w:r>
      <w:r w:rsidRPr="00A25DFA">
        <w:rPr>
          <w:rFonts w:ascii="Arial" w:hAnsi="Arial" w:cs="Arial"/>
          <w:b/>
          <w:color w:val="404040"/>
          <w:sz w:val="20"/>
          <w:szCs w:val="20"/>
          <w:lang w:val="hr-HR"/>
        </w:rPr>
        <w:t>mogu osnovati</w:t>
      </w:r>
      <w:r w:rsidRPr="00A25DFA">
        <w:rPr>
          <w:rFonts w:ascii="Arial" w:hAnsi="Arial" w:cs="Arial"/>
          <w:color w:val="404040"/>
          <w:sz w:val="20"/>
          <w:szCs w:val="20"/>
          <w:lang w:val="hr-HR"/>
        </w:rPr>
        <w:t xml:space="preserve"> općine, fizičke osobe, </w:t>
      </w:r>
      <w:r w:rsidRPr="00A25DFA">
        <w:rPr>
          <w:rFonts w:ascii="Arial" w:hAnsi="Arial" w:cs="Arial"/>
          <w:sz w:val="20"/>
          <w:szCs w:val="20"/>
          <w:lang w:val="hr-HR"/>
        </w:rPr>
        <w:t xml:space="preserve">pravne osobne i organizacijske jedinice koje nemaju pravnu osobnost.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color w:val="404040"/>
          <w:sz w:val="20"/>
          <w:szCs w:val="20"/>
          <w:lang w:val="hr-HR"/>
        </w:rPr>
        <w:t xml:space="preserve">Naknade </w:t>
      </w:r>
      <w:r w:rsidRPr="00A25DFA">
        <w:rPr>
          <w:rFonts w:ascii="Arial" w:hAnsi="Arial" w:cs="Arial"/>
          <w:sz w:val="20"/>
          <w:szCs w:val="20"/>
          <w:lang w:val="hr-HR"/>
        </w:rPr>
        <w:t xml:space="preserve">za boravak i prehranu djece u jaslicama ili dječjem klubu </w:t>
      </w:r>
      <w:r w:rsidRPr="00A25DFA">
        <w:rPr>
          <w:rFonts w:ascii="Arial" w:hAnsi="Arial" w:cs="Arial"/>
          <w:b/>
          <w:bCs/>
          <w:sz w:val="20"/>
          <w:szCs w:val="20"/>
          <w:lang w:val="hr-HR"/>
        </w:rPr>
        <w:t>snose roditelji</w:t>
      </w:r>
      <w:r w:rsidRPr="00A25DFA">
        <w:rPr>
          <w:rFonts w:ascii="Arial" w:hAnsi="Arial" w:cs="Arial"/>
          <w:sz w:val="20"/>
          <w:szCs w:val="20"/>
          <w:lang w:val="hr-HR"/>
        </w:rPr>
        <w:t xml:space="preserve">. Veličinu naknada određuje subjekt koji je osnovao jaslice. </w:t>
      </w:r>
    </w:p>
    <w:p w:rsidR="00973361" w:rsidRDefault="00973361" w:rsidP="00DC19E4">
      <w:pPr>
        <w:spacing w:after="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Općina vodi i objavljuje u biltenu za javne informacije </w:t>
      </w:r>
      <w:r w:rsidRPr="00A25DFA">
        <w:rPr>
          <w:rFonts w:ascii="Arial" w:hAnsi="Arial" w:cs="Arial"/>
          <w:b/>
          <w:bCs/>
          <w:sz w:val="20"/>
          <w:szCs w:val="20"/>
          <w:lang w:val="hr-HR"/>
        </w:rPr>
        <w:t xml:space="preserve">evidenciju jaslica i dječjih klubova </w:t>
      </w:r>
      <w:r w:rsidRPr="00A25DFA">
        <w:rPr>
          <w:rFonts w:ascii="Arial" w:hAnsi="Arial" w:cs="Arial"/>
          <w:sz w:val="20"/>
          <w:szCs w:val="20"/>
          <w:lang w:val="hr-HR"/>
        </w:rPr>
        <w:t xml:space="preserve">i </w:t>
      </w:r>
      <w:r w:rsidRPr="00A25DFA">
        <w:rPr>
          <w:rFonts w:ascii="Arial" w:hAnsi="Arial" w:cs="Arial"/>
          <w:b/>
          <w:bCs/>
          <w:sz w:val="20"/>
          <w:szCs w:val="20"/>
          <w:lang w:val="hr-HR"/>
        </w:rPr>
        <w:t xml:space="preserve">popis dnevnih staratelja </w:t>
      </w:r>
      <w:r w:rsidRPr="00A25DFA">
        <w:rPr>
          <w:rFonts w:ascii="Arial" w:hAnsi="Arial" w:cs="Arial"/>
          <w:sz w:val="20"/>
          <w:szCs w:val="20"/>
          <w:lang w:val="hr-HR"/>
        </w:rPr>
        <w:t>sa svog područja. Evidencija jaslica i dječjih klubova te popis dnevnih staratelja u čitavoj Poljskoj objavljuje se također na portalu Emp@tia.</w:t>
      </w:r>
    </w:p>
    <w:p w:rsidR="00DC19E4" w:rsidRPr="00A25DFA" w:rsidRDefault="00DC19E4" w:rsidP="00DC19E4">
      <w:pPr>
        <w:spacing w:after="0" w:line="240" w:lineRule="auto"/>
        <w:jc w:val="both"/>
        <w:rPr>
          <w:rFonts w:ascii="Arial" w:hAnsi="Arial" w:cs="Arial"/>
          <w:sz w:val="20"/>
          <w:szCs w:val="20"/>
          <w:lang w:val="hr-HR"/>
        </w:rPr>
      </w:pPr>
    </w:p>
    <w:tbl>
      <w:tblPr>
        <w:tblW w:w="0" w:type="auto"/>
        <w:tblInd w:w="108" w:type="dxa"/>
        <w:tblLook w:val="04A0"/>
      </w:tblPr>
      <w:tblGrid>
        <w:gridCol w:w="1985"/>
      </w:tblGrid>
      <w:tr w:rsidR="00973361" w:rsidRPr="00A25DFA" w:rsidTr="00457D3F">
        <w:tc>
          <w:tcPr>
            <w:tcW w:w="1985" w:type="dxa"/>
            <w:shd w:val="clear" w:color="auto" w:fill="auto"/>
          </w:tcPr>
          <w:p w:rsidR="00973361" w:rsidRPr="00A25DFA" w:rsidRDefault="00973361" w:rsidP="00DC19E4">
            <w:pPr>
              <w:pStyle w:val="Bezodstpw"/>
              <w:jc w:val="both"/>
              <w:rPr>
                <w:rFonts w:ascii="Arial" w:hAnsi="Arial" w:cs="Arial"/>
                <w:b/>
                <w:sz w:val="10"/>
                <w:szCs w:val="10"/>
                <w:lang w:val="hr-HR"/>
              </w:rPr>
            </w:pPr>
          </w:p>
          <w:p w:rsidR="00973361" w:rsidRPr="00DC19E4" w:rsidRDefault="00C028C4" w:rsidP="005835CD">
            <w:pPr>
              <w:pStyle w:val="Bezodstpw"/>
              <w:ind w:left="-82"/>
              <w:jc w:val="both"/>
              <w:rPr>
                <w:rFonts w:ascii="Arial" w:hAnsi="Arial" w:cs="Arial"/>
                <w:b/>
                <w:color w:val="FF6600"/>
                <w:sz w:val="20"/>
                <w:szCs w:val="20"/>
                <w:lang w:val="hr-HR"/>
              </w:rPr>
            </w:pPr>
            <w:r w:rsidRPr="00DC19E4">
              <w:rPr>
                <w:rFonts w:ascii="Arial" w:hAnsi="Arial" w:cs="Arial"/>
                <w:b/>
                <w:color w:val="FF6600"/>
                <w:sz w:val="20"/>
                <w:szCs w:val="20"/>
                <w:lang w:val="hr-HR"/>
              </w:rPr>
              <w:t>Više informacija</w:t>
            </w:r>
          </w:p>
          <w:p w:rsidR="00973361" w:rsidRPr="00A25DFA" w:rsidRDefault="00973361" w:rsidP="00DC19E4">
            <w:pPr>
              <w:pStyle w:val="Bezodstpw"/>
              <w:jc w:val="both"/>
              <w:rPr>
                <w:rFonts w:ascii="Arial" w:hAnsi="Arial" w:cs="Arial"/>
                <w:b/>
                <w:sz w:val="10"/>
                <w:szCs w:val="10"/>
                <w:lang w:val="hr-HR"/>
              </w:rPr>
            </w:pPr>
          </w:p>
        </w:tc>
      </w:tr>
    </w:tbl>
    <w:p w:rsidR="00973361" w:rsidRPr="00A25DFA" w:rsidRDefault="00973361" w:rsidP="00973361">
      <w:pPr>
        <w:tabs>
          <w:tab w:val="left" w:pos="3531"/>
        </w:tabs>
        <w:jc w:val="both"/>
        <w:rPr>
          <w:rFonts w:ascii="Arial" w:hAnsi="Arial" w:cs="Arial"/>
          <w:b/>
          <w:sz w:val="20"/>
          <w:szCs w:val="20"/>
          <w:lang w:val="hr-HR"/>
        </w:rPr>
      </w:pPr>
      <w:r w:rsidRPr="00A25DFA">
        <w:rPr>
          <w:rFonts w:ascii="Arial" w:hAnsi="Arial" w:cs="Arial"/>
          <w:b/>
          <w:sz w:val="20"/>
          <w:szCs w:val="20"/>
          <w:lang w:val="hr-HR"/>
        </w:rPr>
        <w:tab/>
      </w:r>
    </w:p>
    <w:tbl>
      <w:tblPr>
        <w:tblW w:w="0" w:type="auto"/>
        <w:tblLayout w:type="fixed"/>
        <w:tblLook w:val="04A0"/>
      </w:tblPr>
      <w:tblGrid>
        <w:gridCol w:w="3369"/>
        <w:gridCol w:w="5811"/>
      </w:tblGrid>
      <w:tr w:rsidR="00973361" w:rsidRPr="00A25DFA" w:rsidTr="00D94BA3">
        <w:tc>
          <w:tcPr>
            <w:tcW w:w="3369"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https://empatia.mpips.gov.pl/web/piu/dla-swiadczeniobiorcow/rodzina/d3/rejestr-zlobkow-i-klubow</w:t>
            </w:r>
          </w:p>
          <w:p w:rsidR="00973361" w:rsidRPr="00A25DFA" w:rsidRDefault="00973361" w:rsidP="00D94BA3">
            <w:pPr>
              <w:spacing w:after="0" w:line="240" w:lineRule="auto"/>
              <w:rPr>
                <w:rFonts w:ascii="Arial" w:hAnsi="Arial" w:cs="Arial"/>
                <w:b/>
                <w:sz w:val="20"/>
                <w:szCs w:val="20"/>
                <w:lang w:val="hr-HR"/>
              </w:rPr>
            </w:pPr>
          </w:p>
        </w:tc>
        <w:tc>
          <w:tcPr>
            <w:tcW w:w="5811"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Evidencija jaslica i dječjih klubova – portal Emp@tia </w:t>
            </w:r>
          </w:p>
          <w:p w:rsidR="00973361" w:rsidRPr="00A25DFA" w:rsidRDefault="00973361" w:rsidP="00D94BA3">
            <w:pPr>
              <w:spacing w:after="0" w:line="240" w:lineRule="auto"/>
              <w:rPr>
                <w:rFonts w:ascii="Arial" w:eastAsia="Times New Roman" w:hAnsi="Arial" w:cs="Arial"/>
                <w:sz w:val="20"/>
                <w:szCs w:val="20"/>
                <w:lang w:val="hr-HR" w:eastAsia="pl-PL"/>
              </w:rPr>
            </w:pPr>
          </w:p>
          <w:p w:rsidR="00973361" w:rsidRPr="00A25DFA" w:rsidRDefault="00973361" w:rsidP="00D94BA3">
            <w:pPr>
              <w:spacing w:after="0" w:line="240" w:lineRule="auto"/>
              <w:rPr>
                <w:rFonts w:ascii="Arial" w:eastAsia="Times New Roman" w:hAnsi="Arial" w:cs="Arial"/>
                <w:sz w:val="20"/>
                <w:szCs w:val="20"/>
                <w:lang w:val="hr-HR" w:eastAsia="pl-PL"/>
              </w:rPr>
            </w:pPr>
          </w:p>
          <w:p w:rsidR="00973361" w:rsidRPr="00A25DFA" w:rsidRDefault="00973361" w:rsidP="00D94BA3">
            <w:pPr>
              <w:spacing w:after="0" w:line="240" w:lineRule="auto"/>
              <w:rPr>
                <w:rFonts w:ascii="Arial" w:eastAsia="Times New Roman" w:hAnsi="Arial" w:cs="Arial"/>
                <w:sz w:val="20"/>
                <w:szCs w:val="20"/>
                <w:lang w:val="hr-HR" w:eastAsia="pl-PL"/>
              </w:rPr>
            </w:pPr>
          </w:p>
          <w:p w:rsidR="00973361" w:rsidRPr="00A25DFA" w:rsidRDefault="00973361" w:rsidP="00D94BA3">
            <w:pPr>
              <w:spacing w:after="0" w:line="240" w:lineRule="auto"/>
              <w:rPr>
                <w:rFonts w:ascii="Arial" w:eastAsia="Times New Roman" w:hAnsi="Arial" w:cs="Arial"/>
                <w:sz w:val="20"/>
                <w:szCs w:val="20"/>
                <w:lang w:val="hr-HR" w:eastAsia="pl-PL"/>
              </w:rPr>
            </w:pPr>
          </w:p>
        </w:tc>
      </w:tr>
      <w:tr w:rsidR="00973361" w:rsidRPr="00A25DFA" w:rsidTr="00D94BA3">
        <w:tc>
          <w:tcPr>
            <w:tcW w:w="3369" w:type="dxa"/>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https://empatia.mpips.gov.pl/web/piu/dla-swiadczeniobiorcow/rodzina/d3/wykaz-dziennych-opiekunow</w:t>
            </w:r>
          </w:p>
        </w:tc>
        <w:tc>
          <w:tcPr>
            <w:tcW w:w="5811"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Popis dnevnih staratelja – portal Emp@tia</w:t>
            </w:r>
          </w:p>
        </w:tc>
      </w:tr>
    </w:tbl>
    <w:p w:rsidR="00973361" w:rsidRPr="00A25DFA" w:rsidRDefault="00973361" w:rsidP="00973361">
      <w:pPr>
        <w:spacing w:after="120" w:line="240" w:lineRule="auto"/>
        <w:jc w:val="both"/>
        <w:rPr>
          <w:rFonts w:ascii="Arial" w:hAnsi="Arial" w:cs="Arial"/>
          <w:sz w:val="20"/>
          <w:szCs w:val="20"/>
          <w:lang w:val="hr-HR"/>
        </w:rPr>
      </w:pPr>
    </w:p>
    <w:p w:rsidR="00973361" w:rsidRPr="00A25DFA" w:rsidRDefault="00973361" w:rsidP="00973361">
      <w:pPr>
        <w:spacing w:after="120" w:line="240" w:lineRule="auto"/>
        <w:jc w:val="both"/>
        <w:rPr>
          <w:rFonts w:ascii="Arial" w:hAnsi="Arial" w:cs="Arial"/>
          <w:sz w:val="20"/>
          <w:szCs w:val="20"/>
          <w:lang w:val="hr-HR"/>
        </w:rPr>
      </w:pPr>
    </w:p>
    <w:p w:rsidR="00973361" w:rsidRPr="005835CD" w:rsidRDefault="00973361" w:rsidP="00AE6BFF">
      <w:pPr>
        <w:pStyle w:val="Nagwek2"/>
        <w:numPr>
          <w:ilvl w:val="1"/>
          <w:numId w:val="92"/>
        </w:numPr>
        <w:ind w:left="709"/>
        <w:rPr>
          <w:rFonts w:ascii="Arial" w:hAnsi="Arial" w:cs="Arial"/>
          <w:b/>
          <w:color w:val="FF6600"/>
          <w:lang w:val="hr-HR"/>
        </w:rPr>
      </w:pPr>
      <w:bookmarkStart w:id="23" w:name="_Toc489961209"/>
      <w:bookmarkStart w:id="24" w:name="_Toc532416491"/>
      <w:r w:rsidRPr="005835CD">
        <w:rPr>
          <w:rFonts w:ascii="Arial" w:hAnsi="Arial" w:cs="Arial"/>
          <w:b/>
          <w:color w:val="FF6600"/>
          <w:lang w:val="hr-HR"/>
        </w:rPr>
        <w:t>Obrazovni sustav</w:t>
      </w:r>
      <w:bookmarkEnd w:id="23"/>
      <w:bookmarkEnd w:id="24"/>
    </w:p>
    <w:p w:rsidR="00973361" w:rsidRPr="00A25DFA" w:rsidRDefault="00973361" w:rsidP="00973361">
      <w:pPr>
        <w:jc w:val="both"/>
        <w:rPr>
          <w:rFonts w:ascii="Arial" w:hAnsi="Arial" w:cs="Arial"/>
          <w:i/>
          <w:color w:val="0000FF"/>
          <w:sz w:val="18"/>
          <w:szCs w:val="18"/>
          <w:u w:val="single"/>
          <w:lang w:val="hr-HR"/>
        </w:rPr>
      </w:pPr>
    </w:p>
    <w:p w:rsidR="00973361" w:rsidRPr="005835CD" w:rsidRDefault="00973361" w:rsidP="00973361">
      <w:pPr>
        <w:spacing w:after="120"/>
        <w:jc w:val="both"/>
        <w:rPr>
          <w:rFonts w:ascii="Arial" w:hAnsi="Arial" w:cs="Arial"/>
          <w:b/>
          <w:color w:val="FF6600"/>
          <w:sz w:val="20"/>
          <w:szCs w:val="20"/>
          <w:lang w:val="hr-HR"/>
        </w:rPr>
      </w:pPr>
      <w:r w:rsidRPr="005835CD">
        <w:rPr>
          <w:rFonts w:ascii="Arial" w:hAnsi="Arial" w:cs="Arial"/>
          <w:b/>
          <w:color w:val="FF6600"/>
          <w:sz w:val="20"/>
          <w:szCs w:val="20"/>
          <w:lang w:val="hr-HR"/>
        </w:rPr>
        <w:t>Školska obveza i obveza učenja</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t xml:space="preserve">U poljskom prosvjetnom sustavu razlikuju se </w:t>
      </w:r>
      <w:r w:rsidRPr="00A25DFA">
        <w:rPr>
          <w:rFonts w:ascii="Arial" w:hAnsi="Arial" w:cs="Arial"/>
          <w:b/>
          <w:bCs/>
          <w:snapToGrid w:val="0"/>
          <w:color w:val="000000"/>
          <w:sz w:val="20"/>
          <w:szCs w:val="20"/>
          <w:lang w:val="hr-HR"/>
        </w:rPr>
        <w:t xml:space="preserve">školska obveza i obveza </w:t>
      </w:r>
      <w:r w:rsidRPr="00A25DFA">
        <w:rPr>
          <w:rFonts w:ascii="Arial" w:hAnsi="Arial" w:cs="Arial"/>
          <w:b/>
          <w:bCs/>
          <w:sz w:val="20"/>
          <w:szCs w:val="20"/>
          <w:lang w:val="hr-HR"/>
        </w:rPr>
        <w:t>učenja</w:t>
      </w:r>
      <w:r w:rsidRPr="00A25DFA">
        <w:rPr>
          <w:rFonts w:ascii="Arial" w:hAnsi="Arial" w:cs="Arial"/>
          <w:snapToGrid w:val="0"/>
          <w:color w:val="000000"/>
          <w:sz w:val="20"/>
          <w:szCs w:val="20"/>
          <w:lang w:val="hr-HR"/>
        </w:rPr>
        <w:t xml:space="preserve">. </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t xml:space="preserve">Učenje je obvezno do navršavanja 18. godine života, a školska obveza obuhvaća </w:t>
      </w:r>
      <w:r w:rsidR="00AB06A9" w:rsidRPr="00A25DFA">
        <w:rPr>
          <w:rFonts w:ascii="Arial" w:hAnsi="Arial" w:cs="Arial"/>
          <w:snapToGrid w:val="0"/>
          <w:color w:val="000000"/>
          <w:sz w:val="20"/>
          <w:szCs w:val="20"/>
          <w:lang w:val="hr-HR"/>
        </w:rPr>
        <w:t>osmogodišnju</w:t>
      </w:r>
      <w:r w:rsidRPr="00A25DFA">
        <w:rPr>
          <w:rFonts w:ascii="Arial" w:hAnsi="Arial" w:cs="Arial"/>
          <w:snapToGrid w:val="0"/>
          <w:color w:val="000000"/>
          <w:sz w:val="20"/>
          <w:szCs w:val="20"/>
          <w:lang w:val="hr-HR"/>
        </w:rPr>
        <w:t xml:space="preserve"> osnovnu školu (učenici u dobi 7 – 1</w:t>
      </w:r>
      <w:r w:rsidR="00AB06A9" w:rsidRPr="00A25DFA">
        <w:rPr>
          <w:rFonts w:ascii="Arial" w:hAnsi="Arial" w:cs="Arial"/>
          <w:snapToGrid w:val="0"/>
          <w:color w:val="000000"/>
          <w:sz w:val="20"/>
          <w:szCs w:val="20"/>
          <w:lang w:val="hr-HR"/>
        </w:rPr>
        <w:t>5</w:t>
      </w:r>
      <w:r w:rsidRPr="00A25DFA">
        <w:rPr>
          <w:rFonts w:ascii="Arial" w:hAnsi="Arial" w:cs="Arial"/>
          <w:snapToGrid w:val="0"/>
          <w:color w:val="000000"/>
          <w:sz w:val="20"/>
          <w:szCs w:val="20"/>
          <w:lang w:val="hr-HR"/>
        </w:rPr>
        <w:t xml:space="preserve"> godina)</w:t>
      </w:r>
      <w:r w:rsidR="00AB06A9" w:rsidRPr="00A25DFA">
        <w:rPr>
          <w:rFonts w:ascii="Arial" w:hAnsi="Arial" w:cs="Arial"/>
          <w:snapToGrid w:val="0"/>
          <w:color w:val="000000"/>
          <w:sz w:val="20"/>
          <w:szCs w:val="20"/>
          <w:lang w:val="hr-HR"/>
        </w:rPr>
        <w:t>.</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z w:val="20"/>
          <w:szCs w:val="20"/>
          <w:lang w:val="hr-HR"/>
        </w:rPr>
        <w:t>Učenici koji imaju rješenje o potrebi posebnog oblika obrazovanja mogu se obrazovati u </w:t>
      </w:r>
      <w:r w:rsidR="00AB06A9" w:rsidRPr="00A25DFA">
        <w:rPr>
          <w:rFonts w:ascii="Arial" w:hAnsi="Arial" w:cs="Arial"/>
          <w:sz w:val="20"/>
          <w:szCs w:val="20"/>
          <w:lang w:val="hr-HR"/>
        </w:rPr>
        <w:t>posebnim</w:t>
      </w:r>
      <w:r w:rsidRPr="00A25DFA">
        <w:rPr>
          <w:rFonts w:ascii="Arial" w:hAnsi="Arial" w:cs="Arial"/>
          <w:sz w:val="20"/>
          <w:szCs w:val="20"/>
          <w:lang w:val="hr-HR"/>
        </w:rPr>
        <w:t xml:space="preserve"> vrstama škola do kraja školske godine u kalendarskoj godini u kojoj navršavaju:</w:t>
      </w:r>
    </w:p>
    <w:p w:rsidR="00973361" w:rsidRPr="00A25DFA" w:rsidRDefault="00182334" w:rsidP="00977CE2">
      <w:pPr>
        <w:numPr>
          <w:ilvl w:val="0"/>
          <w:numId w:val="13"/>
        </w:num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20</w:t>
      </w:r>
      <w:r w:rsidR="00973361" w:rsidRPr="00A25DFA">
        <w:rPr>
          <w:rFonts w:ascii="Arial" w:hAnsi="Arial" w:cs="Arial"/>
          <w:sz w:val="20"/>
          <w:szCs w:val="20"/>
          <w:lang w:val="hr-HR"/>
        </w:rPr>
        <w:t>. godinu života – u slučaju osnovne škole</w:t>
      </w:r>
      <w:r w:rsidR="005B31F6">
        <w:rPr>
          <w:rFonts w:ascii="Arial" w:hAnsi="Arial" w:cs="Arial"/>
          <w:sz w:val="20"/>
          <w:szCs w:val="20"/>
          <w:lang w:val="hr-HR"/>
        </w:rPr>
        <w:t>;</w:t>
      </w:r>
    </w:p>
    <w:p w:rsidR="00973361" w:rsidRPr="00A25DFA" w:rsidRDefault="00973361" w:rsidP="00977CE2">
      <w:pPr>
        <w:numPr>
          <w:ilvl w:val="0"/>
          <w:numId w:val="13"/>
        </w:numPr>
        <w:spacing w:after="120" w:line="240" w:lineRule="auto"/>
        <w:ind w:left="426" w:hanging="426"/>
        <w:jc w:val="both"/>
        <w:rPr>
          <w:rFonts w:ascii="Arial" w:hAnsi="Arial" w:cs="Arial"/>
          <w:sz w:val="20"/>
          <w:szCs w:val="20"/>
          <w:lang w:val="hr-HR"/>
        </w:rPr>
      </w:pPr>
      <w:r w:rsidRPr="00A25DFA">
        <w:rPr>
          <w:rFonts w:ascii="Arial" w:hAnsi="Arial" w:cs="Arial"/>
          <w:sz w:val="20"/>
          <w:szCs w:val="20"/>
          <w:lang w:val="hr-HR"/>
        </w:rPr>
        <w:t xml:space="preserve">24. godinu života – u slučaju </w:t>
      </w:r>
      <w:r w:rsidR="00182334" w:rsidRPr="00A25DFA">
        <w:rPr>
          <w:rFonts w:ascii="Arial" w:hAnsi="Arial" w:cs="Arial"/>
          <w:sz w:val="20"/>
          <w:szCs w:val="20"/>
          <w:lang w:val="hr-HR"/>
        </w:rPr>
        <w:t>poslijeosnovne škole</w:t>
      </w:r>
      <w:r w:rsidR="005B31F6">
        <w:rPr>
          <w:rFonts w:ascii="Arial" w:hAnsi="Arial" w:cs="Arial"/>
          <w:sz w:val="20"/>
          <w:szCs w:val="20"/>
          <w:lang w:val="hr-HR"/>
        </w:rPr>
        <w:t>.</w:t>
      </w:r>
    </w:p>
    <w:p w:rsidR="00182334" w:rsidRPr="00A25DFA" w:rsidRDefault="00182334" w:rsidP="00182334">
      <w:pPr>
        <w:spacing w:after="120" w:line="240" w:lineRule="auto"/>
        <w:jc w:val="both"/>
        <w:rPr>
          <w:rFonts w:ascii="Arial" w:hAnsi="Arial" w:cs="Arial"/>
          <w:sz w:val="20"/>
          <w:szCs w:val="20"/>
          <w:lang w:val="hr-HR"/>
        </w:rPr>
      </w:pPr>
      <w:r w:rsidRPr="00A25DFA">
        <w:rPr>
          <w:rFonts w:ascii="Arial" w:hAnsi="Arial" w:cs="Arial"/>
          <w:sz w:val="20"/>
          <w:szCs w:val="20"/>
          <w:lang w:val="hr-HR"/>
        </w:rPr>
        <w:t>Obrazovni sustav obuhvaća prosvjetne ustanove koje su općedostupne, općedostupne s integrativnim ili specijalnim odjelima te integrativne ili specijalne:</w:t>
      </w:r>
    </w:p>
    <w:p w:rsidR="005835CD" w:rsidRPr="005835CD" w:rsidRDefault="00182334" w:rsidP="00AE6BFF">
      <w:pPr>
        <w:pStyle w:val="Akapitzlist"/>
        <w:numPr>
          <w:ilvl w:val="0"/>
          <w:numId w:val="77"/>
        </w:numPr>
        <w:spacing w:before="100" w:after="100" w:line="240" w:lineRule="auto"/>
        <w:ind w:left="426" w:hanging="426"/>
        <w:contextualSpacing w:val="0"/>
        <w:jc w:val="both"/>
        <w:rPr>
          <w:rFonts w:ascii="Arial" w:hAnsi="Arial" w:cs="Arial"/>
          <w:sz w:val="20"/>
          <w:szCs w:val="20"/>
          <w:lang w:val="hr-HR"/>
        </w:rPr>
      </w:pPr>
      <w:r w:rsidRPr="005835CD">
        <w:rPr>
          <w:rFonts w:ascii="Arial" w:hAnsi="Arial" w:cs="Arial"/>
          <w:b/>
          <w:sz w:val="20"/>
          <w:szCs w:val="20"/>
          <w:lang w:val="hr-HR"/>
        </w:rPr>
        <w:t>Predškolske ustanove</w:t>
      </w:r>
      <w:r w:rsidRPr="00A25DFA">
        <w:rPr>
          <w:rFonts w:ascii="Arial" w:hAnsi="Arial" w:cs="Arial"/>
          <w:sz w:val="20"/>
          <w:szCs w:val="20"/>
          <w:lang w:val="hr-HR"/>
        </w:rPr>
        <w:t xml:space="preserve"> (djeca od 3 do 6 godina);</w:t>
      </w:r>
    </w:p>
    <w:p w:rsidR="005835CD" w:rsidRPr="005835CD" w:rsidRDefault="00182334" w:rsidP="00AE6BFF">
      <w:pPr>
        <w:pStyle w:val="Akapitzlist"/>
        <w:numPr>
          <w:ilvl w:val="0"/>
          <w:numId w:val="77"/>
        </w:numPr>
        <w:spacing w:before="100" w:after="100" w:line="240" w:lineRule="auto"/>
        <w:ind w:left="426" w:hanging="426"/>
        <w:contextualSpacing w:val="0"/>
        <w:jc w:val="both"/>
        <w:rPr>
          <w:rFonts w:ascii="Arial" w:hAnsi="Arial" w:cs="Arial"/>
          <w:sz w:val="20"/>
          <w:szCs w:val="20"/>
          <w:lang w:val="hr-HR"/>
        </w:rPr>
      </w:pPr>
      <w:r w:rsidRPr="005835CD">
        <w:rPr>
          <w:rFonts w:ascii="Arial" w:hAnsi="Arial" w:cs="Arial"/>
          <w:b/>
          <w:sz w:val="20"/>
          <w:szCs w:val="20"/>
          <w:lang w:val="hr-HR"/>
        </w:rPr>
        <w:t>Osnovne škole</w:t>
      </w:r>
      <w:r w:rsidRPr="00A25DFA">
        <w:rPr>
          <w:rFonts w:ascii="Arial" w:hAnsi="Arial" w:cs="Arial"/>
          <w:sz w:val="20"/>
          <w:szCs w:val="20"/>
          <w:lang w:val="hr-HR"/>
        </w:rPr>
        <w:t xml:space="preserve"> (učenici od 7 do 15 godina), kriterij za prijem u osnovnu školu je dob;</w:t>
      </w:r>
    </w:p>
    <w:p w:rsidR="005835CD" w:rsidRPr="005835CD" w:rsidRDefault="00182334" w:rsidP="00AE6BFF">
      <w:pPr>
        <w:pStyle w:val="Akapitzlist"/>
        <w:numPr>
          <w:ilvl w:val="0"/>
          <w:numId w:val="77"/>
        </w:numPr>
        <w:spacing w:before="100" w:after="100" w:line="240" w:lineRule="auto"/>
        <w:ind w:left="426" w:hanging="426"/>
        <w:contextualSpacing w:val="0"/>
        <w:jc w:val="both"/>
        <w:rPr>
          <w:rFonts w:ascii="Arial" w:hAnsi="Arial" w:cs="Arial"/>
          <w:sz w:val="20"/>
          <w:szCs w:val="20"/>
          <w:lang w:val="hr-HR"/>
        </w:rPr>
      </w:pPr>
      <w:r w:rsidRPr="005835CD">
        <w:rPr>
          <w:rFonts w:ascii="Arial" w:hAnsi="Arial" w:cs="Arial"/>
          <w:b/>
          <w:sz w:val="20"/>
          <w:szCs w:val="20"/>
          <w:lang w:val="hr-HR"/>
        </w:rPr>
        <w:t>Poslijeosnovne škole</w:t>
      </w:r>
      <w:r w:rsidRPr="00A25DFA">
        <w:rPr>
          <w:rFonts w:ascii="Arial" w:hAnsi="Arial" w:cs="Arial"/>
          <w:sz w:val="20"/>
          <w:szCs w:val="20"/>
          <w:lang w:val="hr-HR"/>
        </w:rPr>
        <w:t xml:space="preserve"> (učenici od 15 do 18/19 godina):</w:t>
      </w:r>
    </w:p>
    <w:p w:rsidR="00182334" w:rsidRPr="00A25DFA" w:rsidRDefault="005B31F6" w:rsidP="00AE6BFF">
      <w:pPr>
        <w:pStyle w:val="Akapitzlist"/>
        <w:numPr>
          <w:ilvl w:val="1"/>
          <w:numId w:val="93"/>
        </w:numPr>
        <w:spacing w:before="100" w:after="100" w:line="240" w:lineRule="auto"/>
        <w:ind w:left="851"/>
        <w:contextualSpacing w:val="0"/>
        <w:jc w:val="both"/>
        <w:rPr>
          <w:rFonts w:ascii="Arial" w:hAnsi="Arial" w:cs="Arial"/>
          <w:sz w:val="20"/>
          <w:szCs w:val="20"/>
          <w:lang w:val="hr-HR"/>
        </w:rPr>
      </w:pPr>
      <w:r w:rsidRPr="00A25DFA">
        <w:rPr>
          <w:rFonts w:ascii="Arial" w:hAnsi="Arial" w:cs="Arial"/>
          <w:sz w:val="20"/>
          <w:szCs w:val="20"/>
          <w:lang w:val="hr-HR"/>
        </w:rPr>
        <w:t>Četverogodišnji</w:t>
      </w:r>
      <w:r w:rsidR="00182334" w:rsidRPr="00A25DFA">
        <w:rPr>
          <w:rFonts w:ascii="Arial" w:hAnsi="Arial" w:cs="Arial"/>
          <w:sz w:val="20"/>
          <w:szCs w:val="20"/>
          <w:lang w:val="hr-HR"/>
        </w:rPr>
        <w:t xml:space="preserve"> licej općega usmjerenja, petogodišnja tehnička škola, trogodišnja strukovna škola I stupnja i dvogodišnja strukovna škola II stupnja</w:t>
      </w:r>
      <w:r>
        <w:rPr>
          <w:rFonts w:ascii="Arial" w:hAnsi="Arial" w:cs="Arial"/>
          <w:sz w:val="20"/>
          <w:szCs w:val="20"/>
          <w:lang w:val="hr-HR"/>
        </w:rPr>
        <w:t>;</w:t>
      </w:r>
    </w:p>
    <w:p w:rsidR="00182334" w:rsidRPr="00A25DFA" w:rsidRDefault="00182334" w:rsidP="00AE6BFF">
      <w:pPr>
        <w:pStyle w:val="Akapitzlist"/>
        <w:numPr>
          <w:ilvl w:val="1"/>
          <w:numId w:val="93"/>
        </w:numPr>
        <w:spacing w:before="100" w:after="100" w:line="240" w:lineRule="auto"/>
        <w:ind w:left="851"/>
        <w:contextualSpacing w:val="0"/>
        <w:jc w:val="both"/>
        <w:rPr>
          <w:rFonts w:ascii="Arial" w:hAnsi="Arial" w:cs="Arial"/>
          <w:sz w:val="20"/>
          <w:szCs w:val="20"/>
          <w:lang w:val="hr-HR"/>
        </w:rPr>
      </w:pPr>
      <w:r w:rsidRPr="00A25DFA">
        <w:rPr>
          <w:rFonts w:ascii="Arial" w:hAnsi="Arial" w:cs="Arial"/>
          <w:sz w:val="20"/>
          <w:szCs w:val="20"/>
          <w:lang w:val="hr-HR"/>
        </w:rPr>
        <w:t>Post-licejska škola s duljinom obrazovanja ispod 2,5 godine (osobe preko 18 godina starosti)</w:t>
      </w:r>
      <w:r w:rsidR="005B31F6">
        <w:rPr>
          <w:rFonts w:ascii="Arial" w:hAnsi="Arial" w:cs="Arial"/>
          <w:sz w:val="20"/>
          <w:szCs w:val="20"/>
          <w:lang w:val="hr-HR"/>
        </w:rPr>
        <w:t>;</w:t>
      </w:r>
    </w:p>
    <w:p w:rsidR="00182334" w:rsidRPr="00A25DFA" w:rsidRDefault="00182334" w:rsidP="00AE6BFF">
      <w:pPr>
        <w:pStyle w:val="Akapitzlist"/>
        <w:numPr>
          <w:ilvl w:val="1"/>
          <w:numId w:val="93"/>
        </w:numPr>
        <w:spacing w:before="100" w:after="100" w:line="240" w:lineRule="auto"/>
        <w:ind w:left="851"/>
        <w:contextualSpacing w:val="0"/>
        <w:jc w:val="both"/>
        <w:rPr>
          <w:rFonts w:ascii="Arial" w:hAnsi="Arial" w:cs="Arial"/>
          <w:sz w:val="20"/>
          <w:szCs w:val="20"/>
          <w:lang w:val="hr-HR"/>
        </w:rPr>
      </w:pPr>
      <w:r w:rsidRPr="00A25DFA">
        <w:rPr>
          <w:rFonts w:ascii="Arial" w:hAnsi="Arial" w:cs="Arial"/>
          <w:sz w:val="20"/>
          <w:szCs w:val="20"/>
          <w:lang w:val="hr-HR"/>
        </w:rPr>
        <w:t xml:space="preserve">Trogodišnja specijalna škola za osposobljavanje za rad učenika s mentalnim poteškoćama blagoga ili znatnoga stupnja ili za učenike </w:t>
      </w:r>
      <w:r w:rsidR="00A544BA" w:rsidRPr="00A25DFA">
        <w:rPr>
          <w:rFonts w:ascii="Arial" w:hAnsi="Arial" w:cs="Arial"/>
          <w:sz w:val="20"/>
          <w:szCs w:val="20"/>
          <w:lang w:val="hr-HR"/>
        </w:rPr>
        <w:t xml:space="preserve">s tjelesnim poteškoćama čiji će svršavanje omogućiti </w:t>
      </w:r>
      <w:r w:rsidR="007D4664" w:rsidRPr="00A25DFA">
        <w:rPr>
          <w:rFonts w:ascii="Arial" w:hAnsi="Arial" w:cs="Arial"/>
          <w:sz w:val="20"/>
          <w:szCs w:val="20"/>
          <w:lang w:val="hr-HR"/>
        </w:rPr>
        <w:t>svjedodžbu</w:t>
      </w:r>
      <w:r w:rsidR="00A544BA" w:rsidRPr="00A25DFA">
        <w:rPr>
          <w:rFonts w:ascii="Arial" w:hAnsi="Arial" w:cs="Arial"/>
          <w:sz w:val="20"/>
          <w:szCs w:val="20"/>
          <w:lang w:val="hr-HR"/>
        </w:rPr>
        <w:t xml:space="preserve"> koj</w:t>
      </w:r>
      <w:r w:rsidR="007D4664" w:rsidRPr="00A25DFA">
        <w:rPr>
          <w:rFonts w:ascii="Arial" w:hAnsi="Arial" w:cs="Arial"/>
          <w:sz w:val="20"/>
          <w:szCs w:val="20"/>
          <w:lang w:val="hr-HR"/>
        </w:rPr>
        <w:t>a</w:t>
      </w:r>
      <w:r w:rsidR="00A544BA" w:rsidRPr="00A25DFA">
        <w:rPr>
          <w:rFonts w:ascii="Arial" w:hAnsi="Arial" w:cs="Arial"/>
          <w:sz w:val="20"/>
          <w:szCs w:val="20"/>
          <w:lang w:val="hr-HR"/>
        </w:rPr>
        <w:t xml:space="preserve"> potvrđ</w:t>
      </w:r>
      <w:r w:rsidR="007D4664" w:rsidRPr="00A25DFA">
        <w:rPr>
          <w:rFonts w:ascii="Arial" w:hAnsi="Arial" w:cs="Arial"/>
          <w:sz w:val="20"/>
          <w:szCs w:val="20"/>
          <w:lang w:val="hr-HR"/>
        </w:rPr>
        <w:t>uje</w:t>
      </w:r>
      <w:r w:rsidR="00A544BA" w:rsidRPr="00A25DFA">
        <w:rPr>
          <w:rFonts w:ascii="Arial" w:hAnsi="Arial" w:cs="Arial"/>
          <w:sz w:val="20"/>
          <w:szCs w:val="20"/>
          <w:lang w:val="hr-HR"/>
        </w:rPr>
        <w:t xml:space="preserve"> osposobljenje za rad.</w:t>
      </w:r>
    </w:p>
    <w:p w:rsidR="00A544BA" w:rsidRPr="00A25DFA" w:rsidRDefault="007D4664" w:rsidP="00A544BA">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Djeca u dobi od 3 do </w:t>
      </w:r>
      <w:r w:rsidR="005B31F6">
        <w:rPr>
          <w:rFonts w:ascii="Arial" w:hAnsi="Arial" w:cs="Arial"/>
          <w:sz w:val="20"/>
          <w:szCs w:val="20"/>
          <w:lang w:val="hr-HR"/>
        </w:rPr>
        <w:t>5</w:t>
      </w:r>
      <w:r w:rsidRPr="00A25DFA">
        <w:rPr>
          <w:rFonts w:ascii="Arial" w:hAnsi="Arial" w:cs="Arial"/>
          <w:sz w:val="20"/>
          <w:szCs w:val="20"/>
          <w:lang w:val="hr-HR"/>
        </w:rPr>
        <w:t xml:space="preserve"> godina čiji roditelji žele koristiti predškolsko obraz</w:t>
      </w:r>
      <w:r w:rsidR="006C577A" w:rsidRPr="00A25DFA">
        <w:rPr>
          <w:rFonts w:ascii="Arial" w:hAnsi="Arial" w:cs="Arial"/>
          <w:sz w:val="20"/>
          <w:szCs w:val="20"/>
          <w:lang w:val="hr-HR"/>
        </w:rPr>
        <w:t>ovanje imaju zajamčeno mjesto predškolskoga obrazovanja u vrtiću, predškolskom odjelu osnovne škole ili u drugome obliku predškolskoga obrazovanja (primjerice točka predškolskoga obrazovanja ili kompleks predškolskoga obrazovanja. Osiguranje mjesta u predškolskome obrazovanju zadaća je općine. Djeca koja dolaze iz inozemstva primaju se u javne vrtiće pod istim uvjetima kao i poljski državljani.</w:t>
      </w:r>
    </w:p>
    <w:p w:rsidR="006C577A" w:rsidRPr="00A25DFA" w:rsidRDefault="006C577A" w:rsidP="00A544BA">
      <w:pPr>
        <w:spacing w:after="120" w:line="240" w:lineRule="auto"/>
        <w:jc w:val="both"/>
        <w:rPr>
          <w:rFonts w:ascii="Arial" w:hAnsi="Arial" w:cs="Arial"/>
          <w:sz w:val="20"/>
          <w:szCs w:val="20"/>
          <w:lang w:val="hr-HR"/>
        </w:rPr>
      </w:pPr>
      <w:r w:rsidRPr="00A25DFA">
        <w:rPr>
          <w:rFonts w:ascii="Arial" w:hAnsi="Arial" w:cs="Arial"/>
          <w:sz w:val="20"/>
          <w:szCs w:val="20"/>
          <w:lang w:val="hr-HR"/>
        </w:rPr>
        <w:t>U posebice određenim slučajevima u predškolsko obrazovanje može biti uključeno i dijete koje je navršilo dvije i pol godine.</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t xml:space="preserve">Djeca u dobi od šest godina obvezna su proći godišnju </w:t>
      </w:r>
      <w:r w:rsidRPr="00A25DFA">
        <w:rPr>
          <w:rFonts w:ascii="Arial" w:hAnsi="Arial" w:cs="Arial"/>
          <w:b/>
          <w:sz w:val="20"/>
          <w:szCs w:val="20"/>
          <w:lang w:val="hr-HR"/>
        </w:rPr>
        <w:t xml:space="preserve">predškolsku pripremu </w:t>
      </w:r>
      <w:r w:rsidRPr="00A25DFA">
        <w:rPr>
          <w:rFonts w:ascii="Arial" w:hAnsi="Arial" w:cs="Arial"/>
          <w:snapToGrid w:val="0"/>
          <w:color w:val="000000"/>
          <w:sz w:val="20"/>
          <w:szCs w:val="20"/>
          <w:lang w:val="hr-HR"/>
        </w:rPr>
        <w:t>u vrtiću, predškolskom odjelu u osnovnoj školi ili u drugom obliku predškolskog odgoja (u predškolskom punktu ili kompleksu predškolskog odgoja); uključujući i integrirane ili posebne</w:t>
      </w:r>
      <w:r w:rsidR="006C577A" w:rsidRPr="00A25DFA">
        <w:rPr>
          <w:rFonts w:ascii="Arial" w:hAnsi="Arial" w:cs="Arial"/>
          <w:snapToGrid w:val="0"/>
          <w:color w:val="000000"/>
          <w:sz w:val="20"/>
          <w:szCs w:val="20"/>
          <w:lang w:val="hr-HR"/>
        </w:rPr>
        <w:t xml:space="preserve">. Djeca koja imaju rješenje o potrebi </w:t>
      </w:r>
      <w:r w:rsidR="006C577A" w:rsidRPr="00A25DFA">
        <w:rPr>
          <w:rFonts w:ascii="Arial" w:hAnsi="Arial" w:cs="Arial"/>
          <w:snapToGrid w:val="0"/>
          <w:color w:val="000000"/>
          <w:sz w:val="20"/>
          <w:szCs w:val="20"/>
          <w:lang w:val="hr-HR"/>
        </w:rPr>
        <w:lastRenderedPageBreak/>
        <w:t xml:space="preserve">posebnoga obrazovanja na temelju ograničenih sposobnosti mogu koristiti mogućnost odgađanja školske obveze do devete godine života. </w:t>
      </w:r>
    </w:p>
    <w:p w:rsidR="006C577A" w:rsidRPr="00A25DFA" w:rsidRDefault="006C577A" w:rsidP="00973361">
      <w:pPr>
        <w:spacing w:after="120"/>
        <w:jc w:val="both"/>
        <w:rPr>
          <w:rFonts w:ascii="Arial" w:hAnsi="Arial" w:cs="Arial"/>
          <w:sz w:val="20"/>
          <w:szCs w:val="20"/>
          <w:lang w:val="hr-HR"/>
        </w:rPr>
      </w:pPr>
      <w:r w:rsidRPr="00A25DFA">
        <w:rPr>
          <w:rFonts w:ascii="Arial" w:hAnsi="Arial" w:cs="Arial"/>
          <w:sz w:val="20"/>
          <w:szCs w:val="20"/>
          <w:lang w:val="hr-HR"/>
        </w:rPr>
        <w:t xml:space="preserve">Roditelji djece u dobi od šest godina (kao i starije) koja pohađaju godišnju predškolsku pripremu u vrtiću oslobođeni su plaćanja za predškolsko obrazovanje u javnim vrtićima, predškolskim odjelima osnovnih škola ili drugim oblicima predškolskoga obrazovanja, te plaćaju samo troškove ishrane. </w:t>
      </w:r>
    </w:p>
    <w:p w:rsidR="006C577A" w:rsidRPr="00A25DFA" w:rsidRDefault="006C577A" w:rsidP="00973361">
      <w:pPr>
        <w:spacing w:after="120"/>
        <w:jc w:val="both"/>
        <w:rPr>
          <w:rFonts w:ascii="Arial" w:hAnsi="Arial" w:cs="Arial"/>
          <w:sz w:val="20"/>
          <w:szCs w:val="20"/>
          <w:lang w:val="hr-HR"/>
        </w:rPr>
      </w:pPr>
      <w:r w:rsidRPr="00A25DFA">
        <w:rPr>
          <w:rFonts w:ascii="Arial" w:hAnsi="Arial" w:cs="Arial"/>
          <w:sz w:val="20"/>
          <w:szCs w:val="20"/>
          <w:lang w:val="hr-HR"/>
        </w:rPr>
        <w:t xml:space="preserve">Roditelji djece u dobi od 3 do pet godina plaćaju korištenje predškolskoga obrazovanja u slučaju kada djeca borave duže od određenog besplatnog vremena boravka i skrbi (koji u svakom slučaju ne može biti kraći od pet sati dnevno) te za ishranu. Visina naknade za svaki prekovremeni sat boravka </w:t>
      </w:r>
      <w:r w:rsidR="00A85E24" w:rsidRPr="00A25DFA">
        <w:rPr>
          <w:rFonts w:ascii="Arial" w:hAnsi="Arial" w:cs="Arial"/>
          <w:sz w:val="20"/>
          <w:szCs w:val="20"/>
          <w:lang w:val="hr-HR"/>
        </w:rPr>
        <w:t>ne može prelaziti 1 PLN.</w:t>
      </w:r>
    </w:p>
    <w:p w:rsidR="00A85E24" w:rsidRPr="00A25DFA" w:rsidRDefault="00A85E24" w:rsidP="00973361">
      <w:pPr>
        <w:spacing w:after="120"/>
        <w:jc w:val="both"/>
        <w:rPr>
          <w:rFonts w:ascii="Arial" w:hAnsi="Arial" w:cs="Arial"/>
          <w:sz w:val="20"/>
          <w:szCs w:val="20"/>
          <w:lang w:val="hr-HR"/>
        </w:rPr>
      </w:pPr>
      <w:r w:rsidRPr="005835CD">
        <w:rPr>
          <w:rFonts w:ascii="Arial" w:hAnsi="Arial" w:cs="Arial"/>
          <w:b/>
          <w:sz w:val="20"/>
          <w:szCs w:val="20"/>
          <w:lang w:val="hr-HR"/>
        </w:rPr>
        <w:t>Školska godina</w:t>
      </w:r>
      <w:r w:rsidRPr="00A25DFA">
        <w:rPr>
          <w:rFonts w:ascii="Arial" w:hAnsi="Arial" w:cs="Arial"/>
          <w:sz w:val="20"/>
          <w:szCs w:val="20"/>
          <w:lang w:val="hr-HR"/>
        </w:rPr>
        <w:t xml:space="preserve"> u osnovnoj školi i poslijeosnovnim školama podijeljena je na </w:t>
      </w:r>
      <w:r w:rsidRPr="005835CD">
        <w:rPr>
          <w:rFonts w:ascii="Arial" w:hAnsi="Arial" w:cs="Arial"/>
          <w:b/>
          <w:sz w:val="20"/>
          <w:szCs w:val="20"/>
          <w:lang w:val="hr-HR"/>
        </w:rPr>
        <w:t>dva polugodišta</w:t>
      </w:r>
      <w:r w:rsidRPr="00A25DFA">
        <w:rPr>
          <w:rFonts w:ascii="Arial" w:hAnsi="Arial" w:cs="Arial"/>
          <w:sz w:val="20"/>
          <w:szCs w:val="20"/>
          <w:lang w:val="hr-HR"/>
        </w:rPr>
        <w:t>. Nastava traje od 1. rujna do prvoga petka nakon 20. lipnja sljedeće godine.</w:t>
      </w:r>
    </w:p>
    <w:p w:rsidR="00A85E24" w:rsidRPr="00A25DFA" w:rsidRDefault="00A85E24" w:rsidP="00973361">
      <w:pPr>
        <w:spacing w:after="120"/>
        <w:jc w:val="both"/>
        <w:rPr>
          <w:rFonts w:ascii="Arial" w:hAnsi="Arial" w:cs="Arial"/>
          <w:sz w:val="20"/>
          <w:szCs w:val="20"/>
          <w:lang w:val="hr-HR"/>
        </w:rPr>
      </w:pPr>
      <w:r w:rsidRPr="00A25DFA">
        <w:rPr>
          <w:rFonts w:ascii="Arial" w:hAnsi="Arial" w:cs="Arial"/>
          <w:sz w:val="20"/>
          <w:szCs w:val="20"/>
          <w:lang w:val="hr-HR"/>
        </w:rPr>
        <w:t xml:space="preserve">Uvjet za prijem učenika u osnovnu ili poslijeosnovnu školu učenika koji dolazi iz zemlje članice EU ili </w:t>
      </w:r>
      <w:r w:rsidR="00EC6B37">
        <w:rPr>
          <w:rFonts w:ascii="Arial" w:hAnsi="Arial" w:cs="Arial"/>
          <w:sz w:val="20"/>
          <w:szCs w:val="20"/>
          <w:lang w:val="hr-HR"/>
        </w:rPr>
        <w:t xml:space="preserve">EFTA-e </w:t>
      </w:r>
      <w:r w:rsidRPr="00A25DFA">
        <w:rPr>
          <w:rFonts w:ascii="Arial" w:hAnsi="Arial" w:cs="Arial"/>
          <w:sz w:val="20"/>
          <w:szCs w:val="20"/>
          <w:lang w:val="hr-HR"/>
        </w:rPr>
        <w:t>jeste posjedovanje svjedodžbe, potvrde ili drugoga dokumenta koji potvrđuje pohađanje škole u inozemstvu te broj sati nastave. U javnu osnovnu školu u mjestu boravka učenik se prima po sili prava, tj</w:t>
      </w:r>
      <w:r w:rsidR="005B31F6">
        <w:rPr>
          <w:rFonts w:ascii="Arial" w:hAnsi="Arial" w:cs="Arial"/>
          <w:sz w:val="20"/>
          <w:szCs w:val="20"/>
          <w:lang w:val="hr-HR"/>
        </w:rPr>
        <w:t xml:space="preserve">. </w:t>
      </w:r>
      <w:r w:rsidRPr="00A25DFA">
        <w:rPr>
          <w:rFonts w:ascii="Arial" w:hAnsi="Arial" w:cs="Arial"/>
          <w:sz w:val="20"/>
          <w:szCs w:val="20"/>
          <w:lang w:val="hr-HR"/>
        </w:rPr>
        <w:t xml:space="preserve">škola ne može odbiti prijem </w:t>
      </w:r>
      <w:r w:rsidR="005B31F6" w:rsidRPr="00A25DFA">
        <w:rPr>
          <w:rFonts w:ascii="Arial" w:hAnsi="Arial" w:cs="Arial"/>
          <w:sz w:val="20"/>
          <w:szCs w:val="20"/>
          <w:lang w:val="hr-HR"/>
        </w:rPr>
        <w:t>učenika</w:t>
      </w:r>
      <w:r w:rsidRPr="00A25DFA">
        <w:rPr>
          <w:rFonts w:ascii="Arial" w:hAnsi="Arial" w:cs="Arial"/>
          <w:sz w:val="20"/>
          <w:szCs w:val="20"/>
          <w:lang w:val="hr-HR"/>
        </w:rPr>
        <w:t xml:space="preserve">. U poslijeosnovnu javnu školu učenik se prima ukoliko škola ima slobodnih mjesta. </w:t>
      </w:r>
    </w:p>
    <w:p w:rsidR="00A85E24" w:rsidRPr="00A25DFA" w:rsidRDefault="00A85E24" w:rsidP="00973361">
      <w:pPr>
        <w:spacing w:after="120"/>
        <w:jc w:val="both"/>
        <w:rPr>
          <w:rFonts w:ascii="Arial" w:hAnsi="Arial" w:cs="Arial"/>
          <w:sz w:val="20"/>
          <w:szCs w:val="20"/>
          <w:lang w:val="hr-HR"/>
        </w:rPr>
      </w:pPr>
      <w:r w:rsidRPr="00A25DFA">
        <w:rPr>
          <w:rFonts w:ascii="Arial" w:hAnsi="Arial" w:cs="Arial"/>
          <w:sz w:val="20"/>
          <w:szCs w:val="20"/>
          <w:lang w:val="hr-HR"/>
        </w:rPr>
        <w:t>Učenici osnovne i poslijeosnovnih škola koji ne poznaju poljski jezik imaju pravo na minimalnih 2 sata besplatne nastave poljskoga jezika sedmično. U školama se mogu formirati odjeljenja za pripremu učenika koji ne poznaju poljski jezik. Nastava u takvom odjeljenju traje do kraja školske godine u kojoj je učenik primljen u odjeljenje i može biti skraćena ili produžena, ali ne više od jedne školske godine.</w:t>
      </w:r>
    </w:p>
    <w:p w:rsidR="00A85E24" w:rsidRPr="00A25DFA" w:rsidRDefault="00A85E24" w:rsidP="00973361">
      <w:pPr>
        <w:spacing w:after="120"/>
        <w:jc w:val="both"/>
        <w:rPr>
          <w:rFonts w:ascii="Arial" w:hAnsi="Arial" w:cs="Arial"/>
          <w:sz w:val="20"/>
          <w:szCs w:val="20"/>
          <w:lang w:val="hr-HR"/>
        </w:rPr>
      </w:pPr>
      <w:r w:rsidRPr="00A25DFA">
        <w:rPr>
          <w:rFonts w:ascii="Arial" w:hAnsi="Arial" w:cs="Arial"/>
          <w:sz w:val="20"/>
          <w:szCs w:val="20"/>
          <w:lang w:val="hr-HR"/>
        </w:rPr>
        <w:t>U osnovnoj škola i poslijeosnovnim školama obvezuje šestostupanjska ljestvica ocjena od 1 do 6, gdje je 1 najniža a 6 najviša ocjena.</w:t>
      </w:r>
    </w:p>
    <w:p w:rsidR="00A85E24" w:rsidRPr="00A25DFA" w:rsidRDefault="00A85E24" w:rsidP="00973361">
      <w:pPr>
        <w:spacing w:after="120"/>
        <w:jc w:val="both"/>
        <w:rPr>
          <w:rFonts w:ascii="Arial" w:hAnsi="Arial" w:cs="Arial"/>
          <w:sz w:val="20"/>
          <w:szCs w:val="20"/>
          <w:lang w:val="hr-HR"/>
        </w:rPr>
      </w:pPr>
      <w:r w:rsidRPr="00A25DFA">
        <w:rPr>
          <w:rFonts w:ascii="Arial" w:hAnsi="Arial" w:cs="Arial"/>
          <w:sz w:val="20"/>
          <w:szCs w:val="20"/>
          <w:lang w:val="hr-HR"/>
        </w:rPr>
        <w:t xml:space="preserve">Učenici osnovnih škola imaju pravo na besplatan pristup udžbenicima, obrazovnim ili vježbovnim materijalima koji su određeni za obaveznu nastavu iz općega obrazovanja. Udžbenike i materijale osigurava im škola, koja u tu svrhu od države dobiva budžetsku naknadu. </w:t>
      </w:r>
    </w:p>
    <w:p w:rsidR="00B45AFC" w:rsidRPr="00A25DFA" w:rsidRDefault="00973361" w:rsidP="00973361">
      <w:pPr>
        <w:spacing w:after="120"/>
        <w:jc w:val="both"/>
        <w:rPr>
          <w:rFonts w:ascii="Arial" w:hAnsi="Arial" w:cs="Arial"/>
          <w:sz w:val="20"/>
          <w:szCs w:val="20"/>
          <w:lang w:val="hr-HR"/>
        </w:rPr>
      </w:pPr>
      <w:r w:rsidRPr="00A25DFA">
        <w:rPr>
          <w:rFonts w:ascii="Arial" w:hAnsi="Arial" w:cs="Arial"/>
          <w:snapToGrid w:val="0"/>
          <w:color w:val="000000"/>
          <w:sz w:val="20"/>
          <w:szCs w:val="20"/>
          <w:lang w:val="hr-HR"/>
        </w:rPr>
        <w:t xml:space="preserve">Učenici završavaju osnovnu školu ako su kao rezultat završne klasifikacijske provjere dobili </w:t>
      </w:r>
      <w:r w:rsidRPr="00A25DFA">
        <w:rPr>
          <w:rFonts w:ascii="Arial" w:hAnsi="Arial" w:cs="Arial"/>
          <w:b/>
          <w:sz w:val="20"/>
          <w:szCs w:val="20"/>
          <w:lang w:val="hr-HR"/>
        </w:rPr>
        <w:t xml:space="preserve">pozitivne završne </w:t>
      </w:r>
      <w:r w:rsidRPr="00A25DFA">
        <w:rPr>
          <w:rFonts w:ascii="Arial" w:hAnsi="Arial" w:cs="Arial"/>
          <w:snapToGrid w:val="0"/>
          <w:color w:val="000000"/>
          <w:sz w:val="20"/>
          <w:szCs w:val="20"/>
          <w:lang w:val="hr-HR"/>
        </w:rPr>
        <w:t>klasifikacijske</w:t>
      </w:r>
      <w:r w:rsidRPr="00A25DFA">
        <w:rPr>
          <w:rFonts w:ascii="Arial" w:hAnsi="Arial" w:cs="Arial"/>
          <w:b/>
          <w:sz w:val="20"/>
          <w:szCs w:val="20"/>
          <w:lang w:val="hr-HR"/>
        </w:rPr>
        <w:t xml:space="preserve"> ocjene</w:t>
      </w:r>
      <w:r w:rsidR="00B45AFC" w:rsidRPr="00A25DFA">
        <w:rPr>
          <w:rFonts w:ascii="Arial" w:hAnsi="Arial" w:cs="Arial"/>
          <w:b/>
          <w:sz w:val="20"/>
          <w:szCs w:val="20"/>
          <w:lang w:val="hr-HR"/>
        </w:rPr>
        <w:t xml:space="preserve"> </w:t>
      </w:r>
      <w:r w:rsidR="00B45AFC" w:rsidRPr="00A25DFA">
        <w:rPr>
          <w:rFonts w:ascii="Arial" w:hAnsi="Arial" w:cs="Arial"/>
          <w:sz w:val="20"/>
          <w:szCs w:val="20"/>
          <w:lang w:val="hr-HR"/>
        </w:rPr>
        <w:t xml:space="preserve">ili su pristupili ispitu </w:t>
      </w:r>
      <w:r w:rsidR="00B45AFC" w:rsidRPr="00A25DFA">
        <w:rPr>
          <w:rFonts w:ascii="Arial" w:hAnsi="Arial" w:cs="Arial"/>
          <w:i/>
          <w:sz w:val="20"/>
          <w:szCs w:val="20"/>
          <w:lang w:val="hr-HR"/>
        </w:rPr>
        <w:t xml:space="preserve">osmorazrednika. </w:t>
      </w:r>
      <w:r w:rsidR="00B45AFC" w:rsidRPr="00A25DFA">
        <w:rPr>
          <w:rFonts w:ascii="Arial" w:hAnsi="Arial" w:cs="Arial"/>
          <w:b/>
          <w:sz w:val="20"/>
          <w:szCs w:val="20"/>
          <w:lang w:val="hr-HR"/>
        </w:rPr>
        <w:t xml:space="preserve">Ispit osmorazrednika </w:t>
      </w:r>
      <w:r w:rsidR="00B45AFC" w:rsidRPr="00A25DFA">
        <w:rPr>
          <w:rFonts w:ascii="Arial" w:hAnsi="Arial" w:cs="Arial"/>
          <w:sz w:val="20"/>
          <w:szCs w:val="20"/>
          <w:lang w:val="hr-HR"/>
        </w:rPr>
        <w:t xml:space="preserve">provodi se u pisanome obliku iz poljskoga jezika, matematike te jednoga </w:t>
      </w:r>
      <w:r w:rsidR="005B31F6" w:rsidRPr="00A25DFA">
        <w:rPr>
          <w:rFonts w:ascii="Arial" w:hAnsi="Arial" w:cs="Arial"/>
          <w:sz w:val="20"/>
          <w:szCs w:val="20"/>
          <w:lang w:val="hr-HR"/>
        </w:rPr>
        <w:t>suvremenog</w:t>
      </w:r>
      <w:r w:rsidR="00B45AFC" w:rsidRPr="00A25DFA">
        <w:rPr>
          <w:rFonts w:ascii="Arial" w:hAnsi="Arial" w:cs="Arial"/>
          <w:sz w:val="20"/>
          <w:szCs w:val="20"/>
          <w:lang w:val="hr-HR"/>
        </w:rPr>
        <w:t xml:space="preserve"> stranog jezika, a od 2019/2020. školske godine bit će uključen i jedan izborni predmet između sljedećih: biologija, kemija, fizika, zemljopis, povijest. Nije određen minimalni uspjeh koji učenik mora postići na ovome ispitu. Uspjesi ostvareni na ovome ispitu upisuju se u svjedodžbu o detaljnim uspjesima</w:t>
      </w:r>
      <w:r w:rsidR="0037294A" w:rsidRPr="00A25DFA">
        <w:rPr>
          <w:rFonts w:ascii="Arial" w:hAnsi="Arial" w:cs="Arial"/>
          <w:sz w:val="20"/>
          <w:szCs w:val="20"/>
          <w:lang w:val="hr-HR"/>
        </w:rPr>
        <w:t xml:space="preserve"> i uzimaju se u obzir prilikom primanja u poslijeosnovne škole. </w:t>
      </w:r>
    </w:p>
    <w:p w:rsidR="0037294A" w:rsidRPr="00A25DFA" w:rsidRDefault="00973361" w:rsidP="00973361">
      <w:pPr>
        <w:spacing w:after="120"/>
        <w:jc w:val="both"/>
        <w:rPr>
          <w:rFonts w:ascii="Arial" w:hAnsi="Arial" w:cs="Arial"/>
          <w:sz w:val="20"/>
          <w:szCs w:val="20"/>
          <w:lang w:val="hr-HR" w:eastAsia="pl-PL"/>
        </w:rPr>
      </w:pPr>
      <w:r w:rsidRPr="00A25DFA">
        <w:rPr>
          <w:rFonts w:ascii="Arial" w:hAnsi="Arial" w:cs="Arial"/>
          <w:sz w:val="20"/>
          <w:szCs w:val="20"/>
          <w:lang w:val="hr-HR" w:eastAsia="pl-PL"/>
        </w:rPr>
        <w:t>Učenik</w:t>
      </w:r>
      <w:r w:rsidR="0037294A" w:rsidRPr="00A25DFA">
        <w:rPr>
          <w:rFonts w:ascii="Arial" w:hAnsi="Arial" w:cs="Arial"/>
          <w:sz w:val="20"/>
          <w:szCs w:val="20"/>
          <w:lang w:val="hr-HR" w:eastAsia="pl-PL"/>
        </w:rPr>
        <w:t xml:space="preserve"> </w:t>
      </w:r>
      <w:r w:rsidRPr="00A25DFA">
        <w:rPr>
          <w:rFonts w:ascii="Arial" w:hAnsi="Arial" w:cs="Arial"/>
          <w:sz w:val="20"/>
          <w:szCs w:val="20"/>
          <w:lang w:val="hr-HR" w:eastAsia="pl-PL"/>
        </w:rPr>
        <w:t>ili apsolvent,</w:t>
      </w:r>
      <w:r w:rsidR="0037294A" w:rsidRPr="00A25DFA">
        <w:rPr>
          <w:rFonts w:ascii="Arial" w:hAnsi="Arial" w:cs="Arial"/>
          <w:sz w:val="20"/>
          <w:szCs w:val="20"/>
          <w:lang w:val="hr-HR" w:eastAsia="pl-PL"/>
        </w:rPr>
        <w:t xml:space="preserve"> koji nije poljski državljanin i kojemu ograničeno poznavanje poljskoga jezika otežava čitanje teksta, može, na temelju pozitivne odluke pedagoškoga vijeća, pristupiti:</w:t>
      </w:r>
    </w:p>
    <w:p w:rsidR="0037294A" w:rsidRPr="00A25DFA" w:rsidRDefault="0037294A" w:rsidP="00AE6BFF">
      <w:pPr>
        <w:pStyle w:val="Akapitzlist"/>
        <w:numPr>
          <w:ilvl w:val="2"/>
          <w:numId w:val="94"/>
        </w:numPr>
        <w:spacing w:before="120" w:after="120"/>
        <w:ind w:left="425" w:hanging="357"/>
        <w:contextualSpacing w:val="0"/>
        <w:jc w:val="both"/>
        <w:rPr>
          <w:rFonts w:ascii="Arial" w:hAnsi="Arial" w:cs="Arial"/>
          <w:sz w:val="20"/>
          <w:szCs w:val="20"/>
          <w:lang w:val="hr-HR" w:eastAsia="pl-PL"/>
        </w:rPr>
      </w:pPr>
      <w:r w:rsidRPr="005835CD">
        <w:rPr>
          <w:rFonts w:ascii="Arial" w:hAnsi="Arial" w:cs="Arial"/>
          <w:b/>
          <w:sz w:val="20"/>
          <w:szCs w:val="20"/>
          <w:lang w:val="hr-HR" w:eastAsia="pl-PL"/>
        </w:rPr>
        <w:t>Ispitu osmorazrednika</w:t>
      </w:r>
      <w:r w:rsidRPr="00A25DFA">
        <w:rPr>
          <w:rFonts w:ascii="Arial" w:hAnsi="Arial" w:cs="Arial"/>
          <w:sz w:val="20"/>
          <w:szCs w:val="20"/>
          <w:lang w:val="hr-HR" w:eastAsia="pl-PL"/>
        </w:rPr>
        <w:t xml:space="preserve">, s izuzetkom ispita iz </w:t>
      </w:r>
      <w:r w:rsidR="005B31F6" w:rsidRPr="00A25DFA">
        <w:rPr>
          <w:rFonts w:ascii="Arial" w:hAnsi="Arial" w:cs="Arial"/>
          <w:sz w:val="20"/>
          <w:szCs w:val="20"/>
          <w:lang w:val="hr-HR" w:eastAsia="pl-PL"/>
        </w:rPr>
        <w:t>suvremenoga</w:t>
      </w:r>
      <w:r w:rsidRPr="00A25DFA">
        <w:rPr>
          <w:rFonts w:ascii="Arial" w:hAnsi="Arial" w:cs="Arial"/>
          <w:sz w:val="20"/>
          <w:szCs w:val="20"/>
          <w:lang w:val="hr-HR" w:eastAsia="pl-PL"/>
        </w:rPr>
        <w:t xml:space="preserve"> stranoga jezika – u uvjetima i u obliku koji je prilagođen njegovim obrazovnim potrebama ili psihofizičkim mogućnostima koji proističu iz eventualnog ograničenja;</w:t>
      </w:r>
    </w:p>
    <w:p w:rsidR="0037294A" w:rsidRPr="00A25DFA" w:rsidRDefault="0037294A" w:rsidP="00AE6BFF">
      <w:pPr>
        <w:pStyle w:val="Akapitzlist"/>
        <w:numPr>
          <w:ilvl w:val="2"/>
          <w:numId w:val="94"/>
        </w:numPr>
        <w:spacing w:before="120" w:after="120"/>
        <w:ind w:left="425" w:hanging="357"/>
        <w:contextualSpacing w:val="0"/>
        <w:jc w:val="both"/>
        <w:rPr>
          <w:rFonts w:ascii="Arial" w:hAnsi="Arial" w:cs="Arial"/>
          <w:sz w:val="20"/>
          <w:szCs w:val="20"/>
          <w:lang w:val="hr-HR" w:eastAsia="pl-PL"/>
        </w:rPr>
      </w:pPr>
      <w:r w:rsidRPr="005835CD">
        <w:rPr>
          <w:rFonts w:ascii="Arial" w:hAnsi="Arial" w:cs="Arial"/>
          <w:b/>
          <w:sz w:val="20"/>
          <w:szCs w:val="20"/>
          <w:lang w:val="hr-HR" w:eastAsia="pl-PL"/>
        </w:rPr>
        <w:t xml:space="preserve">Maturskome ispitu, </w:t>
      </w:r>
      <w:r w:rsidRPr="00A25DFA">
        <w:rPr>
          <w:rFonts w:ascii="Arial" w:hAnsi="Arial" w:cs="Arial"/>
          <w:sz w:val="20"/>
          <w:szCs w:val="20"/>
          <w:lang w:val="hr-HR" w:eastAsia="pl-PL"/>
        </w:rPr>
        <w:t>s</w:t>
      </w:r>
      <w:r w:rsidR="003F72E9" w:rsidRPr="00A25DFA">
        <w:rPr>
          <w:rFonts w:ascii="Arial" w:hAnsi="Arial" w:cs="Arial"/>
          <w:sz w:val="20"/>
          <w:szCs w:val="20"/>
          <w:lang w:val="hr-HR" w:eastAsia="pl-PL"/>
        </w:rPr>
        <w:t xml:space="preserve"> izuzetkom maturskoga ispita iz </w:t>
      </w:r>
      <w:r w:rsidR="005B31F6" w:rsidRPr="00A25DFA">
        <w:rPr>
          <w:rFonts w:ascii="Arial" w:hAnsi="Arial" w:cs="Arial"/>
          <w:sz w:val="20"/>
          <w:szCs w:val="20"/>
          <w:lang w:val="hr-HR" w:eastAsia="pl-PL"/>
        </w:rPr>
        <w:t>suvremenoga</w:t>
      </w:r>
      <w:r w:rsidR="003F72E9" w:rsidRPr="00A25DFA">
        <w:rPr>
          <w:rFonts w:ascii="Arial" w:hAnsi="Arial" w:cs="Arial"/>
          <w:sz w:val="20"/>
          <w:szCs w:val="20"/>
          <w:lang w:val="hr-HR" w:eastAsia="pl-PL"/>
        </w:rPr>
        <w:t xml:space="preserve"> stranoga jezika, manjinskoga jezika nacionalne ili etničke manjine ili regionalnog jezika – u uvjetima prilagođenim njegovim obrazovnim potrebama ili psihofizičkim mogućnostima koji proističu iz eventualnog ograničenja.</w:t>
      </w:r>
    </w:p>
    <w:p w:rsidR="003F72E9" w:rsidRPr="00A25DFA" w:rsidRDefault="003F72E9" w:rsidP="003F72E9">
      <w:pPr>
        <w:spacing w:after="120"/>
        <w:jc w:val="both"/>
        <w:rPr>
          <w:rFonts w:ascii="Arial" w:hAnsi="Arial" w:cs="Arial"/>
          <w:sz w:val="20"/>
          <w:szCs w:val="20"/>
          <w:lang w:val="hr-HR" w:eastAsia="pl-PL"/>
        </w:rPr>
      </w:pPr>
      <w:r w:rsidRPr="005835CD">
        <w:rPr>
          <w:rFonts w:ascii="Arial" w:hAnsi="Arial" w:cs="Arial"/>
          <w:sz w:val="20"/>
          <w:szCs w:val="20"/>
          <w:u w:val="single"/>
          <w:lang w:val="hr-HR" w:eastAsia="pl-PL"/>
        </w:rPr>
        <w:t>Apsolventi liceja općega</w:t>
      </w:r>
      <w:r w:rsidRPr="00A25DFA">
        <w:rPr>
          <w:rFonts w:ascii="Arial" w:hAnsi="Arial" w:cs="Arial"/>
          <w:sz w:val="20"/>
          <w:szCs w:val="20"/>
          <w:lang w:val="hr-HR" w:eastAsia="pl-PL"/>
        </w:rPr>
        <w:t xml:space="preserve"> usmjerenja mogu nastaviti obrazovanje </w:t>
      </w:r>
      <w:r w:rsidRPr="005835CD">
        <w:rPr>
          <w:rFonts w:ascii="Arial" w:hAnsi="Arial" w:cs="Arial"/>
          <w:b/>
          <w:sz w:val="20"/>
          <w:szCs w:val="20"/>
          <w:lang w:val="hr-HR" w:eastAsia="pl-PL"/>
        </w:rPr>
        <w:t>u post-licejskim školama</w:t>
      </w:r>
      <w:r w:rsidRPr="00A25DFA">
        <w:rPr>
          <w:rFonts w:ascii="Arial" w:hAnsi="Arial" w:cs="Arial"/>
          <w:sz w:val="20"/>
          <w:szCs w:val="20"/>
          <w:lang w:val="hr-HR" w:eastAsia="pl-PL"/>
        </w:rPr>
        <w:t xml:space="preserve"> u trajanju nastave ne duljim od dvije i pol godine. </w:t>
      </w:r>
    </w:p>
    <w:p w:rsidR="0037294A" w:rsidRPr="00A25DFA" w:rsidRDefault="003F72E9" w:rsidP="00973361">
      <w:pPr>
        <w:spacing w:after="120"/>
        <w:jc w:val="both"/>
        <w:rPr>
          <w:rFonts w:ascii="Arial" w:hAnsi="Arial" w:cs="Arial"/>
          <w:sz w:val="20"/>
          <w:szCs w:val="20"/>
          <w:lang w:val="hr-HR" w:eastAsia="pl-PL"/>
        </w:rPr>
      </w:pPr>
      <w:r w:rsidRPr="00A25DFA">
        <w:rPr>
          <w:rFonts w:ascii="Arial" w:hAnsi="Arial" w:cs="Arial"/>
          <w:sz w:val="20"/>
          <w:szCs w:val="20"/>
          <w:lang w:val="hr-HR" w:eastAsia="pl-PL"/>
        </w:rPr>
        <w:t xml:space="preserve">Uvjet za prijem u post-licejske škole jeste svršeno srednje obrazovanje. Po sili zakona priznaje se (bez eventualne obveze predočavanja mišljenja organa ili institucija Poljske) da srednje obrazovanje potvrđuju svjedodžbe ili drugi dokumenti izdati u obrazovnim sustavima zemalja članica EU ili </w:t>
      </w:r>
      <w:r w:rsidR="00EC6B37">
        <w:rPr>
          <w:rFonts w:ascii="Arial" w:hAnsi="Arial" w:cs="Arial"/>
          <w:sz w:val="20"/>
          <w:szCs w:val="20"/>
          <w:lang w:val="hr-HR" w:eastAsia="pl-PL"/>
        </w:rPr>
        <w:t>EFTA-e</w:t>
      </w:r>
      <w:r w:rsidRPr="00A25DFA">
        <w:rPr>
          <w:rFonts w:ascii="Arial" w:hAnsi="Arial" w:cs="Arial"/>
          <w:sz w:val="20"/>
          <w:szCs w:val="20"/>
          <w:lang w:val="hr-HR" w:eastAsia="pl-PL"/>
        </w:rPr>
        <w:t xml:space="preserve">, a koji omogućuju pristup visokome obrazovanju u tim zemljama. Druge potvrde ili dokumenti o obrazovanju stečenom u zemlji članici EU ili </w:t>
      </w:r>
      <w:r w:rsidR="00EC6B37">
        <w:rPr>
          <w:rFonts w:ascii="Arial" w:hAnsi="Arial" w:cs="Arial"/>
          <w:sz w:val="20"/>
          <w:szCs w:val="20"/>
          <w:lang w:val="hr-HR" w:eastAsia="pl-PL"/>
        </w:rPr>
        <w:t xml:space="preserve">EFTA-e </w:t>
      </w:r>
      <w:r w:rsidRPr="00A25DFA">
        <w:rPr>
          <w:rFonts w:ascii="Arial" w:hAnsi="Arial" w:cs="Arial"/>
          <w:sz w:val="20"/>
          <w:szCs w:val="20"/>
          <w:lang w:val="hr-HR" w:eastAsia="pl-PL"/>
        </w:rPr>
        <w:t>mogu se priznati jedino od strane prosvjetnoga inspektora putem administrativne procedure.</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lastRenderedPageBreak/>
        <w:t>Učenici strukovnih škola</w:t>
      </w:r>
      <w:r w:rsidR="003F72E9" w:rsidRPr="00A25DFA">
        <w:rPr>
          <w:rFonts w:ascii="Arial" w:hAnsi="Arial" w:cs="Arial"/>
          <w:snapToGrid w:val="0"/>
          <w:color w:val="000000"/>
          <w:sz w:val="20"/>
          <w:szCs w:val="20"/>
          <w:lang w:val="hr-HR"/>
        </w:rPr>
        <w:t xml:space="preserve"> I i II stupnja</w:t>
      </w:r>
      <w:r w:rsidRPr="00A25DFA">
        <w:rPr>
          <w:rFonts w:ascii="Arial" w:hAnsi="Arial" w:cs="Arial"/>
          <w:snapToGrid w:val="0"/>
          <w:color w:val="000000"/>
          <w:sz w:val="20"/>
          <w:szCs w:val="20"/>
          <w:lang w:val="hr-HR"/>
        </w:rPr>
        <w:t xml:space="preserve">, tehnikuma i </w:t>
      </w:r>
      <w:r w:rsidR="003F72E9" w:rsidRPr="00A25DFA">
        <w:rPr>
          <w:rFonts w:ascii="Arial" w:hAnsi="Arial" w:cs="Arial"/>
          <w:snapToGrid w:val="0"/>
          <w:color w:val="000000"/>
          <w:sz w:val="20"/>
          <w:szCs w:val="20"/>
          <w:lang w:val="hr-HR"/>
        </w:rPr>
        <w:t>post-licejskih škola</w:t>
      </w:r>
      <w:r w:rsidRPr="00A25DFA">
        <w:rPr>
          <w:rFonts w:ascii="Arial" w:hAnsi="Arial" w:cs="Arial"/>
          <w:snapToGrid w:val="0"/>
          <w:color w:val="000000"/>
          <w:sz w:val="20"/>
          <w:szCs w:val="20"/>
          <w:lang w:val="hr-HR"/>
        </w:rPr>
        <w:t xml:space="preserve">, uključujući i učenike s invaliditetom, one kojima prijeti isključivanje iz društva i koji su društveno neprilagođeni, koji polože </w:t>
      </w:r>
      <w:r w:rsidRPr="00A25DFA">
        <w:rPr>
          <w:rFonts w:ascii="Arial" w:hAnsi="Arial" w:cs="Arial"/>
          <w:b/>
          <w:snapToGrid w:val="0"/>
          <w:sz w:val="20"/>
          <w:szCs w:val="20"/>
          <w:lang w:val="hr-HR"/>
        </w:rPr>
        <w:t>ispit koji potvrđuje stručnu spremu</w:t>
      </w:r>
      <w:r w:rsidRPr="00A25DFA">
        <w:rPr>
          <w:rFonts w:ascii="Arial" w:hAnsi="Arial" w:cs="Arial"/>
          <w:snapToGrid w:val="0"/>
          <w:color w:val="000000"/>
          <w:sz w:val="20"/>
          <w:szCs w:val="20"/>
          <w:lang w:val="hr-HR"/>
        </w:rPr>
        <w:t xml:space="preserve"> iz područja dotične kvalifikacije izdvojene u struci, dobit će </w:t>
      </w:r>
      <w:r w:rsidRPr="00A25DFA">
        <w:rPr>
          <w:rFonts w:ascii="Arial" w:hAnsi="Arial" w:cs="Arial"/>
          <w:b/>
          <w:snapToGrid w:val="0"/>
          <w:sz w:val="20"/>
          <w:szCs w:val="20"/>
          <w:lang w:val="hr-HR"/>
        </w:rPr>
        <w:t>svjedodžbu koja potvrđuje stručnu spremu</w:t>
      </w:r>
      <w:r w:rsidRPr="00A25DFA">
        <w:rPr>
          <w:rFonts w:ascii="Arial" w:hAnsi="Arial" w:cs="Arial"/>
          <w:snapToGrid w:val="0"/>
          <w:color w:val="000000"/>
          <w:sz w:val="20"/>
          <w:szCs w:val="20"/>
          <w:lang w:val="hr-HR"/>
        </w:rPr>
        <w:t xml:space="preserve">, a nakon polaganja ispita iz svih kvalifikacija u dotičnoj struci te završavanja škole i </w:t>
      </w:r>
      <w:r w:rsidRPr="00A25DFA">
        <w:rPr>
          <w:rFonts w:ascii="Arial" w:hAnsi="Arial" w:cs="Arial"/>
          <w:b/>
          <w:sz w:val="20"/>
          <w:szCs w:val="20"/>
          <w:lang w:val="hr-HR"/>
        </w:rPr>
        <w:t xml:space="preserve">diplomu koja potvrđuje stručnu spremu </w:t>
      </w:r>
      <w:r w:rsidRPr="00A25DFA">
        <w:rPr>
          <w:rFonts w:ascii="Arial" w:hAnsi="Arial" w:cs="Arial"/>
          <w:snapToGrid w:val="0"/>
          <w:color w:val="000000"/>
          <w:sz w:val="20"/>
          <w:szCs w:val="20"/>
          <w:lang w:val="hr-HR"/>
        </w:rPr>
        <w:t>i koja omogućuje preuzimanje posla u dotičnoj struci.</w:t>
      </w:r>
    </w:p>
    <w:p w:rsidR="00973361" w:rsidRPr="00A25DFA" w:rsidRDefault="00973361" w:rsidP="00973361">
      <w:pPr>
        <w:spacing w:after="120"/>
        <w:jc w:val="both"/>
        <w:rPr>
          <w:rFonts w:ascii="Arial" w:hAnsi="Arial" w:cs="Arial"/>
          <w:snapToGrid w:val="0"/>
          <w:color w:val="000000"/>
          <w:sz w:val="20"/>
          <w:szCs w:val="20"/>
          <w:lang w:val="hr-HR"/>
        </w:rPr>
      </w:pPr>
      <w:r w:rsidRPr="00457D3F">
        <w:rPr>
          <w:rFonts w:ascii="Arial" w:hAnsi="Arial" w:cs="Arial"/>
          <w:snapToGrid w:val="0"/>
          <w:color w:val="000000"/>
          <w:sz w:val="20"/>
          <w:szCs w:val="20"/>
          <w:u w:val="single"/>
          <w:lang w:val="hr-HR"/>
        </w:rPr>
        <w:t>Učenici koji su završili strukovnu školu</w:t>
      </w:r>
      <w:r w:rsidR="003F72E9" w:rsidRPr="00457D3F">
        <w:rPr>
          <w:rFonts w:ascii="Arial" w:hAnsi="Arial" w:cs="Arial"/>
          <w:snapToGrid w:val="0"/>
          <w:color w:val="000000"/>
          <w:sz w:val="20"/>
          <w:szCs w:val="20"/>
          <w:u w:val="single"/>
          <w:lang w:val="hr-HR"/>
        </w:rPr>
        <w:t xml:space="preserve"> I stupnja</w:t>
      </w:r>
      <w:r w:rsidR="003F72E9" w:rsidRPr="00A25DFA">
        <w:rPr>
          <w:rFonts w:ascii="Arial" w:hAnsi="Arial" w:cs="Arial"/>
          <w:snapToGrid w:val="0"/>
          <w:color w:val="000000"/>
          <w:sz w:val="20"/>
          <w:szCs w:val="20"/>
          <w:lang w:val="hr-HR"/>
        </w:rPr>
        <w:t xml:space="preserve"> mogu </w:t>
      </w:r>
      <w:r w:rsidR="003F72E9" w:rsidRPr="005835CD">
        <w:rPr>
          <w:rFonts w:ascii="Arial" w:hAnsi="Arial" w:cs="Arial"/>
          <w:b/>
          <w:snapToGrid w:val="0"/>
          <w:color w:val="000000"/>
          <w:sz w:val="20"/>
          <w:szCs w:val="20"/>
          <w:lang w:val="hr-HR"/>
        </w:rPr>
        <w:t>nastaviti obrazovanje</w:t>
      </w:r>
      <w:r w:rsidR="003F72E9" w:rsidRPr="00A25DFA">
        <w:rPr>
          <w:rFonts w:ascii="Arial" w:hAnsi="Arial" w:cs="Arial"/>
          <w:snapToGrid w:val="0"/>
          <w:color w:val="000000"/>
          <w:sz w:val="20"/>
          <w:szCs w:val="20"/>
          <w:lang w:val="hr-HR"/>
        </w:rPr>
        <w:t xml:space="preserve"> u</w:t>
      </w:r>
      <w:r w:rsidRPr="00A25DFA">
        <w:rPr>
          <w:rFonts w:ascii="Arial" w:hAnsi="Arial" w:cs="Arial"/>
          <w:snapToGrid w:val="0"/>
          <w:color w:val="000000"/>
          <w:sz w:val="20"/>
          <w:szCs w:val="20"/>
          <w:lang w:val="hr-HR"/>
        </w:rPr>
        <w:t>:</w:t>
      </w:r>
    </w:p>
    <w:p w:rsidR="003F72E9" w:rsidRDefault="003F72E9" w:rsidP="00AE6BFF">
      <w:pPr>
        <w:pStyle w:val="Akapitzlist"/>
        <w:numPr>
          <w:ilvl w:val="0"/>
          <w:numId w:val="95"/>
        </w:numPr>
        <w:ind w:left="426"/>
        <w:jc w:val="both"/>
        <w:rPr>
          <w:rFonts w:ascii="Arial" w:hAnsi="Arial" w:cs="Arial"/>
          <w:snapToGrid w:val="0"/>
          <w:color w:val="000000"/>
          <w:sz w:val="20"/>
          <w:szCs w:val="20"/>
          <w:lang w:val="hr-HR"/>
        </w:rPr>
      </w:pPr>
      <w:r w:rsidRPr="00457D3F">
        <w:rPr>
          <w:rFonts w:ascii="Arial" w:hAnsi="Arial" w:cs="Arial"/>
          <w:b/>
          <w:snapToGrid w:val="0"/>
          <w:color w:val="000000"/>
          <w:sz w:val="20"/>
          <w:szCs w:val="20"/>
          <w:lang w:val="hr-HR"/>
        </w:rPr>
        <w:t>U strukovnoj školi II stupnja</w:t>
      </w:r>
      <w:r w:rsidRPr="00A25DFA">
        <w:rPr>
          <w:rFonts w:ascii="Arial" w:hAnsi="Arial" w:cs="Arial"/>
          <w:snapToGrid w:val="0"/>
          <w:color w:val="000000"/>
          <w:sz w:val="20"/>
          <w:szCs w:val="20"/>
          <w:lang w:val="hr-HR"/>
        </w:rPr>
        <w:t xml:space="preserve"> u svrhu stjecanja diplome koja potvrđuje stručnu kvalifikaciju u oblasti na nivou tehničara ili stjecanja srednjeg strukovnog obrazovanja. </w:t>
      </w:r>
      <w:r w:rsidRPr="005835CD">
        <w:rPr>
          <w:rFonts w:ascii="Arial" w:hAnsi="Arial" w:cs="Arial"/>
          <w:snapToGrid w:val="0"/>
          <w:color w:val="000000"/>
          <w:sz w:val="20"/>
          <w:szCs w:val="20"/>
          <w:u w:val="single"/>
          <w:lang w:val="hr-HR"/>
        </w:rPr>
        <w:t>Svršenici strukovne škole II stupnja</w:t>
      </w:r>
      <w:r w:rsidRPr="00A25DFA">
        <w:rPr>
          <w:rFonts w:ascii="Arial" w:hAnsi="Arial" w:cs="Arial"/>
          <w:snapToGrid w:val="0"/>
          <w:color w:val="000000"/>
          <w:sz w:val="20"/>
          <w:szCs w:val="20"/>
          <w:lang w:val="hr-HR"/>
        </w:rPr>
        <w:t xml:space="preserve"> nakon polaganja maturskoga ispita mogu nastaviti obrazovanje </w:t>
      </w:r>
      <w:r w:rsidRPr="005835CD">
        <w:rPr>
          <w:rFonts w:ascii="Arial" w:hAnsi="Arial" w:cs="Arial"/>
          <w:b/>
          <w:snapToGrid w:val="0"/>
          <w:color w:val="000000"/>
          <w:sz w:val="20"/>
          <w:szCs w:val="20"/>
          <w:lang w:val="hr-HR"/>
        </w:rPr>
        <w:t>na sveučilištima</w:t>
      </w:r>
      <w:r w:rsidRPr="00A25DFA">
        <w:rPr>
          <w:rFonts w:ascii="Arial" w:hAnsi="Arial" w:cs="Arial"/>
          <w:snapToGrid w:val="0"/>
          <w:color w:val="000000"/>
          <w:sz w:val="20"/>
          <w:szCs w:val="20"/>
          <w:lang w:val="hr-HR"/>
        </w:rPr>
        <w:t xml:space="preserve"> (obrazovanje kroz strukovne škole II stupnja počinje u rujnu 2020. godine);</w:t>
      </w:r>
    </w:p>
    <w:p w:rsidR="001F1BB3" w:rsidRPr="00A25DFA" w:rsidRDefault="001F1BB3" w:rsidP="005835CD">
      <w:pPr>
        <w:pStyle w:val="Akapitzlist"/>
        <w:ind w:left="426"/>
        <w:jc w:val="both"/>
        <w:rPr>
          <w:rFonts w:ascii="Arial" w:hAnsi="Arial" w:cs="Arial"/>
          <w:snapToGrid w:val="0"/>
          <w:color w:val="000000"/>
          <w:sz w:val="20"/>
          <w:szCs w:val="20"/>
          <w:lang w:val="hr-HR"/>
        </w:rPr>
      </w:pPr>
    </w:p>
    <w:p w:rsidR="001F1BB3" w:rsidRDefault="003F72E9" w:rsidP="00AE6BFF">
      <w:pPr>
        <w:pStyle w:val="Akapitzlist"/>
        <w:numPr>
          <w:ilvl w:val="0"/>
          <w:numId w:val="95"/>
        </w:numPr>
        <w:spacing w:after="0"/>
        <w:ind w:left="426"/>
        <w:jc w:val="both"/>
        <w:rPr>
          <w:rFonts w:ascii="Arial" w:hAnsi="Arial" w:cs="Arial"/>
          <w:snapToGrid w:val="0"/>
          <w:color w:val="000000"/>
          <w:sz w:val="20"/>
          <w:szCs w:val="20"/>
          <w:lang w:val="hr-HR"/>
        </w:rPr>
      </w:pPr>
      <w:r w:rsidRPr="00457D3F">
        <w:rPr>
          <w:rFonts w:ascii="Arial" w:hAnsi="Arial" w:cs="Arial"/>
          <w:b/>
          <w:snapToGrid w:val="0"/>
          <w:color w:val="000000"/>
          <w:sz w:val="20"/>
          <w:szCs w:val="20"/>
          <w:lang w:val="hr-HR"/>
        </w:rPr>
        <w:t>U liceju općega usmjerenja za odrasle</w:t>
      </w:r>
      <w:r w:rsidRPr="00A25DFA">
        <w:rPr>
          <w:rFonts w:ascii="Arial" w:hAnsi="Arial" w:cs="Arial"/>
          <w:snapToGrid w:val="0"/>
          <w:color w:val="000000"/>
          <w:sz w:val="20"/>
          <w:szCs w:val="20"/>
          <w:lang w:val="hr-HR"/>
        </w:rPr>
        <w:t xml:space="preserve"> i to od drugoga razreda u svrhu stjecanja srednjega obrazovanja i polaganja mature što će im omogućiti nastavak obrazovanja na višim studijima;</w:t>
      </w:r>
    </w:p>
    <w:p w:rsidR="001F1BB3" w:rsidRPr="00457D3F" w:rsidRDefault="001F1BB3" w:rsidP="005835CD">
      <w:pPr>
        <w:spacing w:after="0"/>
        <w:ind w:left="426"/>
        <w:jc w:val="both"/>
        <w:rPr>
          <w:rFonts w:ascii="Arial" w:hAnsi="Arial" w:cs="Arial"/>
          <w:snapToGrid w:val="0"/>
          <w:color w:val="000000"/>
          <w:sz w:val="20"/>
          <w:szCs w:val="20"/>
          <w:lang w:val="hr-HR"/>
        </w:rPr>
      </w:pPr>
    </w:p>
    <w:p w:rsidR="003F72E9" w:rsidRDefault="003F72E9" w:rsidP="00AE6BFF">
      <w:pPr>
        <w:pStyle w:val="Akapitzlist"/>
        <w:numPr>
          <w:ilvl w:val="0"/>
          <w:numId w:val="95"/>
        </w:numPr>
        <w:spacing w:after="0"/>
        <w:ind w:left="426"/>
        <w:jc w:val="both"/>
        <w:rPr>
          <w:rFonts w:ascii="Arial" w:hAnsi="Arial" w:cs="Arial"/>
          <w:snapToGrid w:val="0"/>
          <w:color w:val="000000"/>
          <w:sz w:val="20"/>
          <w:szCs w:val="20"/>
          <w:lang w:val="hr-HR"/>
        </w:rPr>
      </w:pPr>
      <w:r w:rsidRPr="00457D3F">
        <w:rPr>
          <w:rFonts w:ascii="Arial" w:hAnsi="Arial" w:cs="Arial"/>
          <w:b/>
          <w:snapToGrid w:val="0"/>
          <w:color w:val="000000"/>
          <w:sz w:val="20"/>
          <w:szCs w:val="20"/>
          <w:lang w:val="hr-HR"/>
        </w:rPr>
        <w:t>Na kvalifikacijskim tečajevima koje</w:t>
      </w:r>
      <w:r w:rsidRPr="00A25DFA">
        <w:rPr>
          <w:rFonts w:ascii="Arial" w:hAnsi="Arial" w:cs="Arial"/>
          <w:snapToGrid w:val="0"/>
          <w:color w:val="000000"/>
          <w:sz w:val="20"/>
          <w:szCs w:val="20"/>
          <w:lang w:val="hr-HR"/>
        </w:rPr>
        <w:t xml:space="preserve"> organiziraju javne i privatne škole za zanatsko obrazovanje, institucije kao što su centri praktičnoga obrazovanja i centri cjeloživotnoga učenja</w:t>
      </w:r>
      <w:r w:rsidR="00930604" w:rsidRPr="00A25DFA">
        <w:rPr>
          <w:rFonts w:ascii="Arial" w:hAnsi="Arial" w:cs="Arial"/>
          <w:snapToGrid w:val="0"/>
          <w:color w:val="000000"/>
          <w:sz w:val="20"/>
          <w:szCs w:val="20"/>
          <w:lang w:val="hr-HR"/>
        </w:rPr>
        <w:t>, te institucije tržišta rada.</w:t>
      </w:r>
    </w:p>
    <w:p w:rsidR="001F1BB3" w:rsidRPr="00457D3F" w:rsidRDefault="001F1BB3" w:rsidP="00457D3F">
      <w:pPr>
        <w:spacing w:after="0"/>
        <w:jc w:val="both"/>
        <w:rPr>
          <w:rFonts w:ascii="Arial" w:hAnsi="Arial" w:cs="Arial"/>
          <w:snapToGrid w:val="0"/>
          <w:color w:val="000000"/>
          <w:sz w:val="20"/>
          <w:szCs w:val="20"/>
          <w:lang w:val="hr-HR"/>
        </w:rPr>
      </w:pPr>
    </w:p>
    <w:p w:rsidR="00973361" w:rsidRPr="005835CD" w:rsidRDefault="00973361" w:rsidP="00973361">
      <w:pPr>
        <w:spacing w:after="120"/>
        <w:jc w:val="both"/>
        <w:rPr>
          <w:rFonts w:ascii="Arial" w:hAnsi="Arial" w:cs="Arial"/>
          <w:b/>
          <w:color w:val="FF6600"/>
          <w:sz w:val="20"/>
          <w:szCs w:val="20"/>
          <w:lang w:val="hr-HR"/>
        </w:rPr>
      </w:pPr>
      <w:r w:rsidRPr="005835CD">
        <w:rPr>
          <w:rFonts w:ascii="Arial" w:hAnsi="Arial" w:cs="Arial"/>
          <w:b/>
          <w:color w:val="FF6600"/>
          <w:sz w:val="20"/>
          <w:szCs w:val="20"/>
          <w:lang w:val="hr-HR"/>
        </w:rPr>
        <w:t>Visoko školstvo</w:t>
      </w:r>
    </w:p>
    <w:p w:rsidR="00973361"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b/>
          <w:snapToGrid w:val="0"/>
          <w:sz w:val="20"/>
          <w:szCs w:val="20"/>
          <w:lang w:val="hr-HR"/>
        </w:rPr>
        <w:t>Sustav visokog školstva</w:t>
      </w:r>
      <w:r w:rsidRPr="00A25DFA">
        <w:rPr>
          <w:rFonts w:ascii="Arial" w:hAnsi="Arial" w:cs="Arial"/>
          <w:snapToGrid w:val="0"/>
          <w:sz w:val="20"/>
          <w:szCs w:val="20"/>
          <w:lang w:val="hr-HR"/>
        </w:rPr>
        <w:t xml:space="preserve"> </w:t>
      </w:r>
      <w:r w:rsidRPr="00A25DFA">
        <w:rPr>
          <w:rFonts w:ascii="Arial" w:hAnsi="Arial" w:cs="Arial"/>
          <w:snapToGrid w:val="0"/>
          <w:color w:val="000000"/>
          <w:sz w:val="20"/>
          <w:szCs w:val="20"/>
          <w:lang w:val="hr-HR"/>
        </w:rPr>
        <w:t>sastoji se od:</w:t>
      </w:r>
    </w:p>
    <w:p w:rsidR="00973361" w:rsidRPr="00A25DFA" w:rsidRDefault="00973361" w:rsidP="00AE6BFF">
      <w:pPr>
        <w:pStyle w:val="Akapitzlist"/>
        <w:numPr>
          <w:ilvl w:val="0"/>
          <w:numId w:val="21"/>
        </w:numPr>
        <w:tabs>
          <w:tab w:val="left" w:pos="567"/>
        </w:tabs>
        <w:spacing w:after="120"/>
        <w:ind w:left="426" w:hanging="426"/>
        <w:contextualSpacing w:val="0"/>
        <w:jc w:val="both"/>
        <w:rPr>
          <w:rFonts w:ascii="Arial" w:hAnsi="Arial" w:cs="Arial"/>
          <w:snapToGrid w:val="0"/>
          <w:color w:val="000000"/>
          <w:sz w:val="20"/>
          <w:szCs w:val="20"/>
          <w:lang w:val="hr-HR"/>
        </w:rPr>
      </w:pPr>
      <w:r w:rsidRPr="00A25DFA">
        <w:rPr>
          <w:rFonts w:ascii="Arial" w:hAnsi="Arial" w:cs="Arial"/>
          <w:b/>
          <w:sz w:val="20"/>
          <w:szCs w:val="20"/>
          <w:lang w:val="hr-HR"/>
        </w:rPr>
        <w:t>studij prvog</w:t>
      </w:r>
      <w:r w:rsidR="009E1F11" w:rsidRPr="00A25DFA">
        <w:rPr>
          <w:rFonts w:ascii="Arial" w:hAnsi="Arial" w:cs="Arial"/>
          <w:b/>
          <w:sz w:val="20"/>
          <w:szCs w:val="20"/>
          <w:lang w:val="hr-HR"/>
        </w:rPr>
        <w:t>a</w:t>
      </w:r>
      <w:r w:rsidRPr="00A25DFA">
        <w:rPr>
          <w:rFonts w:ascii="Arial" w:hAnsi="Arial" w:cs="Arial"/>
          <w:b/>
          <w:sz w:val="20"/>
          <w:szCs w:val="20"/>
          <w:lang w:val="hr-HR"/>
        </w:rPr>
        <w:t xml:space="preserve"> stupnja </w:t>
      </w:r>
      <w:r w:rsidRPr="00A25DFA">
        <w:rPr>
          <w:rFonts w:ascii="Arial" w:hAnsi="Arial" w:cs="Arial"/>
          <w:sz w:val="20"/>
          <w:szCs w:val="20"/>
          <w:lang w:val="hr-HR"/>
        </w:rPr>
        <w:t>–</w:t>
      </w:r>
      <w:r w:rsidRPr="00A25DFA">
        <w:rPr>
          <w:rFonts w:ascii="Arial" w:hAnsi="Arial" w:cs="Arial"/>
          <w:snapToGrid w:val="0"/>
          <w:color w:val="000000"/>
          <w:sz w:val="20"/>
          <w:szCs w:val="20"/>
          <w:lang w:val="hr-HR"/>
        </w:rPr>
        <w:t xml:space="preserve"> oblik obrazovanja na koji se primaju kandidati koji imaju svjedodžbu o maturi i koji završava stjecanjem kvalifikacija prvog stupnja (</w:t>
      </w:r>
      <w:r w:rsidRPr="005835CD">
        <w:rPr>
          <w:rFonts w:ascii="Arial" w:hAnsi="Arial" w:cs="Arial"/>
          <w:snapToGrid w:val="0"/>
          <w:color w:val="000000"/>
          <w:sz w:val="20"/>
          <w:szCs w:val="20"/>
          <w:u w:val="single"/>
          <w:lang w:val="hr-HR"/>
        </w:rPr>
        <w:t>stečeni akademski stupanj: bakalaureat</w:t>
      </w:r>
      <w:r w:rsidR="009E1F11" w:rsidRPr="005835CD">
        <w:rPr>
          <w:rFonts w:ascii="Arial" w:hAnsi="Arial" w:cs="Arial"/>
          <w:snapToGrid w:val="0"/>
          <w:color w:val="000000"/>
          <w:sz w:val="20"/>
          <w:szCs w:val="20"/>
          <w:u w:val="single"/>
          <w:lang w:val="hr-HR"/>
        </w:rPr>
        <w:t>/prvostupnik</w:t>
      </w:r>
      <w:r w:rsidRPr="005835CD">
        <w:rPr>
          <w:rFonts w:ascii="Arial" w:hAnsi="Arial" w:cs="Arial"/>
          <w:snapToGrid w:val="0"/>
          <w:color w:val="000000"/>
          <w:sz w:val="20"/>
          <w:szCs w:val="20"/>
          <w:u w:val="single"/>
          <w:lang w:val="hr-HR"/>
        </w:rPr>
        <w:t xml:space="preserve">, inženjer ili </w:t>
      </w:r>
      <w:r w:rsidR="009E1F11" w:rsidRPr="005835CD">
        <w:rPr>
          <w:rFonts w:ascii="Arial" w:hAnsi="Arial" w:cs="Arial"/>
          <w:snapToGrid w:val="0"/>
          <w:color w:val="000000"/>
          <w:sz w:val="20"/>
          <w:szCs w:val="20"/>
          <w:u w:val="single"/>
          <w:lang w:val="hr-HR"/>
        </w:rPr>
        <w:t>jednakovrijedan</w:t>
      </w:r>
      <w:r w:rsidRPr="00A25DFA">
        <w:rPr>
          <w:rFonts w:ascii="Arial" w:hAnsi="Arial" w:cs="Arial"/>
          <w:snapToGrid w:val="0"/>
          <w:color w:val="000000"/>
          <w:sz w:val="20"/>
          <w:szCs w:val="20"/>
          <w:lang w:val="hr-HR"/>
        </w:rPr>
        <w:t>)</w:t>
      </w:r>
      <w:r w:rsidR="005B31F6">
        <w:rPr>
          <w:rFonts w:ascii="Arial" w:hAnsi="Arial" w:cs="Arial"/>
          <w:snapToGrid w:val="0"/>
          <w:color w:val="000000"/>
          <w:sz w:val="20"/>
          <w:szCs w:val="20"/>
          <w:lang w:val="hr-HR"/>
        </w:rPr>
        <w:t>;</w:t>
      </w:r>
    </w:p>
    <w:p w:rsidR="00973361" w:rsidRPr="00A25DFA" w:rsidRDefault="00973361" w:rsidP="00AE6BFF">
      <w:pPr>
        <w:pStyle w:val="Akapitzlist"/>
        <w:numPr>
          <w:ilvl w:val="0"/>
          <w:numId w:val="21"/>
        </w:numPr>
        <w:tabs>
          <w:tab w:val="left" w:pos="567"/>
        </w:tabs>
        <w:spacing w:after="120"/>
        <w:ind w:left="426" w:hanging="426"/>
        <w:contextualSpacing w:val="0"/>
        <w:jc w:val="both"/>
        <w:rPr>
          <w:rFonts w:ascii="Arial" w:hAnsi="Arial" w:cs="Arial"/>
          <w:snapToGrid w:val="0"/>
          <w:color w:val="000000"/>
          <w:sz w:val="20"/>
          <w:szCs w:val="20"/>
          <w:lang w:val="hr-HR"/>
        </w:rPr>
      </w:pPr>
      <w:r w:rsidRPr="00A25DFA">
        <w:rPr>
          <w:rFonts w:ascii="Arial" w:hAnsi="Arial" w:cs="Arial"/>
          <w:b/>
          <w:sz w:val="20"/>
          <w:szCs w:val="20"/>
          <w:lang w:val="hr-HR"/>
        </w:rPr>
        <w:t>studij drugog</w:t>
      </w:r>
      <w:r w:rsidR="00A25DFA">
        <w:rPr>
          <w:rFonts w:ascii="Arial" w:hAnsi="Arial" w:cs="Arial"/>
          <w:b/>
          <w:sz w:val="20"/>
          <w:szCs w:val="20"/>
          <w:lang w:val="hr-HR"/>
        </w:rPr>
        <w:t>a</w:t>
      </w:r>
      <w:r w:rsidRPr="00A25DFA">
        <w:rPr>
          <w:rFonts w:ascii="Arial" w:hAnsi="Arial" w:cs="Arial"/>
          <w:b/>
          <w:sz w:val="20"/>
          <w:szCs w:val="20"/>
          <w:lang w:val="hr-HR"/>
        </w:rPr>
        <w:t xml:space="preserve"> stupnja </w:t>
      </w:r>
      <w:r w:rsidRPr="00A25DFA">
        <w:rPr>
          <w:rFonts w:ascii="Arial" w:hAnsi="Arial" w:cs="Arial"/>
          <w:sz w:val="20"/>
          <w:szCs w:val="20"/>
          <w:lang w:val="hr-HR"/>
        </w:rPr>
        <w:t>–</w:t>
      </w:r>
      <w:r w:rsidRPr="00A25DFA">
        <w:rPr>
          <w:rFonts w:ascii="Arial" w:hAnsi="Arial" w:cs="Arial"/>
          <w:snapToGrid w:val="0"/>
          <w:color w:val="000000"/>
          <w:sz w:val="20"/>
          <w:szCs w:val="20"/>
          <w:lang w:val="hr-HR"/>
        </w:rPr>
        <w:t xml:space="preserve"> oblik obrazovanja na koji se primaju kandidati koji imaju najmanje kvalifikacije prvog</w:t>
      </w:r>
      <w:r w:rsidR="00A25DFA">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stupnja i koji završava stjecanjem kvalifikacija drugog</w:t>
      </w:r>
      <w:r w:rsidR="00A25DFA">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stupnja (</w:t>
      </w:r>
      <w:r w:rsidRPr="005835CD">
        <w:rPr>
          <w:rFonts w:ascii="Arial" w:hAnsi="Arial" w:cs="Arial"/>
          <w:snapToGrid w:val="0"/>
          <w:color w:val="000000"/>
          <w:sz w:val="20"/>
          <w:szCs w:val="20"/>
          <w:u w:val="single"/>
          <w:lang w:val="hr-HR"/>
        </w:rPr>
        <w:t xml:space="preserve">stečeni akademski stupanj: magistar, magistar inženjer ili </w:t>
      </w:r>
      <w:r w:rsidR="00A25DFA" w:rsidRPr="005835CD">
        <w:rPr>
          <w:rFonts w:ascii="Arial" w:hAnsi="Arial" w:cs="Arial"/>
          <w:snapToGrid w:val="0"/>
          <w:color w:val="000000"/>
          <w:sz w:val="20"/>
          <w:szCs w:val="20"/>
          <w:u w:val="single"/>
          <w:lang w:val="hr-HR"/>
        </w:rPr>
        <w:t>jednakovrijeda</w:t>
      </w:r>
      <w:r w:rsidR="00A25DFA">
        <w:rPr>
          <w:rFonts w:ascii="Arial" w:hAnsi="Arial" w:cs="Arial"/>
          <w:snapToGrid w:val="0"/>
          <w:color w:val="000000"/>
          <w:sz w:val="20"/>
          <w:szCs w:val="20"/>
          <w:lang w:val="hr-HR"/>
        </w:rPr>
        <w:t>n</w:t>
      </w:r>
      <w:r w:rsidRPr="00A25DFA">
        <w:rPr>
          <w:rFonts w:ascii="Arial" w:hAnsi="Arial" w:cs="Arial"/>
          <w:snapToGrid w:val="0"/>
          <w:color w:val="000000"/>
          <w:sz w:val="20"/>
          <w:szCs w:val="20"/>
          <w:lang w:val="hr-HR"/>
        </w:rPr>
        <w:t>)</w:t>
      </w:r>
      <w:r w:rsidR="005B31F6">
        <w:rPr>
          <w:rFonts w:ascii="Arial" w:hAnsi="Arial" w:cs="Arial"/>
          <w:snapToGrid w:val="0"/>
          <w:color w:val="000000"/>
          <w:sz w:val="20"/>
          <w:szCs w:val="20"/>
          <w:lang w:val="hr-HR"/>
        </w:rPr>
        <w:t>;</w:t>
      </w:r>
    </w:p>
    <w:p w:rsidR="00973361" w:rsidRPr="00A25DFA" w:rsidRDefault="005B31F6" w:rsidP="00AE6BFF">
      <w:pPr>
        <w:pStyle w:val="Akapitzlist"/>
        <w:numPr>
          <w:ilvl w:val="0"/>
          <w:numId w:val="21"/>
        </w:numPr>
        <w:tabs>
          <w:tab w:val="left" w:pos="567"/>
        </w:tabs>
        <w:spacing w:after="120"/>
        <w:ind w:left="426" w:hanging="426"/>
        <w:contextualSpacing w:val="0"/>
        <w:jc w:val="both"/>
        <w:rPr>
          <w:rFonts w:ascii="Arial" w:hAnsi="Arial" w:cs="Arial"/>
          <w:snapToGrid w:val="0"/>
          <w:color w:val="000000"/>
          <w:sz w:val="20"/>
          <w:szCs w:val="20"/>
          <w:lang w:val="hr-HR"/>
        </w:rPr>
      </w:pPr>
      <w:r w:rsidRPr="00A25DFA">
        <w:rPr>
          <w:rFonts w:ascii="Arial" w:hAnsi="Arial" w:cs="Arial"/>
          <w:b/>
          <w:sz w:val="20"/>
          <w:szCs w:val="20"/>
          <w:lang w:val="hr-HR"/>
        </w:rPr>
        <w:t>jed</w:t>
      </w:r>
      <w:r>
        <w:rPr>
          <w:rFonts w:ascii="Arial" w:hAnsi="Arial" w:cs="Arial"/>
          <w:b/>
          <w:sz w:val="20"/>
          <w:szCs w:val="20"/>
          <w:lang w:val="hr-HR"/>
        </w:rPr>
        <w:t>i</w:t>
      </w:r>
      <w:r w:rsidRPr="00A25DFA">
        <w:rPr>
          <w:rFonts w:ascii="Arial" w:hAnsi="Arial" w:cs="Arial"/>
          <w:b/>
          <w:sz w:val="20"/>
          <w:szCs w:val="20"/>
          <w:lang w:val="hr-HR"/>
        </w:rPr>
        <w:t>nstveni</w:t>
      </w:r>
      <w:r w:rsidR="00973361" w:rsidRPr="00A25DFA">
        <w:rPr>
          <w:rFonts w:ascii="Arial" w:hAnsi="Arial" w:cs="Arial"/>
          <w:b/>
          <w:sz w:val="20"/>
          <w:szCs w:val="20"/>
          <w:lang w:val="hr-HR"/>
        </w:rPr>
        <w:t xml:space="preserve"> magistarski studij</w:t>
      </w:r>
      <w:r w:rsidR="00973361" w:rsidRPr="00A25DFA">
        <w:rPr>
          <w:rFonts w:ascii="Arial" w:hAnsi="Arial" w:cs="Arial"/>
          <w:snapToGrid w:val="0"/>
          <w:color w:val="404040"/>
          <w:sz w:val="20"/>
          <w:szCs w:val="20"/>
          <w:lang w:val="hr-HR"/>
        </w:rPr>
        <w:t xml:space="preserve"> </w:t>
      </w:r>
      <w:r w:rsidR="00973361" w:rsidRPr="00A25DFA">
        <w:rPr>
          <w:rFonts w:ascii="Arial" w:hAnsi="Arial" w:cs="Arial"/>
          <w:sz w:val="20"/>
          <w:szCs w:val="20"/>
          <w:lang w:val="hr-HR"/>
        </w:rPr>
        <w:t>–</w:t>
      </w:r>
      <w:r w:rsidR="00973361" w:rsidRPr="00A25DFA">
        <w:rPr>
          <w:rFonts w:ascii="Arial" w:hAnsi="Arial" w:cs="Arial"/>
          <w:snapToGrid w:val="0"/>
          <w:color w:val="000000"/>
          <w:sz w:val="20"/>
          <w:szCs w:val="20"/>
          <w:lang w:val="hr-HR"/>
        </w:rPr>
        <w:t xml:space="preserve"> oblik obrazovanja na koji s</w:t>
      </w:r>
      <w:r w:rsidR="00A25DFA">
        <w:rPr>
          <w:rFonts w:ascii="Arial" w:hAnsi="Arial" w:cs="Arial"/>
          <w:snapToGrid w:val="0"/>
          <w:color w:val="000000"/>
          <w:sz w:val="20"/>
          <w:szCs w:val="20"/>
          <w:lang w:val="hr-HR"/>
        </w:rPr>
        <w:t xml:space="preserve">e primaju </w:t>
      </w:r>
      <w:r w:rsidR="00973361" w:rsidRPr="00A25DFA">
        <w:rPr>
          <w:rFonts w:ascii="Arial" w:hAnsi="Arial" w:cs="Arial"/>
          <w:snapToGrid w:val="0"/>
          <w:color w:val="000000"/>
          <w:sz w:val="20"/>
          <w:szCs w:val="20"/>
          <w:lang w:val="hr-HR"/>
        </w:rPr>
        <w:t>kandidati koji imaju svjedodžbu o maturi i koji završava stjecanjem kvalifikacija drugog</w:t>
      </w:r>
      <w:r w:rsidR="00A25DFA">
        <w:rPr>
          <w:rFonts w:ascii="Arial" w:hAnsi="Arial" w:cs="Arial"/>
          <w:snapToGrid w:val="0"/>
          <w:color w:val="000000"/>
          <w:sz w:val="20"/>
          <w:szCs w:val="20"/>
          <w:lang w:val="hr-HR"/>
        </w:rPr>
        <w:t>a</w:t>
      </w:r>
      <w:r w:rsidR="00973361" w:rsidRPr="00A25DFA">
        <w:rPr>
          <w:rFonts w:ascii="Arial" w:hAnsi="Arial" w:cs="Arial"/>
          <w:snapToGrid w:val="0"/>
          <w:color w:val="000000"/>
          <w:sz w:val="20"/>
          <w:szCs w:val="20"/>
          <w:lang w:val="hr-HR"/>
        </w:rPr>
        <w:t xml:space="preserve"> stupnja (</w:t>
      </w:r>
      <w:r w:rsidR="00973361" w:rsidRPr="005835CD">
        <w:rPr>
          <w:rFonts w:ascii="Arial" w:hAnsi="Arial" w:cs="Arial"/>
          <w:snapToGrid w:val="0"/>
          <w:color w:val="000000"/>
          <w:sz w:val="20"/>
          <w:szCs w:val="20"/>
          <w:u w:val="single"/>
          <w:lang w:val="hr-HR"/>
        </w:rPr>
        <w:t>stečeni akademski stupanj: magistar</w:t>
      </w:r>
      <w:r w:rsidR="00A25DFA" w:rsidRPr="005835CD">
        <w:rPr>
          <w:rFonts w:ascii="Arial" w:hAnsi="Arial" w:cs="Arial"/>
          <w:snapToGrid w:val="0"/>
          <w:color w:val="000000"/>
          <w:sz w:val="20"/>
          <w:szCs w:val="20"/>
          <w:u w:val="single"/>
          <w:lang w:val="hr-HR"/>
        </w:rPr>
        <w:t>, magistar inženjer</w:t>
      </w:r>
      <w:r w:rsidR="00973361" w:rsidRPr="005835CD">
        <w:rPr>
          <w:rFonts w:ascii="Arial" w:hAnsi="Arial" w:cs="Arial"/>
          <w:snapToGrid w:val="0"/>
          <w:color w:val="000000"/>
          <w:sz w:val="20"/>
          <w:szCs w:val="20"/>
          <w:u w:val="single"/>
          <w:lang w:val="hr-HR"/>
        </w:rPr>
        <w:t xml:space="preserve"> ili odgovarajući);</w:t>
      </w:r>
    </w:p>
    <w:p w:rsidR="00973361" w:rsidRPr="00A25DFA" w:rsidRDefault="00973361" w:rsidP="00AE6BFF">
      <w:pPr>
        <w:pStyle w:val="Akapitzlist"/>
        <w:numPr>
          <w:ilvl w:val="0"/>
          <w:numId w:val="21"/>
        </w:numPr>
        <w:tabs>
          <w:tab w:val="left" w:pos="567"/>
        </w:tabs>
        <w:spacing w:after="120"/>
        <w:ind w:left="426" w:hanging="426"/>
        <w:contextualSpacing w:val="0"/>
        <w:jc w:val="both"/>
        <w:rPr>
          <w:rFonts w:ascii="Arial" w:hAnsi="Arial" w:cs="Arial"/>
          <w:snapToGrid w:val="0"/>
          <w:color w:val="000000"/>
          <w:sz w:val="20"/>
          <w:szCs w:val="20"/>
          <w:lang w:val="hr-HR"/>
        </w:rPr>
      </w:pPr>
      <w:r w:rsidRPr="00A25DFA">
        <w:rPr>
          <w:rFonts w:ascii="Arial" w:hAnsi="Arial" w:cs="Arial"/>
          <w:b/>
          <w:sz w:val="20"/>
          <w:szCs w:val="20"/>
          <w:lang w:val="hr-HR"/>
        </w:rPr>
        <w:t>studij trećeg</w:t>
      </w:r>
      <w:r w:rsidR="00A25DFA">
        <w:rPr>
          <w:rFonts w:ascii="Arial" w:hAnsi="Arial" w:cs="Arial"/>
          <w:b/>
          <w:sz w:val="20"/>
          <w:szCs w:val="20"/>
          <w:lang w:val="hr-HR"/>
        </w:rPr>
        <w:t>a</w:t>
      </w:r>
      <w:r w:rsidRPr="00A25DFA">
        <w:rPr>
          <w:rFonts w:ascii="Arial" w:hAnsi="Arial" w:cs="Arial"/>
          <w:b/>
          <w:sz w:val="20"/>
          <w:szCs w:val="20"/>
          <w:lang w:val="hr-HR"/>
        </w:rPr>
        <w:t xml:space="preserve"> stupnja </w:t>
      </w:r>
      <w:r w:rsidRPr="00A25DFA">
        <w:rPr>
          <w:rFonts w:ascii="Arial" w:hAnsi="Arial" w:cs="Arial"/>
          <w:sz w:val="20"/>
          <w:szCs w:val="20"/>
          <w:lang w:val="hr-HR"/>
        </w:rPr>
        <w:t>–</w:t>
      </w:r>
      <w:r w:rsidRPr="00A25DFA">
        <w:rPr>
          <w:rFonts w:ascii="Arial" w:hAnsi="Arial" w:cs="Arial"/>
          <w:snapToGrid w:val="0"/>
          <w:color w:val="000000"/>
          <w:sz w:val="20"/>
          <w:szCs w:val="20"/>
          <w:lang w:val="hr-HR"/>
        </w:rPr>
        <w:t xml:space="preserve"> doktorski studij koji vodi </w:t>
      </w:r>
      <w:r w:rsidR="00A25DFA">
        <w:rPr>
          <w:rFonts w:ascii="Arial" w:hAnsi="Arial" w:cs="Arial"/>
          <w:snapToGrid w:val="0"/>
          <w:color w:val="000000"/>
          <w:sz w:val="20"/>
          <w:szCs w:val="20"/>
          <w:lang w:val="hr-HR"/>
        </w:rPr>
        <w:t>ovlaštena</w:t>
      </w:r>
      <w:r w:rsidRPr="00A25DFA">
        <w:rPr>
          <w:rFonts w:ascii="Arial" w:hAnsi="Arial" w:cs="Arial"/>
          <w:snapToGrid w:val="0"/>
          <w:color w:val="000000"/>
          <w:sz w:val="20"/>
          <w:szCs w:val="20"/>
          <w:lang w:val="hr-HR"/>
        </w:rPr>
        <w:t xml:space="preserve"> sveučilišna organizacijska jedinica, znanstveni zavod Poljske akademije znanosti, </w:t>
      </w:r>
      <w:r w:rsidR="00A25DFA">
        <w:rPr>
          <w:rFonts w:ascii="Arial" w:hAnsi="Arial" w:cs="Arial"/>
          <w:snapToGrid w:val="0"/>
          <w:color w:val="000000"/>
          <w:sz w:val="20"/>
          <w:szCs w:val="20"/>
          <w:lang w:val="hr-HR"/>
        </w:rPr>
        <w:t>istraživački</w:t>
      </w:r>
      <w:r w:rsidRPr="00A25DFA">
        <w:rPr>
          <w:rFonts w:ascii="Arial" w:hAnsi="Arial" w:cs="Arial"/>
          <w:snapToGrid w:val="0"/>
          <w:color w:val="000000"/>
          <w:sz w:val="20"/>
          <w:szCs w:val="20"/>
          <w:lang w:val="hr-HR"/>
        </w:rPr>
        <w:t xml:space="preserve"> zavod ili međunarodni </w:t>
      </w:r>
      <w:r w:rsidR="00A25DFA">
        <w:rPr>
          <w:rFonts w:ascii="Arial" w:hAnsi="Arial" w:cs="Arial"/>
          <w:snapToGrid w:val="0"/>
          <w:color w:val="000000"/>
          <w:sz w:val="20"/>
          <w:szCs w:val="20"/>
          <w:lang w:val="hr-HR"/>
        </w:rPr>
        <w:t xml:space="preserve">znanstveni </w:t>
      </w:r>
      <w:r w:rsidRPr="00A25DFA">
        <w:rPr>
          <w:rFonts w:ascii="Arial" w:hAnsi="Arial" w:cs="Arial"/>
          <w:snapToGrid w:val="0"/>
          <w:color w:val="000000"/>
          <w:sz w:val="20"/>
          <w:szCs w:val="20"/>
          <w:lang w:val="hr-HR"/>
        </w:rPr>
        <w:t xml:space="preserve">zavod koji posluje na području Poljske, a koji je </w:t>
      </w:r>
      <w:r w:rsidR="00A25DFA">
        <w:rPr>
          <w:rFonts w:ascii="Arial" w:hAnsi="Arial" w:cs="Arial"/>
          <w:snapToGrid w:val="0"/>
          <w:color w:val="000000"/>
          <w:sz w:val="20"/>
          <w:szCs w:val="20"/>
          <w:lang w:val="hr-HR"/>
        </w:rPr>
        <w:t>utemeljen</w:t>
      </w:r>
      <w:r w:rsidRPr="00A25DFA">
        <w:rPr>
          <w:rFonts w:ascii="Arial" w:hAnsi="Arial" w:cs="Arial"/>
          <w:snapToGrid w:val="0"/>
          <w:color w:val="000000"/>
          <w:sz w:val="20"/>
          <w:szCs w:val="20"/>
          <w:lang w:val="hr-HR"/>
        </w:rPr>
        <w:t xml:space="preserve"> posebni</w:t>
      </w:r>
      <w:r w:rsidR="00A25DFA">
        <w:rPr>
          <w:rFonts w:ascii="Arial" w:hAnsi="Arial" w:cs="Arial"/>
          <w:snapToGrid w:val="0"/>
          <w:color w:val="000000"/>
          <w:sz w:val="20"/>
          <w:szCs w:val="20"/>
          <w:lang w:val="hr-HR"/>
        </w:rPr>
        <w:t>m</w:t>
      </w:r>
      <w:r w:rsidRPr="00A25DFA">
        <w:rPr>
          <w:rFonts w:ascii="Arial" w:hAnsi="Arial" w:cs="Arial"/>
          <w:snapToGrid w:val="0"/>
          <w:color w:val="000000"/>
          <w:sz w:val="20"/>
          <w:szCs w:val="20"/>
          <w:lang w:val="hr-HR"/>
        </w:rPr>
        <w:t xml:space="preserve"> propis</w:t>
      </w:r>
      <w:r w:rsidR="00A25DFA">
        <w:rPr>
          <w:rFonts w:ascii="Arial" w:hAnsi="Arial" w:cs="Arial"/>
          <w:snapToGrid w:val="0"/>
          <w:color w:val="000000"/>
          <w:sz w:val="20"/>
          <w:szCs w:val="20"/>
          <w:lang w:val="hr-HR"/>
        </w:rPr>
        <w:t>ima</w:t>
      </w:r>
      <w:r w:rsidRPr="00A25DFA">
        <w:rPr>
          <w:rFonts w:ascii="Arial" w:hAnsi="Arial" w:cs="Arial"/>
          <w:snapToGrid w:val="0"/>
          <w:color w:val="000000"/>
          <w:sz w:val="20"/>
          <w:szCs w:val="20"/>
          <w:lang w:val="hr-HR"/>
        </w:rPr>
        <w:t>, na koji se primaju kandidati koji imaju kvalifikacije drugog</w:t>
      </w:r>
      <w:r w:rsidR="00A25DFA">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stupnja i koji završava stjecanjem kvalifikacija trećeg</w:t>
      </w:r>
      <w:r w:rsidR="00A25DFA">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stupnja (</w:t>
      </w:r>
      <w:r w:rsidRPr="005835CD">
        <w:rPr>
          <w:rFonts w:ascii="Arial" w:hAnsi="Arial" w:cs="Arial"/>
          <w:snapToGrid w:val="0"/>
          <w:color w:val="000000"/>
          <w:sz w:val="20"/>
          <w:szCs w:val="20"/>
          <w:u w:val="single"/>
          <w:lang w:val="hr-HR"/>
        </w:rPr>
        <w:t>stečeni akademski stupanj: doktor ili doktor umjetnosti</w:t>
      </w:r>
      <w:r w:rsidRPr="00A25DFA">
        <w:rPr>
          <w:rFonts w:ascii="Arial" w:hAnsi="Arial" w:cs="Arial"/>
          <w:snapToGrid w:val="0"/>
          <w:color w:val="000000"/>
          <w:sz w:val="20"/>
          <w:szCs w:val="20"/>
          <w:lang w:val="hr-HR"/>
        </w:rPr>
        <w:t>);</w:t>
      </w:r>
    </w:p>
    <w:p w:rsidR="00973361" w:rsidRPr="00A25DFA" w:rsidRDefault="00A25DFA" w:rsidP="00AE6BFF">
      <w:pPr>
        <w:pStyle w:val="Akapitzlist"/>
        <w:numPr>
          <w:ilvl w:val="0"/>
          <w:numId w:val="21"/>
        </w:numPr>
        <w:tabs>
          <w:tab w:val="left" w:pos="567"/>
        </w:tabs>
        <w:spacing w:after="120"/>
        <w:ind w:left="426" w:hanging="426"/>
        <w:contextualSpacing w:val="0"/>
        <w:jc w:val="both"/>
        <w:rPr>
          <w:rFonts w:ascii="Arial" w:hAnsi="Arial" w:cs="Arial"/>
          <w:snapToGrid w:val="0"/>
          <w:color w:val="000000"/>
          <w:sz w:val="20"/>
          <w:szCs w:val="20"/>
          <w:lang w:val="hr-HR"/>
        </w:rPr>
      </w:pPr>
      <w:r w:rsidRPr="00A25DFA">
        <w:rPr>
          <w:rFonts w:ascii="Arial" w:hAnsi="Arial" w:cs="Arial"/>
          <w:b/>
          <w:sz w:val="20"/>
          <w:szCs w:val="20"/>
          <w:lang w:val="hr-HR"/>
        </w:rPr>
        <w:t>po</w:t>
      </w:r>
      <w:r>
        <w:rPr>
          <w:rFonts w:ascii="Arial" w:hAnsi="Arial" w:cs="Arial"/>
          <w:b/>
          <w:sz w:val="20"/>
          <w:szCs w:val="20"/>
          <w:lang w:val="hr-HR"/>
        </w:rPr>
        <w:t>slij</w:t>
      </w:r>
      <w:r w:rsidRPr="00A25DFA">
        <w:rPr>
          <w:rFonts w:ascii="Arial" w:hAnsi="Arial" w:cs="Arial"/>
          <w:b/>
          <w:sz w:val="20"/>
          <w:szCs w:val="20"/>
          <w:lang w:val="hr-HR"/>
        </w:rPr>
        <w:t>ediplomski</w:t>
      </w:r>
      <w:r w:rsidR="00973361" w:rsidRPr="00A25DFA">
        <w:rPr>
          <w:rFonts w:ascii="Arial" w:hAnsi="Arial" w:cs="Arial"/>
          <w:b/>
          <w:sz w:val="20"/>
          <w:szCs w:val="20"/>
          <w:lang w:val="hr-HR"/>
        </w:rPr>
        <w:t xml:space="preserve"> studij</w:t>
      </w:r>
      <w:r w:rsidR="00973361" w:rsidRPr="00A25DFA">
        <w:rPr>
          <w:rFonts w:ascii="Arial" w:hAnsi="Arial" w:cs="Arial"/>
          <w:snapToGrid w:val="0"/>
          <w:color w:val="404040"/>
          <w:sz w:val="20"/>
          <w:szCs w:val="20"/>
          <w:lang w:val="hr-HR"/>
        </w:rPr>
        <w:t xml:space="preserve"> </w:t>
      </w:r>
      <w:r w:rsidR="00973361" w:rsidRPr="00A25DFA">
        <w:rPr>
          <w:rFonts w:ascii="Arial" w:hAnsi="Arial" w:cs="Arial"/>
          <w:sz w:val="20"/>
          <w:szCs w:val="20"/>
          <w:lang w:val="hr-HR"/>
        </w:rPr>
        <w:t>–</w:t>
      </w:r>
      <w:r w:rsidR="00973361" w:rsidRPr="00A25DFA">
        <w:rPr>
          <w:rFonts w:ascii="Arial" w:hAnsi="Arial" w:cs="Arial"/>
          <w:snapToGrid w:val="0"/>
          <w:color w:val="000000"/>
          <w:sz w:val="20"/>
          <w:szCs w:val="20"/>
          <w:lang w:val="hr-HR"/>
        </w:rPr>
        <w:t xml:space="preserve"> oblik obrazovanja na koji s</w:t>
      </w:r>
      <w:r>
        <w:rPr>
          <w:rFonts w:ascii="Arial" w:hAnsi="Arial" w:cs="Arial"/>
          <w:snapToGrid w:val="0"/>
          <w:color w:val="000000"/>
          <w:sz w:val="20"/>
          <w:szCs w:val="20"/>
          <w:lang w:val="hr-HR"/>
        </w:rPr>
        <w:t xml:space="preserve">e primaju </w:t>
      </w:r>
      <w:r w:rsidR="00973361" w:rsidRPr="00A25DFA">
        <w:rPr>
          <w:rFonts w:ascii="Arial" w:hAnsi="Arial" w:cs="Arial"/>
          <w:snapToGrid w:val="0"/>
          <w:color w:val="000000"/>
          <w:sz w:val="20"/>
          <w:szCs w:val="20"/>
          <w:lang w:val="hr-HR"/>
        </w:rPr>
        <w:t xml:space="preserve">kandidati koji imaju kvalifikacije najmanje prvog stupnja i koji se vodi na sveučilištu, u znanstvenom zavodu Poljske akademije znanosti, u istraživačkom zavodu ili Medicinskom centru za </w:t>
      </w:r>
      <w:r>
        <w:rPr>
          <w:rFonts w:ascii="Arial" w:hAnsi="Arial" w:cs="Arial"/>
          <w:snapToGrid w:val="0"/>
          <w:color w:val="000000"/>
          <w:sz w:val="20"/>
          <w:szCs w:val="20"/>
          <w:lang w:val="hr-HR"/>
        </w:rPr>
        <w:t>poslijediplomsko</w:t>
      </w:r>
      <w:r w:rsidR="00973361" w:rsidRPr="00A25DFA">
        <w:rPr>
          <w:rFonts w:ascii="Arial" w:hAnsi="Arial" w:cs="Arial"/>
          <w:snapToGrid w:val="0"/>
          <w:color w:val="000000"/>
          <w:sz w:val="20"/>
          <w:szCs w:val="20"/>
          <w:lang w:val="hr-HR"/>
        </w:rPr>
        <w:t xml:space="preserve"> obrazovanje i koji završava stjecanjem </w:t>
      </w:r>
      <w:r>
        <w:rPr>
          <w:rFonts w:ascii="Arial" w:hAnsi="Arial" w:cs="Arial"/>
          <w:snapToGrid w:val="0"/>
          <w:color w:val="000000"/>
          <w:sz w:val="20"/>
          <w:szCs w:val="20"/>
          <w:lang w:val="hr-HR"/>
        </w:rPr>
        <w:t>poslijediplomskih</w:t>
      </w:r>
      <w:r w:rsidR="00973361" w:rsidRPr="00A25DFA">
        <w:rPr>
          <w:rFonts w:ascii="Arial" w:hAnsi="Arial" w:cs="Arial"/>
          <w:snapToGrid w:val="0"/>
          <w:color w:val="000000"/>
          <w:sz w:val="20"/>
          <w:szCs w:val="20"/>
          <w:lang w:val="hr-HR"/>
        </w:rPr>
        <w:t xml:space="preserve"> kvalifikacija.</w:t>
      </w:r>
    </w:p>
    <w:p w:rsidR="00A25DFA" w:rsidRDefault="00973361" w:rsidP="00973361">
      <w:pPr>
        <w:spacing w:after="120"/>
        <w:jc w:val="both"/>
        <w:rPr>
          <w:rFonts w:ascii="Arial" w:hAnsi="Arial" w:cs="Arial"/>
          <w:b/>
          <w:snapToGrid w:val="0"/>
          <w:color w:val="404040"/>
          <w:sz w:val="20"/>
          <w:szCs w:val="20"/>
          <w:lang w:val="hr-HR"/>
        </w:rPr>
      </w:pPr>
      <w:r w:rsidRPr="00A25DFA">
        <w:rPr>
          <w:rFonts w:ascii="Arial" w:hAnsi="Arial" w:cs="Arial"/>
          <w:snapToGrid w:val="0"/>
          <w:color w:val="000000"/>
          <w:sz w:val="20"/>
          <w:szCs w:val="20"/>
          <w:lang w:val="hr-HR"/>
        </w:rPr>
        <w:t xml:space="preserve">Za </w:t>
      </w:r>
      <w:r w:rsidRPr="00A25DFA">
        <w:rPr>
          <w:rFonts w:ascii="Arial" w:hAnsi="Arial" w:cs="Arial"/>
          <w:b/>
          <w:sz w:val="20"/>
          <w:szCs w:val="20"/>
          <w:lang w:val="hr-HR"/>
        </w:rPr>
        <w:t>primanje u visoku školu</w:t>
      </w:r>
      <w:r w:rsidRPr="00A25DFA">
        <w:rPr>
          <w:rFonts w:ascii="Arial" w:hAnsi="Arial" w:cs="Arial"/>
          <w:snapToGrid w:val="0"/>
          <w:color w:val="404040"/>
          <w:sz w:val="20"/>
          <w:szCs w:val="20"/>
          <w:lang w:val="hr-HR"/>
        </w:rPr>
        <w:t xml:space="preserve"> </w:t>
      </w:r>
      <w:r w:rsidRPr="00A25DFA">
        <w:rPr>
          <w:rFonts w:ascii="Arial" w:hAnsi="Arial" w:cs="Arial"/>
          <w:snapToGrid w:val="0"/>
          <w:color w:val="000000"/>
          <w:sz w:val="20"/>
          <w:szCs w:val="20"/>
          <w:lang w:val="hr-HR"/>
        </w:rPr>
        <w:t xml:space="preserve">mogu se natjecati osobe koje su stekle </w:t>
      </w:r>
      <w:r w:rsidRPr="00A25DFA">
        <w:rPr>
          <w:rFonts w:ascii="Arial" w:hAnsi="Arial" w:cs="Arial"/>
          <w:b/>
          <w:snapToGrid w:val="0"/>
          <w:sz w:val="20"/>
          <w:szCs w:val="20"/>
          <w:lang w:val="hr-HR"/>
        </w:rPr>
        <w:t xml:space="preserve">svjedodžbu o maturi </w:t>
      </w:r>
      <w:r w:rsidRPr="00A25DFA">
        <w:rPr>
          <w:rFonts w:ascii="Arial" w:hAnsi="Arial" w:cs="Arial"/>
          <w:sz w:val="20"/>
          <w:szCs w:val="20"/>
          <w:lang w:val="hr-HR"/>
        </w:rPr>
        <w:t xml:space="preserve">ili </w:t>
      </w:r>
      <w:r w:rsidR="00A25DFA">
        <w:rPr>
          <w:rFonts w:ascii="Arial" w:hAnsi="Arial" w:cs="Arial"/>
          <w:sz w:val="20"/>
          <w:szCs w:val="20"/>
          <w:lang w:val="hr-HR"/>
        </w:rPr>
        <w:t xml:space="preserve">svjedodžbu o maturi sa </w:t>
      </w:r>
      <w:r w:rsidRPr="00A25DFA">
        <w:rPr>
          <w:rFonts w:ascii="Arial" w:hAnsi="Arial" w:cs="Arial"/>
          <w:sz w:val="20"/>
          <w:szCs w:val="20"/>
          <w:lang w:val="hr-HR"/>
        </w:rPr>
        <w:t>potvrd</w:t>
      </w:r>
      <w:r w:rsidR="00A25DFA">
        <w:rPr>
          <w:rFonts w:ascii="Arial" w:hAnsi="Arial" w:cs="Arial"/>
          <w:sz w:val="20"/>
          <w:szCs w:val="20"/>
          <w:lang w:val="hr-HR"/>
        </w:rPr>
        <w:t>om</w:t>
      </w:r>
      <w:r w:rsidRPr="00A25DFA">
        <w:rPr>
          <w:rFonts w:ascii="Arial" w:hAnsi="Arial" w:cs="Arial"/>
          <w:sz w:val="20"/>
          <w:szCs w:val="20"/>
          <w:lang w:val="hr-HR"/>
        </w:rPr>
        <w:t xml:space="preserve"> o rezultatima maturalnog</w:t>
      </w:r>
      <w:r w:rsidR="00A25DFA">
        <w:rPr>
          <w:rFonts w:ascii="Arial" w:hAnsi="Arial" w:cs="Arial"/>
          <w:sz w:val="20"/>
          <w:szCs w:val="20"/>
          <w:lang w:val="hr-HR"/>
        </w:rPr>
        <w:t>a</w:t>
      </w:r>
      <w:r w:rsidRPr="00A25DFA">
        <w:rPr>
          <w:rFonts w:ascii="Arial" w:hAnsi="Arial" w:cs="Arial"/>
          <w:sz w:val="20"/>
          <w:szCs w:val="20"/>
          <w:lang w:val="hr-HR"/>
        </w:rPr>
        <w:t xml:space="preserve"> ispita iz pojedinačnih predmeta.</w:t>
      </w:r>
      <w:r w:rsidRPr="00A25DFA">
        <w:rPr>
          <w:rFonts w:ascii="Arial" w:hAnsi="Arial" w:cs="Arial"/>
          <w:snapToGrid w:val="0"/>
          <w:color w:val="000000"/>
          <w:sz w:val="20"/>
          <w:szCs w:val="20"/>
          <w:lang w:val="hr-HR"/>
        </w:rPr>
        <w:t xml:space="preserve"> Pravila </w:t>
      </w:r>
      <w:r w:rsidR="00A25DFA">
        <w:rPr>
          <w:rFonts w:ascii="Arial" w:hAnsi="Arial" w:cs="Arial"/>
          <w:snapToGrid w:val="0"/>
          <w:color w:val="000000"/>
          <w:sz w:val="20"/>
          <w:szCs w:val="20"/>
          <w:lang w:val="hr-HR"/>
        </w:rPr>
        <w:t xml:space="preserve">i način </w:t>
      </w:r>
      <w:r w:rsidRPr="00A25DFA">
        <w:rPr>
          <w:rFonts w:ascii="Arial" w:hAnsi="Arial" w:cs="Arial"/>
          <w:snapToGrid w:val="0"/>
          <w:color w:val="000000"/>
          <w:sz w:val="20"/>
          <w:szCs w:val="20"/>
          <w:lang w:val="hr-HR"/>
        </w:rPr>
        <w:t xml:space="preserve">primanja na </w:t>
      </w:r>
      <w:r w:rsidR="00A25DFA">
        <w:rPr>
          <w:rFonts w:ascii="Arial" w:hAnsi="Arial" w:cs="Arial"/>
          <w:snapToGrid w:val="0"/>
          <w:color w:val="000000"/>
          <w:sz w:val="20"/>
          <w:szCs w:val="20"/>
          <w:lang w:val="hr-HR"/>
        </w:rPr>
        <w:t>studij visoke škole određuju samostalno</w:t>
      </w:r>
      <w:r w:rsidRPr="00A25DFA">
        <w:rPr>
          <w:rFonts w:ascii="Arial" w:hAnsi="Arial" w:cs="Arial"/>
          <w:snapToGrid w:val="0"/>
          <w:color w:val="000000"/>
          <w:sz w:val="20"/>
          <w:szCs w:val="20"/>
          <w:lang w:val="hr-HR"/>
        </w:rPr>
        <w:t>. Učilište određuje kakvi rezultati maturalnog</w:t>
      </w:r>
      <w:r w:rsidR="00A25DFA">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ispita čine </w:t>
      </w:r>
      <w:r w:rsidR="00A25DFA">
        <w:rPr>
          <w:rFonts w:ascii="Arial" w:hAnsi="Arial" w:cs="Arial"/>
          <w:snapToGrid w:val="0"/>
          <w:color w:val="000000"/>
          <w:sz w:val="20"/>
          <w:szCs w:val="20"/>
          <w:lang w:val="hr-HR"/>
        </w:rPr>
        <w:t>temelj</w:t>
      </w:r>
      <w:r w:rsidRPr="00A25DFA">
        <w:rPr>
          <w:rFonts w:ascii="Arial" w:hAnsi="Arial" w:cs="Arial"/>
          <w:snapToGrid w:val="0"/>
          <w:color w:val="000000"/>
          <w:sz w:val="20"/>
          <w:szCs w:val="20"/>
          <w:lang w:val="hr-HR"/>
        </w:rPr>
        <w:t xml:space="preserve"> za primanje na studij. Učilište </w:t>
      </w:r>
      <w:r w:rsidRPr="00A25DFA">
        <w:rPr>
          <w:rFonts w:ascii="Arial" w:hAnsi="Arial" w:cs="Arial"/>
          <w:b/>
          <w:snapToGrid w:val="0"/>
          <w:color w:val="404040"/>
          <w:sz w:val="20"/>
          <w:szCs w:val="20"/>
          <w:lang w:val="hr-HR"/>
        </w:rPr>
        <w:t>može</w:t>
      </w:r>
      <w:r w:rsidRPr="00A25DFA">
        <w:rPr>
          <w:rFonts w:ascii="Arial" w:hAnsi="Arial" w:cs="Arial"/>
          <w:snapToGrid w:val="0"/>
          <w:color w:val="000000"/>
          <w:sz w:val="20"/>
          <w:szCs w:val="20"/>
          <w:lang w:val="hr-HR"/>
        </w:rPr>
        <w:t xml:space="preserve"> provesti </w:t>
      </w:r>
      <w:r w:rsidRPr="00A25DFA">
        <w:rPr>
          <w:rFonts w:ascii="Arial" w:hAnsi="Arial" w:cs="Arial"/>
          <w:b/>
          <w:snapToGrid w:val="0"/>
          <w:color w:val="404040"/>
          <w:sz w:val="20"/>
          <w:szCs w:val="20"/>
          <w:lang w:val="hr-HR"/>
        </w:rPr>
        <w:t>dodatne prijamne ispite</w:t>
      </w:r>
      <w:r w:rsidRPr="00A25DFA">
        <w:rPr>
          <w:rFonts w:ascii="Arial" w:hAnsi="Arial" w:cs="Arial"/>
          <w:snapToGrid w:val="0"/>
          <w:color w:val="000000"/>
          <w:sz w:val="20"/>
          <w:szCs w:val="20"/>
          <w:lang w:val="hr-HR"/>
        </w:rPr>
        <w:t xml:space="preserve"> samo u slučaju kada je neophodno provjeriti umjetničku nadarenost, fizičku vještinu ili pojedinačne predispozicije za studiranje na dotičnom smjeru, što se ne provjerava u okviru maturalnog ispita ili </w:t>
      </w:r>
      <w:r w:rsidRPr="00A25DFA">
        <w:rPr>
          <w:rFonts w:ascii="Arial" w:hAnsi="Arial" w:cs="Arial"/>
          <w:b/>
          <w:sz w:val="20"/>
          <w:szCs w:val="20"/>
          <w:lang w:val="hr-HR"/>
        </w:rPr>
        <w:t>kada osoba koja se natječe za primanje na studij ima maturalnu svjedodžbu stečenu u inozemstvu</w:t>
      </w:r>
      <w:r w:rsidR="00A25DFA">
        <w:rPr>
          <w:rFonts w:ascii="Arial" w:hAnsi="Arial" w:cs="Arial"/>
          <w:b/>
          <w:snapToGrid w:val="0"/>
          <w:color w:val="404040"/>
          <w:sz w:val="20"/>
          <w:szCs w:val="20"/>
          <w:lang w:val="hr-HR"/>
        </w:rPr>
        <w:t>.</w:t>
      </w:r>
    </w:p>
    <w:p w:rsidR="00A25DFA" w:rsidRPr="005B31F6" w:rsidRDefault="00A25DFA" w:rsidP="00973361">
      <w:pPr>
        <w:spacing w:after="120"/>
        <w:jc w:val="both"/>
        <w:rPr>
          <w:rFonts w:ascii="Arial" w:hAnsi="Arial" w:cs="Arial"/>
          <w:snapToGrid w:val="0"/>
          <w:sz w:val="20"/>
          <w:szCs w:val="20"/>
          <w:lang w:val="hr-HR"/>
        </w:rPr>
      </w:pPr>
      <w:r w:rsidRPr="005B31F6">
        <w:rPr>
          <w:rFonts w:ascii="Arial" w:hAnsi="Arial" w:cs="Arial"/>
          <w:snapToGrid w:val="0"/>
          <w:sz w:val="20"/>
          <w:szCs w:val="20"/>
          <w:lang w:val="hr-HR"/>
        </w:rPr>
        <w:t xml:space="preserve">Po sili se zakona (odnosno bez obveze pribavljanja mišljenja poljskih organa i institucija) priznaje da je srednje obrazovanje s pravom upisa na studij na poljskim sveučilištima na temelju svjedodžbi ili drugih dokumenata izdanih u sustavu obrazovanja zemlje članice EU ili </w:t>
      </w:r>
      <w:r w:rsidR="00EC6B37" w:rsidRPr="005B31F6">
        <w:rPr>
          <w:rFonts w:ascii="Arial" w:hAnsi="Arial" w:cs="Arial"/>
          <w:snapToGrid w:val="0"/>
          <w:sz w:val="20"/>
          <w:szCs w:val="20"/>
          <w:lang w:val="hr-HR"/>
        </w:rPr>
        <w:t xml:space="preserve">EFTA-e </w:t>
      </w:r>
      <w:r w:rsidRPr="005B31F6">
        <w:rPr>
          <w:rFonts w:ascii="Arial" w:hAnsi="Arial" w:cs="Arial"/>
          <w:snapToGrid w:val="0"/>
          <w:sz w:val="20"/>
          <w:szCs w:val="20"/>
          <w:lang w:val="hr-HR"/>
        </w:rPr>
        <w:t xml:space="preserve">, a koje omogućuju upis na više studije u toj zemlji. Na snazi je obveza priznavanja stranih prava na više studije na uzajamnoj </w:t>
      </w:r>
      <w:r w:rsidRPr="005B31F6">
        <w:rPr>
          <w:rFonts w:ascii="Arial" w:hAnsi="Arial" w:cs="Arial"/>
          <w:snapToGrid w:val="0"/>
          <w:sz w:val="20"/>
          <w:szCs w:val="20"/>
          <w:lang w:val="hr-HR"/>
        </w:rPr>
        <w:lastRenderedPageBreak/>
        <w:t xml:space="preserve">osnovi. Povrh toga, strana svjedodžba koja daje pravo na upis na samo neke smjerove i vrste studija u danoj zemlji članici EU ili </w:t>
      </w:r>
      <w:r w:rsidR="00EC6B37" w:rsidRPr="005B31F6">
        <w:rPr>
          <w:rFonts w:ascii="Arial" w:hAnsi="Arial" w:cs="Arial"/>
          <w:snapToGrid w:val="0"/>
          <w:sz w:val="20"/>
          <w:szCs w:val="20"/>
          <w:lang w:val="hr-HR"/>
        </w:rPr>
        <w:t xml:space="preserve">EFTA-e </w:t>
      </w:r>
      <w:r w:rsidRPr="005B31F6">
        <w:rPr>
          <w:rFonts w:ascii="Arial" w:hAnsi="Arial" w:cs="Arial"/>
          <w:snapToGrid w:val="0"/>
          <w:sz w:val="20"/>
          <w:szCs w:val="20"/>
          <w:lang w:val="hr-HR"/>
        </w:rPr>
        <w:t xml:space="preserve">također i u Poljskoj omogućuje apliciranje na više studije takvoga samoga ili sličnoga tipa. </w:t>
      </w:r>
      <w:r w:rsidR="00095578" w:rsidRPr="005B31F6">
        <w:rPr>
          <w:rFonts w:ascii="Arial" w:hAnsi="Arial" w:cs="Arial"/>
          <w:snapToGrid w:val="0"/>
          <w:sz w:val="20"/>
          <w:szCs w:val="20"/>
          <w:lang w:val="hr-HR"/>
        </w:rPr>
        <w:t>Prava na više studije stečena u danoj državi kao i njihov opseg trebaju biti dokumentirana prije dolaska u Poljsku.</w:t>
      </w:r>
    </w:p>
    <w:p w:rsidR="00095578" w:rsidRPr="005B31F6" w:rsidRDefault="00095578" w:rsidP="00973361">
      <w:pPr>
        <w:spacing w:after="120"/>
        <w:jc w:val="both"/>
        <w:rPr>
          <w:rFonts w:ascii="Arial" w:hAnsi="Arial" w:cs="Arial"/>
          <w:snapToGrid w:val="0"/>
          <w:sz w:val="20"/>
          <w:szCs w:val="20"/>
          <w:lang w:val="hr-HR"/>
        </w:rPr>
      </w:pPr>
      <w:r w:rsidRPr="005B31F6">
        <w:rPr>
          <w:rFonts w:ascii="Arial" w:hAnsi="Arial" w:cs="Arial"/>
          <w:snapToGrid w:val="0"/>
          <w:sz w:val="20"/>
          <w:szCs w:val="20"/>
          <w:lang w:val="hr-HR"/>
        </w:rPr>
        <w:t xml:space="preserve">Studij na sveučilištu provodi se na redovnoj ili izvanrednoj osnovi. Akademska godina traje od listopada do lipnja. Podijeljena je na dva semestra. Trenutačno u Poljskoj djeluje 401 sveučilište, od čega 132 javna, 261 nejavno te 8 crkvenih učilišta. </w:t>
      </w:r>
    </w:p>
    <w:p w:rsidR="00095578" w:rsidRPr="005B31F6" w:rsidRDefault="00095578" w:rsidP="00973361">
      <w:pPr>
        <w:spacing w:after="120"/>
        <w:jc w:val="both"/>
        <w:rPr>
          <w:rFonts w:ascii="Arial" w:hAnsi="Arial" w:cs="Arial"/>
          <w:snapToGrid w:val="0"/>
          <w:sz w:val="20"/>
          <w:szCs w:val="20"/>
          <w:lang w:val="hr-HR"/>
        </w:rPr>
      </w:pPr>
      <w:r w:rsidRPr="005B31F6">
        <w:rPr>
          <w:rFonts w:ascii="Arial" w:hAnsi="Arial" w:cs="Arial"/>
          <w:snapToGrid w:val="0"/>
          <w:sz w:val="20"/>
          <w:szCs w:val="20"/>
          <w:lang w:val="hr-HR"/>
        </w:rPr>
        <w:t xml:space="preserve">Svršenici </w:t>
      </w:r>
      <w:r w:rsidRPr="005835CD">
        <w:rPr>
          <w:rFonts w:ascii="Arial" w:hAnsi="Arial" w:cs="Arial"/>
          <w:snapToGrid w:val="0"/>
          <w:sz w:val="20"/>
          <w:szCs w:val="20"/>
          <w:u w:val="single"/>
          <w:lang w:val="hr-HR"/>
        </w:rPr>
        <w:t>studija prvoga stupnja</w:t>
      </w:r>
      <w:r w:rsidRPr="005B31F6">
        <w:rPr>
          <w:rFonts w:ascii="Arial" w:hAnsi="Arial" w:cs="Arial"/>
          <w:snapToGrid w:val="0"/>
          <w:sz w:val="20"/>
          <w:szCs w:val="20"/>
          <w:lang w:val="hr-HR"/>
        </w:rPr>
        <w:t xml:space="preserve"> stječu </w:t>
      </w:r>
      <w:r w:rsidRPr="005835CD">
        <w:rPr>
          <w:rFonts w:ascii="Arial" w:hAnsi="Arial" w:cs="Arial"/>
          <w:b/>
          <w:snapToGrid w:val="0"/>
          <w:sz w:val="20"/>
          <w:szCs w:val="20"/>
          <w:lang w:val="hr-HR"/>
        </w:rPr>
        <w:t xml:space="preserve">sljedeća stručna </w:t>
      </w:r>
      <w:r w:rsidRPr="005B31F6">
        <w:rPr>
          <w:rFonts w:ascii="Arial" w:hAnsi="Arial" w:cs="Arial"/>
          <w:snapToGrid w:val="0"/>
          <w:sz w:val="20"/>
          <w:szCs w:val="20"/>
          <w:lang w:val="hr-HR"/>
        </w:rPr>
        <w:t>zvanja:</w:t>
      </w:r>
    </w:p>
    <w:p w:rsidR="00973361" w:rsidRPr="005B31F6" w:rsidRDefault="00973361" w:rsidP="00973361">
      <w:pPr>
        <w:tabs>
          <w:tab w:val="left" w:pos="426"/>
        </w:tabs>
        <w:spacing w:after="120"/>
        <w:ind w:left="426" w:hanging="425"/>
        <w:jc w:val="both"/>
        <w:rPr>
          <w:rFonts w:ascii="Arial" w:hAnsi="Arial" w:cs="Arial"/>
          <w:sz w:val="20"/>
          <w:szCs w:val="20"/>
          <w:lang w:val="hr-HR"/>
        </w:rPr>
      </w:pPr>
      <w:r w:rsidRPr="005B31F6">
        <w:rPr>
          <w:rFonts w:ascii="Arial" w:hAnsi="Arial" w:cs="Arial"/>
          <w:sz w:val="20"/>
          <w:szCs w:val="20"/>
          <w:lang w:val="hr-HR"/>
        </w:rPr>
        <w:t>1)</w:t>
      </w:r>
      <w:r w:rsidRPr="005B31F6">
        <w:rPr>
          <w:rFonts w:ascii="Arial" w:hAnsi="Arial" w:cs="Arial"/>
          <w:sz w:val="20"/>
          <w:szCs w:val="20"/>
          <w:lang w:val="hr-HR"/>
        </w:rPr>
        <w:tab/>
      </w:r>
      <w:r w:rsidRPr="005B31F6">
        <w:rPr>
          <w:rFonts w:ascii="Arial" w:hAnsi="Arial" w:cs="Arial"/>
          <w:b/>
          <w:sz w:val="20"/>
          <w:szCs w:val="20"/>
          <w:lang w:val="hr-HR"/>
        </w:rPr>
        <w:t>inženjer arhitekt</w:t>
      </w:r>
      <w:r w:rsidRPr="005B31F6">
        <w:rPr>
          <w:rFonts w:ascii="Arial" w:hAnsi="Arial" w:cs="Arial"/>
          <w:sz w:val="20"/>
          <w:szCs w:val="20"/>
          <w:lang w:val="hr-HR"/>
        </w:rPr>
        <w:t xml:space="preserve"> – nakon završavanja programa obrazovanja određenog za kvalifikacije prvog stupnja na smjeru arhitektura</w:t>
      </w:r>
      <w:r w:rsidR="005B31F6" w:rsidRP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2)</w:t>
      </w:r>
      <w:r w:rsidRPr="005B31F6">
        <w:rPr>
          <w:rFonts w:ascii="Arial" w:hAnsi="Arial" w:cs="Arial"/>
          <w:sz w:val="20"/>
          <w:szCs w:val="20"/>
          <w:lang w:val="hr-HR"/>
        </w:rPr>
        <w:tab/>
      </w:r>
      <w:r w:rsidRPr="005B31F6">
        <w:rPr>
          <w:rFonts w:ascii="Arial" w:hAnsi="Arial" w:cs="Arial"/>
          <w:b/>
          <w:sz w:val="20"/>
          <w:szCs w:val="20"/>
          <w:lang w:val="hr-HR"/>
        </w:rPr>
        <w:t>inženjer arhitekt</w:t>
      </w:r>
      <w:r w:rsidR="00095578" w:rsidRPr="005B31F6">
        <w:rPr>
          <w:rFonts w:ascii="Arial" w:hAnsi="Arial" w:cs="Arial"/>
          <w:b/>
          <w:sz w:val="20"/>
          <w:szCs w:val="20"/>
          <w:lang w:val="hr-HR"/>
        </w:rPr>
        <w:t xml:space="preserve"> prostornoga planiranja</w:t>
      </w:r>
      <w:r w:rsidRPr="005B31F6">
        <w:rPr>
          <w:rFonts w:ascii="Arial" w:hAnsi="Arial" w:cs="Arial"/>
          <w:b/>
          <w:sz w:val="20"/>
          <w:szCs w:val="20"/>
          <w:lang w:val="hr-HR"/>
        </w:rPr>
        <w:t xml:space="preserve"> </w:t>
      </w:r>
      <w:r w:rsidRPr="005B31F6">
        <w:rPr>
          <w:rFonts w:ascii="Arial" w:hAnsi="Arial" w:cs="Arial"/>
          <w:sz w:val="20"/>
          <w:szCs w:val="20"/>
          <w:lang w:val="hr-HR"/>
        </w:rPr>
        <w:t xml:space="preserve">– nakon završavanja programa obrazovanja određenog za kvalifikacije prvog stupnja na smjeru </w:t>
      </w:r>
      <w:r w:rsidR="00095578" w:rsidRPr="005B31F6">
        <w:rPr>
          <w:rFonts w:ascii="Arial" w:hAnsi="Arial" w:cs="Arial"/>
          <w:sz w:val="20"/>
          <w:szCs w:val="20"/>
          <w:lang w:val="hr-HR"/>
        </w:rPr>
        <w:t>prostornoga planiranja</w:t>
      </w:r>
      <w:r w:rsid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3)</w:t>
      </w:r>
      <w:r w:rsidRPr="005B31F6">
        <w:rPr>
          <w:rFonts w:ascii="Arial" w:hAnsi="Arial" w:cs="Arial"/>
          <w:sz w:val="20"/>
          <w:szCs w:val="20"/>
          <w:lang w:val="hr-HR"/>
        </w:rPr>
        <w:tab/>
      </w:r>
      <w:r w:rsidRPr="005B31F6">
        <w:rPr>
          <w:rFonts w:ascii="Arial" w:hAnsi="Arial" w:cs="Arial"/>
          <w:b/>
          <w:snapToGrid w:val="0"/>
          <w:sz w:val="20"/>
          <w:szCs w:val="20"/>
          <w:lang w:val="hr-HR"/>
        </w:rPr>
        <w:t>inženjer protupožarne zaštite</w:t>
      </w:r>
      <w:r w:rsidRPr="005B31F6">
        <w:rPr>
          <w:rFonts w:ascii="Arial" w:hAnsi="Arial" w:cs="Arial"/>
          <w:sz w:val="20"/>
          <w:szCs w:val="20"/>
          <w:lang w:val="hr-HR"/>
        </w:rPr>
        <w:t xml:space="preserve"> – vatrogascima Državne vatrogasne službe nakon završavanja programa obrazovanja određenog za kvalifikacije prvog stupnja na smjeru inženjerstvo sigurnosti</w:t>
      </w:r>
      <w:r w:rsidR="00095578" w:rsidRPr="005B31F6">
        <w:rPr>
          <w:rFonts w:ascii="Arial" w:hAnsi="Arial" w:cs="Arial"/>
          <w:sz w:val="20"/>
          <w:szCs w:val="20"/>
          <w:lang w:val="hr-HR"/>
        </w:rPr>
        <w:t xml:space="preserve"> sa specijalizacijom inženjera vatrogasne sigurnosti</w:t>
      </w:r>
      <w:r w:rsidRPr="005B31F6">
        <w:rPr>
          <w:rFonts w:ascii="Arial" w:hAnsi="Arial" w:cs="Arial"/>
          <w:sz w:val="20"/>
          <w:szCs w:val="20"/>
          <w:lang w:val="hr-HR"/>
        </w:rPr>
        <w:t xml:space="preserve"> u Glavnoj školi vatrogasne službe na studiju koji se vodi za vatrogasce Državne vatrogasne službe</w:t>
      </w:r>
      <w:r w:rsid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4)</w:t>
      </w:r>
      <w:r w:rsidRPr="005B31F6">
        <w:rPr>
          <w:rFonts w:ascii="Arial" w:hAnsi="Arial" w:cs="Arial"/>
          <w:sz w:val="20"/>
          <w:szCs w:val="20"/>
          <w:lang w:val="hr-HR"/>
        </w:rPr>
        <w:tab/>
      </w:r>
      <w:r w:rsidRPr="005B31F6">
        <w:rPr>
          <w:rFonts w:ascii="Arial" w:hAnsi="Arial" w:cs="Arial"/>
          <w:b/>
          <w:sz w:val="20"/>
          <w:szCs w:val="20"/>
          <w:lang w:val="hr-HR"/>
        </w:rPr>
        <w:t>inženjer</w:t>
      </w:r>
      <w:r w:rsidRPr="005B31F6">
        <w:rPr>
          <w:rFonts w:ascii="Arial" w:hAnsi="Arial" w:cs="Arial"/>
          <w:sz w:val="20"/>
          <w:szCs w:val="20"/>
          <w:lang w:val="hr-HR"/>
        </w:rPr>
        <w:t xml:space="preserve"> – nakon završavanja programa obrazovanja koji vodi stjecanju inženjerskih kompetencija</w:t>
      </w:r>
      <w:r w:rsid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5)</w:t>
      </w:r>
      <w:r w:rsidRPr="005B31F6">
        <w:rPr>
          <w:rFonts w:ascii="Arial" w:hAnsi="Arial" w:cs="Arial"/>
          <w:sz w:val="20"/>
          <w:szCs w:val="20"/>
          <w:lang w:val="hr-HR"/>
        </w:rPr>
        <w:tab/>
      </w:r>
      <w:r w:rsidRPr="005B31F6">
        <w:rPr>
          <w:rFonts w:ascii="Arial" w:hAnsi="Arial" w:cs="Arial"/>
          <w:b/>
          <w:sz w:val="20"/>
          <w:szCs w:val="20"/>
          <w:lang w:val="hr-HR"/>
        </w:rPr>
        <w:t>bakalaureat bolničke njege</w:t>
      </w:r>
      <w:r w:rsidRPr="005B31F6">
        <w:rPr>
          <w:rFonts w:ascii="Arial" w:hAnsi="Arial" w:cs="Arial"/>
          <w:sz w:val="20"/>
          <w:szCs w:val="20"/>
          <w:lang w:val="hr-HR"/>
        </w:rPr>
        <w:t xml:space="preserve"> – nakon završavanja programa obrazovanja određenog za kvalifikacije prvog stupnja na smjeru bolnička njega</w:t>
      </w:r>
      <w:r w:rsid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6)</w:t>
      </w:r>
      <w:r w:rsidRPr="005B31F6">
        <w:rPr>
          <w:rFonts w:ascii="Arial" w:hAnsi="Arial" w:cs="Arial"/>
          <w:sz w:val="20"/>
          <w:szCs w:val="20"/>
          <w:lang w:val="hr-HR"/>
        </w:rPr>
        <w:tab/>
      </w:r>
      <w:r w:rsidRPr="005B31F6">
        <w:rPr>
          <w:rFonts w:ascii="Arial" w:hAnsi="Arial" w:cs="Arial"/>
          <w:b/>
          <w:sz w:val="20"/>
          <w:szCs w:val="20"/>
          <w:lang w:val="hr-HR"/>
        </w:rPr>
        <w:t>bakalaureat porodiljstva</w:t>
      </w:r>
      <w:r w:rsidRPr="005B31F6">
        <w:rPr>
          <w:rFonts w:ascii="Arial" w:hAnsi="Arial" w:cs="Arial"/>
          <w:sz w:val="20"/>
          <w:szCs w:val="20"/>
          <w:lang w:val="hr-HR"/>
        </w:rPr>
        <w:t xml:space="preserve"> – nakon završavanja programa obrazovanja određenog za kvalifikacije prvog stupnja na smjeru porodiljstvo</w:t>
      </w:r>
      <w:r w:rsidR="005B31F6">
        <w:rPr>
          <w:rFonts w:ascii="Arial" w:hAnsi="Arial" w:cs="Arial"/>
          <w:sz w:val="20"/>
          <w:szCs w:val="20"/>
          <w:lang w:val="hr-HR"/>
        </w:rPr>
        <w:t>:</w:t>
      </w:r>
    </w:p>
    <w:p w:rsidR="00973361" w:rsidRPr="005B31F6" w:rsidRDefault="00973361" w:rsidP="00973361">
      <w:pPr>
        <w:tabs>
          <w:tab w:val="left" w:pos="426"/>
          <w:tab w:val="left" w:pos="851"/>
        </w:tabs>
        <w:spacing w:after="120"/>
        <w:ind w:left="426" w:hanging="425"/>
        <w:jc w:val="both"/>
        <w:rPr>
          <w:rFonts w:ascii="Arial" w:hAnsi="Arial" w:cs="Arial"/>
          <w:sz w:val="20"/>
          <w:szCs w:val="20"/>
          <w:lang w:val="hr-HR"/>
        </w:rPr>
      </w:pPr>
      <w:r w:rsidRPr="005B31F6">
        <w:rPr>
          <w:rFonts w:ascii="Arial" w:hAnsi="Arial" w:cs="Arial"/>
          <w:sz w:val="20"/>
          <w:szCs w:val="20"/>
          <w:lang w:val="hr-HR"/>
        </w:rPr>
        <w:t>7)</w:t>
      </w:r>
      <w:r w:rsidRPr="005B31F6">
        <w:rPr>
          <w:rFonts w:ascii="Arial" w:hAnsi="Arial" w:cs="Arial"/>
          <w:sz w:val="20"/>
          <w:szCs w:val="20"/>
          <w:lang w:val="hr-HR"/>
        </w:rPr>
        <w:tab/>
      </w:r>
      <w:r w:rsidRPr="005B31F6">
        <w:rPr>
          <w:rFonts w:ascii="Arial" w:hAnsi="Arial" w:cs="Arial"/>
          <w:b/>
          <w:sz w:val="20"/>
          <w:szCs w:val="20"/>
          <w:lang w:val="hr-HR"/>
        </w:rPr>
        <w:t>bakalaureat</w:t>
      </w:r>
      <w:r w:rsidRPr="005B31F6">
        <w:rPr>
          <w:rFonts w:ascii="Arial" w:hAnsi="Arial" w:cs="Arial"/>
          <w:sz w:val="20"/>
          <w:szCs w:val="20"/>
          <w:lang w:val="hr-HR"/>
        </w:rPr>
        <w:t xml:space="preserve"> – nakon završavanja programa obrazovanja određenog za kvalifikacije prvog stupnja na drugim smjerovima koji nisu navedeni u točkama 1) do 6)</w:t>
      </w:r>
      <w:r w:rsidR="00095578" w:rsidRPr="005B31F6">
        <w:rPr>
          <w:rFonts w:ascii="Arial" w:hAnsi="Arial" w:cs="Arial"/>
          <w:sz w:val="20"/>
          <w:szCs w:val="20"/>
          <w:lang w:val="hr-HR"/>
        </w:rPr>
        <w:t>.</w:t>
      </w:r>
    </w:p>
    <w:p w:rsidR="00973361" w:rsidRPr="005B31F6" w:rsidRDefault="00973361" w:rsidP="00973361">
      <w:pPr>
        <w:pStyle w:val="NormalnyWeb"/>
        <w:spacing w:before="0" w:beforeAutospacing="0" w:after="120" w:afterAutospacing="0"/>
        <w:jc w:val="both"/>
        <w:rPr>
          <w:rFonts w:ascii="Arial" w:hAnsi="Arial" w:cs="Arial"/>
          <w:sz w:val="20"/>
          <w:szCs w:val="20"/>
          <w:lang w:val="hr-HR"/>
        </w:rPr>
      </w:pPr>
      <w:r w:rsidRPr="005B31F6">
        <w:rPr>
          <w:rFonts w:ascii="Arial" w:hAnsi="Arial" w:cs="Arial"/>
          <w:sz w:val="20"/>
          <w:szCs w:val="20"/>
          <w:lang w:val="hr-HR"/>
        </w:rPr>
        <w:t xml:space="preserve">Apsolventima koji završe </w:t>
      </w:r>
      <w:r w:rsidRPr="005B31F6">
        <w:rPr>
          <w:rFonts w:ascii="Arial" w:hAnsi="Arial" w:cs="Arial"/>
          <w:sz w:val="20"/>
          <w:szCs w:val="20"/>
          <w:u w:val="single"/>
          <w:lang w:val="hr-HR"/>
        </w:rPr>
        <w:t>studij drugog stupnja</w:t>
      </w:r>
      <w:r w:rsidRPr="005B31F6">
        <w:rPr>
          <w:rFonts w:ascii="Arial" w:hAnsi="Arial" w:cs="Arial"/>
          <w:sz w:val="20"/>
          <w:szCs w:val="20"/>
          <w:lang w:val="hr-HR"/>
        </w:rPr>
        <w:t xml:space="preserve"> dodjeljuju se </w:t>
      </w:r>
      <w:r w:rsidRPr="005B31F6">
        <w:rPr>
          <w:rFonts w:ascii="Arial" w:eastAsia="Calibri" w:hAnsi="Arial" w:cs="Arial"/>
          <w:b/>
          <w:sz w:val="20"/>
          <w:szCs w:val="20"/>
          <w:lang w:val="hr-HR" w:eastAsia="en-US"/>
        </w:rPr>
        <w:t>stručna zvanja</w:t>
      </w:r>
      <w:r w:rsidRPr="005B31F6">
        <w:rPr>
          <w:rFonts w:ascii="Arial" w:hAnsi="Arial" w:cs="Arial"/>
          <w:sz w:val="20"/>
          <w:szCs w:val="20"/>
          <w:lang w:val="hr-HR"/>
        </w:rPr>
        <w:t>:</w:t>
      </w:r>
    </w:p>
    <w:p w:rsidR="00973361" w:rsidRPr="005B31F6" w:rsidRDefault="00095578"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1</w:t>
      </w:r>
      <w:r w:rsidR="00973361" w:rsidRPr="005B31F6">
        <w:rPr>
          <w:rFonts w:ascii="Arial" w:hAnsi="Arial" w:cs="Arial"/>
          <w:sz w:val="20"/>
          <w:szCs w:val="20"/>
          <w:lang w:val="hr-HR"/>
        </w:rPr>
        <w:t>)</w:t>
      </w:r>
      <w:r w:rsidR="00973361" w:rsidRPr="005B31F6">
        <w:rPr>
          <w:rFonts w:ascii="Arial" w:hAnsi="Arial" w:cs="Arial"/>
          <w:sz w:val="20"/>
          <w:szCs w:val="20"/>
          <w:lang w:val="hr-HR"/>
        </w:rPr>
        <w:tab/>
      </w:r>
      <w:r w:rsidR="00973361" w:rsidRPr="005B31F6">
        <w:rPr>
          <w:rFonts w:ascii="Arial" w:hAnsi="Arial" w:cs="Arial"/>
          <w:b/>
          <w:sz w:val="20"/>
          <w:szCs w:val="20"/>
          <w:lang w:val="hr-HR"/>
        </w:rPr>
        <w:t>magistar inženjer arhitekt</w:t>
      </w:r>
      <w:r w:rsidR="00973361" w:rsidRPr="005B31F6">
        <w:rPr>
          <w:rFonts w:ascii="Arial" w:hAnsi="Arial" w:cs="Arial"/>
          <w:sz w:val="20"/>
          <w:szCs w:val="20"/>
          <w:lang w:val="hr-HR"/>
        </w:rPr>
        <w:t xml:space="preserve"> – nakon završavanja programa obrazovanja određenog za kvalifikacije drugog</w:t>
      </w:r>
      <w:r w:rsidRPr="005B31F6">
        <w:rPr>
          <w:rFonts w:ascii="Arial" w:hAnsi="Arial" w:cs="Arial"/>
          <w:sz w:val="20"/>
          <w:szCs w:val="20"/>
          <w:lang w:val="hr-HR"/>
        </w:rPr>
        <w:t>a</w:t>
      </w:r>
      <w:r w:rsidR="00973361" w:rsidRPr="005B31F6">
        <w:rPr>
          <w:rFonts w:ascii="Arial" w:hAnsi="Arial" w:cs="Arial"/>
          <w:sz w:val="20"/>
          <w:szCs w:val="20"/>
          <w:lang w:val="hr-HR"/>
        </w:rPr>
        <w:t xml:space="preserve"> stupnja na smjeru arhitektura</w:t>
      </w:r>
      <w:r w:rsidRPr="005B31F6">
        <w:rPr>
          <w:rFonts w:ascii="Arial" w:hAnsi="Arial" w:cs="Arial"/>
          <w:sz w:val="20"/>
          <w:szCs w:val="20"/>
          <w:lang w:val="hr-HR"/>
        </w:rPr>
        <w:t>;</w:t>
      </w:r>
    </w:p>
    <w:p w:rsidR="00973361" w:rsidRPr="005B31F6" w:rsidRDefault="003E3255"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2</w:t>
      </w:r>
      <w:r w:rsidR="00973361" w:rsidRPr="005B31F6">
        <w:rPr>
          <w:rFonts w:ascii="Arial" w:hAnsi="Arial" w:cs="Arial"/>
          <w:sz w:val="20"/>
          <w:szCs w:val="20"/>
          <w:lang w:val="hr-HR"/>
        </w:rPr>
        <w:t>)</w:t>
      </w:r>
      <w:r w:rsidR="00973361" w:rsidRPr="005B31F6">
        <w:rPr>
          <w:rFonts w:ascii="Arial" w:hAnsi="Arial" w:cs="Arial"/>
          <w:sz w:val="20"/>
          <w:szCs w:val="20"/>
          <w:lang w:val="hr-HR"/>
        </w:rPr>
        <w:tab/>
      </w:r>
      <w:r w:rsidR="00973361" w:rsidRPr="005B31F6">
        <w:rPr>
          <w:rFonts w:ascii="Arial" w:hAnsi="Arial" w:cs="Arial"/>
          <w:b/>
          <w:sz w:val="20"/>
          <w:szCs w:val="20"/>
          <w:lang w:val="hr-HR"/>
        </w:rPr>
        <w:t>magistar inženjer arhitekt</w:t>
      </w:r>
      <w:r w:rsidR="00095578" w:rsidRPr="005B31F6">
        <w:rPr>
          <w:rFonts w:ascii="Arial" w:hAnsi="Arial" w:cs="Arial"/>
          <w:b/>
          <w:sz w:val="20"/>
          <w:szCs w:val="20"/>
          <w:lang w:val="hr-HR"/>
        </w:rPr>
        <w:t xml:space="preserve"> prostornoga planiranja</w:t>
      </w:r>
      <w:r w:rsidR="00973361" w:rsidRPr="005B31F6">
        <w:rPr>
          <w:rFonts w:ascii="Arial" w:hAnsi="Arial" w:cs="Arial"/>
          <w:b/>
          <w:sz w:val="20"/>
          <w:szCs w:val="20"/>
          <w:lang w:val="hr-HR"/>
        </w:rPr>
        <w:t xml:space="preserve"> </w:t>
      </w:r>
      <w:r w:rsidR="00973361" w:rsidRPr="005B31F6">
        <w:rPr>
          <w:rFonts w:ascii="Arial" w:hAnsi="Arial" w:cs="Arial"/>
          <w:sz w:val="20"/>
          <w:szCs w:val="20"/>
          <w:lang w:val="hr-HR"/>
        </w:rPr>
        <w:t xml:space="preserve">– nakon završavanja programa obrazovanja određenog za kvalifikacije drugog stupnja na smjeru </w:t>
      </w:r>
      <w:r w:rsidR="00095578" w:rsidRPr="005B31F6">
        <w:rPr>
          <w:rFonts w:ascii="Arial" w:hAnsi="Arial" w:cs="Arial"/>
          <w:sz w:val="20"/>
          <w:szCs w:val="20"/>
          <w:lang w:val="hr-HR"/>
        </w:rPr>
        <w:t>prostornoga planiranja;</w:t>
      </w:r>
    </w:p>
    <w:p w:rsidR="00973361" w:rsidRPr="005B31F6" w:rsidRDefault="003E3255"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3</w:t>
      </w:r>
      <w:r w:rsidR="00973361" w:rsidRPr="005B31F6">
        <w:rPr>
          <w:rFonts w:ascii="Arial" w:hAnsi="Arial" w:cs="Arial"/>
          <w:sz w:val="20"/>
          <w:szCs w:val="20"/>
          <w:lang w:val="hr-HR"/>
        </w:rPr>
        <w:t>)</w:t>
      </w:r>
      <w:r w:rsidR="00973361" w:rsidRPr="005B31F6">
        <w:rPr>
          <w:rFonts w:ascii="Arial" w:hAnsi="Arial" w:cs="Arial"/>
          <w:sz w:val="20"/>
          <w:szCs w:val="20"/>
          <w:lang w:val="hr-HR"/>
        </w:rPr>
        <w:tab/>
      </w:r>
      <w:r w:rsidR="00973361" w:rsidRPr="005B31F6">
        <w:rPr>
          <w:rFonts w:ascii="Arial" w:hAnsi="Arial" w:cs="Arial"/>
          <w:b/>
          <w:sz w:val="20"/>
          <w:szCs w:val="20"/>
          <w:lang w:val="hr-HR"/>
        </w:rPr>
        <w:t xml:space="preserve">magistar inženjer protupožarne zaštite </w:t>
      </w:r>
      <w:r w:rsidR="00973361" w:rsidRPr="005B31F6">
        <w:rPr>
          <w:rFonts w:ascii="Arial" w:hAnsi="Arial" w:cs="Arial"/>
          <w:sz w:val="20"/>
          <w:szCs w:val="20"/>
          <w:lang w:val="hr-HR"/>
        </w:rPr>
        <w:t xml:space="preserve">– inženjerima protupožarne zaštite nakon završavanja programa obrazovanja određenog za kvalifikacije drugog stupnja na smjeru inženjerstvo sigurnosti </w:t>
      </w:r>
      <w:r w:rsidRPr="005B31F6">
        <w:rPr>
          <w:rFonts w:ascii="Arial" w:hAnsi="Arial" w:cs="Arial"/>
          <w:sz w:val="20"/>
          <w:szCs w:val="20"/>
          <w:lang w:val="hr-HR"/>
        </w:rPr>
        <w:t xml:space="preserve">sa specijalizacijom inženjera vatrogasne sigurnosti </w:t>
      </w:r>
      <w:r w:rsidR="00973361" w:rsidRPr="005B31F6">
        <w:rPr>
          <w:rFonts w:ascii="Arial" w:hAnsi="Arial" w:cs="Arial"/>
          <w:sz w:val="20"/>
          <w:szCs w:val="20"/>
          <w:lang w:val="hr-HR"/>
        </w:rPr>
        <w:t>u Glavnoj školi vatrogasne službe</w:t>
      </w:r>
      <w:r w:rsidRPr="005B31F6">
        <w:rPr>
          <w:rFonts w:ascii="Arial" w:hAnsi="Arial" w:cs="Arial"/>
          <w:sz w:val="20"/>
          <w:szCs w:val="20"/>
          <w:lang w:val="hr-HR"/>
        </w:rPr>
        <w:t>;</w:t>
      </w:r>
    </w:p>
    <w:p w:rsidR="003E3255" w:rsidRPr="005B31F6" w:rsidRDefault="003E3255"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4)</w:t>
      </w:r>
      <w:r w:rsidRPr="005B31F6">
        <w:rPr>
          <w:rFonts w:ascii="Arial" w:hAnsi="Arial" w:cs="Arial"/>
          <w:sz w:val="20"/>
          <w:szCs w:val="20"/>
          <w:lang w:val="hr-HR"/>
        </w:rPr>
        <w:tab/>
      </w:r>
      <w:r w:rsidRPr="005B31F6">
        <w:rPr>
          <w:rFonts w:ascii="Arial" w:hAnsi="Arial" w:cs="Arial"/>
          <w:b/>
          <w:sz w:val="20"/>
          <w:szCs w:val="20"/>
          <w:lang w:val="hr-HR"/>
        </w:rPr>
        <w:t>magistar inženjer</w:t>
      </w:r>
      <w:r w:rsidRPr="005B31F6">
        <w:rPr>
          <w:rFonts w:ascii="Arial" w:hAnsi="Arial" w:cs="Arial"/>
          <w:sz w:val="20"/>
          <w:szCs w:val="20"/>
          <w:lang w:val="hr-HR"/>
        </w:rPr>
        <w:t xml:space="preserve"> – nakon završavanja programa određenog za kvalifikacije drugoga stupnja ili završavanja programa za stjecanje inženjerskih kvalifikacija;</w:t>
      </w:r>
    </w:p>
    <w:p w:rsidR="00973361" w:rsidRPr="005B31F6" w:rsidRDefault="00973361"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5)</w:t>
      </w:r>
      <w:r w:rsidRPr="005B31F6">
        <w:rPr>
          <w:rFonts w:ascii="Arial" w:hAnsi="Arial" w:cs="Arial"/>
          <w:sz w:val="20"/>
          <w:szCs w:val="20"/>
          <w:lang w:val="hr-HR"/>
        </w:rPr>
        <w:tab/>
      </w:r>
      <w:r w:rsidRPr="005B31F6">
        <w:rPr>
          <w:rFonts w:ascii="Arial" w:hAnsi="Arial" w:cs="Arial"/>
          <w:b/>
          <w:sz w:val="20"/>
          <w:szCs w:val="20"/>
          <w:lang w:val="hr-HR"/>
        </w:rPr>
        <w:t>magistar bolničke njege</w:t>
      </w:r>
      <w:r w:rsidRPr="005B31F6">
        <w:rPr>
          <w:rFonts w:ascii="Arial" w:hAnsi="Arial" w:cs="Arial"/>
          <w:sz w:val="20"/>
          <w:szCs w:val="20"/>
          <w:lang w:val="hr-HR"/>
        </w:rPr>
        <w:t xml:space="preserve"> – nakon završavanja programa obrazovanja određenog za kvalifikacije drugog</w:t>
      </w:r>
      <w:r w:rsidR="003E3255" w:rsidRPr="005B31F6">
        <w:rPr>
          <w:rFonts w:ascii="Arial" w:hAnsi="Arial" w:cs="Arial"/>
          <w:sz w:val="20"/>
          <w:szCs w:val="20"/>
          <w:lang w:val="hr-HR"/>
        </w:rPr>
        <w:t>a</w:t>
      </w:r>
      <w:r w:rsidRPr="005B31F6">
        <w:rPr>
          <w:rFonts w:ascii="Arial" w:hAnsi="Arial" w:cs="Arial"/>
          <w:sz w:val="20"/>
          <w:szCs w:val="20"/>
          <w:lang w:val="hr-HR"/>
        </w:rPr>
        <w:t xml:space="preserve"> stupnja na smjeru bolnička njega</w:t>
      </w:r>
      <w:r w:rsidR="003E3255" w:rsidRPr="005B31F6">
        <w:rPr>
          <w:rFonts w:ascii="Arial" w:hAnsi="Arial" w:cs="Arial"/>
          <w:sz w:val="20"/>
          <w:szCs w:val="20"/>
          <w:lang w:val="hr-HR"/>
        </w:rPr>
        <w:t>;</w:t>
      </w:r>
    </w:p>
    <w:p w:rsidR="00973361" w:rsidRPr="005B31F6" w:rsidRDefault="00973361"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6)</w:t>
      </w:r>
      <w:r w:rsidRPr="005B31F6">
        <w:rPr>
          <w:rFonts w:ascii="Arial" w:hAnsi="Arial" w:cs="Arial"/>
          <w:sz w:val="20"/>
          <w:szCs w:val="20"/>
          <w:lang w:val="hr-HR"/>
        </w:rPr>
        <w:tab/>
      </w:r>
      <w:r w:rsidRPr="005B31F6">
        <w:rPr>
          <w:rFonts w:ascii="Arial" w:hAnsi="Arial" w:cs="Arial"/>
          <w:b/>
          <w:sz w:val="20"/>
          <w:szCs w:val="20"/>
          <w:lang w:val="hr-HR"/>
        </w:rPr>
        <w:t>magistar porodiljstva</w:t>
      </w:r>
      <w:r w:rsidRPr="005B31F6">
        <w:rPr>
          <w:rFonts w:ascii="Arial" w:hAnsi="Arial" w:cs="Arial"/>
          <w:sz w:val="20"/>
          <w:szCs w:val="20"/>
          <w:lang w:val="hr-HR"/>
        </w:rPr>
        <w:t xml:space="preserve"> – nakon završavanja programa obrazovanja određenog za kvalifikacije drugog</w:t>
      </w:r>
      <w:r w:rsidR="003E3255" w:rsidRPr="005B31F6">
        <w:rPr>
          <w:rFonts w:ascii="Arial" w:hAnsi="Arial" w:cs="Arial"/>
          <w:sz w:val="20"/>
          <w:szCs w:val="20"/>
          <w:lang w:val="hr-HR"/>
        </w:rPr>
        <w:t>a</w:t>
      </w:r>
      <w:r w:rsidRPr="005B31F6">
        <w:rPr>
          <w:rFonts w:ascii="Arial" w:hAnsi="Arial" w:cs="Arial"/>
          <w:sz w:val="20"/>
          <w:szCs w:val="20"/>
          <w:lang w:val="hr-HR"/>
        </w:rPr>
        <w:t xml:space="preserve"> stupnja na smjeru porodiljstvo</w:t>
      </w:r>
      <w:r w:rsidR="003E3255" w:rsidRPr="005B31F6">
        <w:rPr>
          <w:rFonts w:ascii="Arial" w:hAnsi="Arial" w:cs="Arial"/>
          <w:sz w:val="20"/>
          <w:szCs w:val="20"/>
          <w:lang w:val="hr-HR"/>
        </w:rPr>
        <w:t>;</w:t>
      </w:r>
    </w:p>
    <w:p w:rsidR="00973361" w:rsidRPr="005B31F6" w:rsidRDefault="00973361"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7)</w:t>
      </w:r>
      <w:r w:rsidRPr="005B31F6">
        <w:rPr>
          <w:rFonts w:ascii="Arial" w:hAnsi="Arial" w:cs="Arial"/>
          <w:sz w:val="20"/>
          <w:szCs w:val="20"/>
          <w:lang w:val="hr-HR"/>
        </w:rPr>
        <w:tab/>
      </w:r>
      <w:r w:rsidRPr="005B31F6">
        <w:rPr>
          <w:rFonts w:ascii="Arial" w:hAnsi="Arial" w:cs="Arial"/>
          <w:b/>
          <w:sz w:val="20"/>
          <w:szCs w:val="20"/>
          <w:lang w:val="hr-HR"/>
        </w:rPr>
        <w:t>magistar umjetnosti</w:t>
      </w:r>
      <w:r w:rsidRPr="005B31F6">
        <w:rPr>
          <w:rFonts w:ascii="Arial" w:hAnsi="Arial" w:cs="Arial"/>
          <w:sz w:val="20"/>
          <w:szCs w:val="20"/>
          <w:lang w:val="hr-HR"/>
        </w:rPr>
        <w:t xml:space="preserve"> – nakon završavanja programa obrazovanja određenog za kvalifikacije drugog</w:t>
      </w:r>
      <w:r w:rsidR="003E3255" w:rsidRPr="005B31F6">
        <w:rPr>
          <w:rFonts w:ascii="Arial" w:hAnsi="Arial" w:cs="Arial"/>
          <w:sz w:val="20"/>
          <w:szCs w:val="20"/>
          <w:lang w:val="hr-HR"/>
        </w:rPr>
        <w:t>a</w:t>
      </w:r>
      <w:r w:rsidRPr="005B31F6">
        <w:rPr>
          <w:rFonts w:ascii="Arial" w:hAnsi="Arial" w:cs="Arial"/>
          <w:sz w:val="20"/>
          <w:szCs w:val="20"/>
          <w:lang w:val="hr-HR"/>
        </w:rPr>
        <w:t xml:space="preserve"> stupnja na smjerovima u području umjetnosti</w:t>
      </w:r>
      <w:r w:rsidR="003E3255" w:rsidRPr="005B31F6">
        <w:rPr>
          <w:rFonts w:ascii="Arial" w:hAnsi="Arial" w:cs="Arial"/>
          <w:sz w:val="20"/>
          <w:szCs w:val="20"/>
          <w:lang w:val="hr-HR"/>
        </w:rPr>
        <w:t>;</w:t>
      </w:r>
    </w:p>
    <w:p w:rsidR="00973361" w:rsidRPr="005B31F6" w:rsidRDefault="00973361" w:rsidP="00973361">
      <w:pPr>
        <w:tabs>
          <w:tab w:val="left" w:pos="426"/>
        </w:tabs>
        <w:autoSpaceDE w:val="0"/>
        <w:autoSpaceDN w:val="0"/>
        <w:adjustRightInd w:val="0"/>
        <w:spacing w:after="120"/>
        <w:ind w:left="426" w:hanging="408"/>
        <w:jc w:val="both"/>
        <w:rPr>
          <w:rFonts w:ascii="Arial" w:hAnsi="Arial" w:cs="Arial"/>
          <w:sz w:val="20"/>
          <w:szCs w:val="20"/>
          <w:lang w:val="hr-HR"/>
        </w:rPr>
      </w:pPr>
      <w:r w:rsidRPr="005B31F6">
        <w:rPr>
          <w:rFonts w:ascii="Arial" w:hAnsi="Arial" w:cs="Arial"/>
          <w:sz w:val="20"/>
          <w:szCs w:val="20"/>
          <w:lang w:val="hr-HR"/>
        </w:rPr>
        <w:t>8)</w:t>
      </w:r>
      <w:r w:rsidRPr="005B31F6">
        <w:rPr>
          <w:rFonts w:ascii="Arial" w:hAnsi="Arial" w:cs="Arial"/>
          <w:sz w:val="20"/>
          <w:szCs w:val="20"/>
          <w:lang w:val="hr-HR"/>
        </w:rPr>
        <w:tab/>
      </w:r>
      <w:r w:rsidRPr="005B31F6">
        <w:rPr>
          <w:rFonts w:ascii="Arial" w:hAnsi="Arial" w:cs="Arial"/>
          <w:b/>
          <w:sz w:val="20"/>
          <w:szCs w:val="20"/>
          <w:lang w:val="hr-HR"/>
        </w:rPr>
        <w:t>magistar</w:t>
      </w:r>
      <w:r w:rsidRPr="005B31F6">
        <w:rPr>
          <w:rFonts w:ascii="Arial" w:hAnsi="Arial" w:cs="Arial"/>
          <w:sz w:val="20"/>
          <w:szCs w:val="20"/>
          <w:lang w:val="hr-HR"/>
        </w:rPr>
        <w:t xml:space="preserve"> – nakon završavanja programa obrazovanja određenog za kvalifikacije drugog stupnja na drugim smjerovima koji nisu navedeni u točkama 5) do 7).</w:t>
      </w:r>
    </w:p>
    <w:p w:rsidR="00973361" w:rsidRPr="005B31F6" w:rsidRDefault="00973361" w:rsidP="00973361">
      <w:pPr>
        <w:pStyle w:val="NormalnyWeb"/>
        <w:spacing w:before="0" w:beforeAutospacing="0" w:after="120" w:afterAutospacing="0"/>
        <w:jc w:val="both"/>
        <w:rPr>
          <w:rFonts w:ascii="Arial" w:hAnsi="Arial" w:cs="Arial"/>
          <w:sz w:val="20"/>
          <w:szCs w:val="20"/>
          <w:lang w:val="hr-HR"/>
        </w:rPr>
      </w:pPr>
      <w:r w:rsidRPr="005B31F6">
        <w:rPr>
          <w:rFonts w:ascii="Arial" w:hAnsi="Arial" w:cs="Arial"/>
          <w:sz w:val="20"/>
          <w:szCs w:val="20"/>
          <w:lang w:val="hr-HR"/>
        </w:rPr>
        <w:t xml:space="preserve">Apsolventima koji završe </w:t>
      </w:r>
      <w:r w:rsidRPr="005B31F6">
        <w:rPr>
          <w:rFonts w:ascii="Arial" w:hAnsi="Arial" w:cs="Arial"/>
          <w:sz w:val="20"/>
          <w:szCs w:val="20"/>
          <w:u w:val="single"/>
          <w:lang w:val="hr-HR"/>
        </w:rPr>
        <w:t>jedinstveni magistarski studij</w:t>
      </w:r>
      <w:r w:rsidRPr="005B31F6">
        <w:rPr>
          <w:rFonts w:ascii="Arial" w:hAnsi="Arial" w:cs="Arial"/>
          <w:sz w:val="20"/>
          <w:szCs w:val="20"/>
          <w:lang w:val="hr-HR"/>
        </w:rPr>
        <w:t xml:space="preserve"> dodjeljuju se stručna zvanja:</w:t>
      </w:r>
    </w:p>
    <w:p w:rsidR="00973361" w:rsidRPr="005B31F6" w:rsidRDefault="00973361" w:rsidP="00973361">
      <w:pPr>
        <w:tabs>
          <w:tab w:val="left" w:pos="426"/>
        </w:tabs>
        <w:spacing w:after="120"/>
        <w:ind w:left="426" w:hanging="408"/>
        <w:jc w:val="both"/>
        <w:rPr>
          <w:rFonts w:ascii="Arial" w:hAnsi="Arial" w:cs="Arial"/>
          <w:sz w:val="20"/>
          <w:szCs w:val="20"/>
          <w:lang w:val="hr-HR"/>
        </w:rPr>
      </w:pPr>
      <w:r w:rsidRPr="005B31F6">
        <w:rPr>
          <w:rFonts w:ascii="Arial" w:hAnsi="Arial" w:cs="Arial"/>
          <w:sz w:val="20"/>
          <w:szCs w:val="20"/>
          <w:lang w:val="hr-HR"/>
        </w:rPr>
        <w:t>1)</w:t>
      </w:r>
      <w:r w:rsidRPr="005B31F6">
        <w:rPr>
          <w:rFonts w:ascii="Arial" w:hAnsi="Arial" w:cs="Arial"/>
          <w:sz w:val="20"/>
          <w:szCs w:val="20"/>
          <w:lang w:val="hr-HR"/>
        </w:rPr>
        <w:tab/>
      </w:r>
      <w:r w:rsidRPr="005B31F6">
        <w:rPr>
          <w:rFonts w:ascii="Arial" w:hAnsi="Arial" w:cs="Arial"/>
          <w:b/>
          <w:sz w:val="20"/>
          <w:szCs w:val="20"/>
          <w:lang w:val="hr-HR"/>
        </w:rPr>
        <w:t>liječnik</w:t>
      </w:r>
      <w:r w:rsidRPr="005B31F6">
        <w:rPr>
          <w:rFonts w:ascii="Arial" w:hAnsi="Arial" w:cs="Arial"/>
          <w:sz w:val="20"/>
          <w:szCs w:val="20"/>
          <w:lang w:val="hr-HR"/>
        </w:rPr>
        <w:t xml:space="preserve"> – nakon završavanja programa obrazovanja određenog za jedinstveni magistarski studij na liječničkom smjeru</w:t>
      </w:r>
      <w:r w:rsidR="003E3255" w:rsidRPr="005B31F6">
        <w:rPr>
          <w:rFonts w:ascii="Arial" w:hAnsi="Arial" w:cs="Arial"/>
          <w:sz w:val="20"/>
          <w:szCs w:val="20"/>
          <w:lang w:val="hr-HR"/>
        </w:rPr>
        <w:t>;</w:t>
      </w:r>
    </w:p>
    <w:p w:rsidR="00973361" w:rsidRPr="005B31F6" w:rsidRDefault="00973361" w:rsidP="00973361">
      <w:pPr>
        <w:tabs>
          <w:tab w:val="left" w:pos="426"/>
        </w:tabs>
        <w:spacing w:after="120"/>
        <w:ind w:left="426" w:hanging="408"/>
        <w:jc w:val="both"/>
        <w:rPr>
          <w:rFonts w:ascii="Arial" w:hAnsi="Arial" w:cs="Arial"/>
          <w:sz w:val="20"/>
          <w:szCs w:val="20"/>
          <w:lang w:val="hr-HR"/>
        </w:rPr>
      </w:pPr>
      <w:r w:rsidRPr="005B31F6">
        <w:rPr>
          <w:rFonts w:ascii="Arial" w:hAnsi="Arial" w:cs="Arial"/>
          <w:sz w:val="20"/>
          <w:szCs w:val="20"/>
          <w:lang w:val="hr-HR"/>
        </w:rPr>
        <w:lastRenderedPageBreak/>
        <w:t>2)</w:t>
      </w:r>
      <w:r w:rsidRPr="005B31F6">
        <w:rPr>
          <w:rFonts w:ascii="Arial" w:hAnsi="Arial" w:cs="Arial"/>
          <w:sz w:val="20"/>
          <w:szCs w:val="20"/>
          <w:lang w:val="hr-HR"/>
        </w:rPr>
        <w:tab/>
      </w:r>
      <w:r w:rsidR="003E3255" w:rsidRPr="005B31F6">
        <w:rPr>
          <w:rFonts w:ascii="Arial" w:hAnsi="Arial" w:cs="Arial"/>
          <w:b/>
          <w:sz w:val="20"/>
          <w:szCs w:val="20"/>
          <w:lang w:val="hr-HR"/>
        </w:rPr>
        <w:t>stomatolog</w:t>
      </w:r>
      <w:r w:rsidRPr="005B31F6">
        <w:rPr>
          <w:rFonts w:ascii="Arial" w:hAnsi="Arial" w:cs="Arial"/>
          <w:sz w:val="20"/>
          <w:szCs w:val="20"/>
          <w:lang w:val="hr-HR"/>
        </w:rPr>
        <w:t xml:space="preserve"> – nakon završavanja programa obrazovanja određenog za jedinstveni magistarski studij na liječničko-stomatološkom smjeru</w:t>
      </w:r>
      <w:r w:rsidR="003E3255" w:rsidRPr="005B31F6">
        <w:rPr>
          <w:rFonts w:ascii="Arial" w:hAnsi="Arial" w:cs="Arial"/>
          <w:sz w:val="20"/>
          <w:szCs w:val="20"/>
          <w:lang w:val="hr-HR"/>
        </w:rPr>
        <w:t>;</w:t>
      </w:r>
    </w:p>
    <w:p w:rsidR="00973361" w:rsidRPr="005B31F6" w:rsidRDefault="00973361" w:rsidP="00973361">
      <w:pPr>
        <w:tabs>
          <w:tab w:val="left" w:pos="426"/>
        </w:tabs>
        <w:spacing w:after="120"/>
        <w:ind w:left="426" w:hanging="408"/>
        <w:jc w:val="both"/>
        <w:rPr>
          <w:rFonts w:ascii="Arial" w:hAnsi="Arial" w:cs="Arial"/>
          <w:sz w:val="20"/>
          <w:szCs w:val="20"/>
          <w:lang w:val="hr-HR"/>
        </w:rPr>
      </w:pPr>
      <w:r w:rsidRPr="005B31F6">
        <w:rPr>
          <w:rFonts w:ascii="Arial" w:hAnsi="Arial" w:cs="Arial"/>
          <w:sz w:val="20"/>
          <w:szCs w:val="20"/>
          <w:lang w:val="hr-HR"/>
        </w:rPr>
        <w:t>3)</w:t>
      </w:r>
      <w:r w:rsidRPr="005B31F6">
        <w:rPr>
          <w:rFonts w:ascii="Arial" w:hAnsi="Arial" w:cs="Arial"/>
          <w:sz w:val="20"/>
          <w:szCs w:val="20"/>
          <w:lang w:val="hr-HR"/>
        </w:rPr>
        <w:tab/>
      </w:r>
      <w:r w:rsidR="003E3255" w:rsidRPr="005B31F6">
        <w:rPr>
          <w:rFonts w:ascii="Arial" w:hAnsi="Arial" w:cs="Arial"/>
          <w:b/>
          <w:sz w:val="20"/>
          <w:szCs w:val="20"/>
          <w:lang w:val="hr-HR"/>
        </w:rPr>
        <w:t>veterinar</w:t>
      </w:r>
      <w:r w:rsidRPr="005B31F6">
        <w:rPr>
          <w:rFonts w:ascii="Arial" w:hAnsi="Arial" w:cs="Arial"/>
          <w:sz w:val="20"/>
          <w:szCs w:val="20"/>
          <w:lang w:val="hr-HR"/>
        </w:rPr>
        <w:t xml:space="preserve"> – nakon završavanja programa obrazovanja određenog za jedinstveni magistarski studij na smjeru veterina</w:t>
      </w:r>
      <w:r w:rsidR="003E3255" w:rsidRPr="005B31F6">
        <w:rPr>
          <w:rFonts w:ascii="Arial" w:hAnsi="Arial" w:cs="Arial"/>
          <w:sz w:val="20"/>
          <w:szCs w:val="20"/>
          <w:lang w:val="hr-HR"/>
        </w:rPr>
        <w:t>rstvo;</w:t>
      </w:r>
    </w:p>
    <w:p w:rsidR="00973361" w:rsidRPr="005B31F6" w:rsidRDefault="00973361" w:rsidP="00973361">
      <w:pPr>
        <w:tabs>
          <w:tab w:val="left" w:pos="426"/>
        </w:tabs>
        <w:spacing w:after="120"/>
        <w:ind w:left="426" w:hanging="408"/>
        <w:jc w:val="both"/>
        <w:rPr>
          <w:rFonts w:ascii="Arial" w:hAnsi="Arial" w:cs="Arial"/>
          <w:sz w:val="20"/>
          <w:szCs w:val="20"/>
          <w:lang w:val="hr-HR"/>
        </w:rPr>
      </w:pPr>
      <w:r w:rsidRPr="005B31F6">
        <w:rPr>
          <w:rFonts w:ascii="Arial" w:hAnsi="Arial" w:cs="Arial"/>
          <w:sz w:val="20"/>
          <w:szCs w:val="20"/>
          <w:lang w:val="hr-HR"/>
        </w:rPr>
        <w:t>4)</w:t>
      </w:r>
      <w:r w:rsidRPr="005B31F6">
        <w:rPr>
          <w:rFonts w:ascii="Arial" w:hAnsi="Arial" w:cs="Arial"/>
          <w:sz w:val="20"/>
          <w:szCs w:val="20"/>
          <w:lang w:val="hr-HR"/>
        </w:rPr>
        <w:tab/>
      </w:r>
      <w:r w:rsidRPr="005B31F6">
        <w:rPr>
          <w:rFonts w:ascii="Arial" w:hAnsi="Arial" w:cs="Arial"/>
          <w:b/>
          <w:sz w:val="20"/>
          <w:szCs w:val="20"/>
          <w:lang w:val="hr-HR"/>
        </w:rPr>
        <w:t>magistar farmacije</w:t>
      </w:r>
      <w:r w:rsidRPr="005B31F6">
        <w:rPr>
          <w:rFonts w:ascii="Arial" w:hAnsi="Arial" w:cs="Arial"/>
          <w:sz w:val="20"/>
          <w:szCs w:val="20"/>
          <w:lang w:val="hr-HR"/>
        </w:rPr>
        <w:t xml:space="preserve"> – nakon završavanja programa obrazovanja određenog za jedinstveni magistarski studij na smjeru farmacija;</w:t>
      </w:r>
    </w:p>
    <w:p w:rsidR="00973361" w:rsidRPr="005B31F6" w:rsidRDefault="00973361" w:rsidP="00973361">
      <w:pPr>
        <w:tabs>
          <w:tab w:val="left" w:pos="426"/>
        </w:tabs>
        <w:spacing w:after="120"/>
        <w:ind w:left="426" w:hanging="408"/>
        <w:jc w:val="both"/>
        <w:rPr>
          <w:rFonts w:ascii="Arial" w:hAnsi="Arial" w:cs="Arial"/>
          <w:sz w:val="20"/>
          <w:szCs w:val="20"/>
          <w:lang w:val="hr-HR"/>
        </w:rPr>
      </w:pPr>
      <w:r w:rsidRPr="005B31F6">
        <w:rPr>
          <w:rFonts w:ascii="Arial" w:hAnsi="Arial" w:cs="Arial"/>
          <w:sz w:val="20"/>
          <w:szCs w:val="20"/>
          <w:lang w:val="hr-HR"/>
        </w:rPr>
        <w:t>5)</w:t>
      </w:r>
      <w:r w:rsidRPr="005B31F6">
        <w:rPr>
          <w:rFonts w:ascii="Arial" w:hAnsi="Arial" w:cs="Arial"/>
          <w:sz w:val="20"/>
          <w:szCs w:val="20"/>
          <w:lang w:val="hr-HR"/>
        </w:rPr>
        <w:tab/>
      </w:r>
      <w:r w:rsidRPr="005B31F6">
        <w:rPr>
          <w:rFonts w:ascii="Arial" w:hAnsi="Arial" w:cs="Arial"/>
          <w:b/>
          <w:sz w:val="20"/>
          <w:szCs w:val="20"/>
          <w:lang w:val="hr-HR"/>
        </w:rPr>
        <w:t>magistar umjetnosti</w:t>
      </w:r>
      <w:r w:rsidRPr="005B31F6">
        <w:rPr>
          <w:rFonts w:ascii="Arial" w:hAnsi="Arial" w:cs="Arial"/>
          <w:sz w:val="20"/>
          <w:szCs w:val="20"/>
          <w:lang w:val="hr-HR"/>
        </w:rPr>
        <w:t xml:space="preserve"> – nakon završavanja programa obrazovanja određenog za jedinstveni magistarski studij na smjerovima u području umjetnosti;</w:t>
      </w:r>
    </w:p>
    <w:p w:rsidR="005835CD" w:rsidRDefault="00973361" w:rsidP="005835CD">
      <w:pPr>
        <w:tabs>
          <w:tab w:val="left" w:pos="426"/>
        </w:tabs>
        <w:spacing w:after="0"/>
        <w:ind w:left="426" w:hanging="408"/>
        <w:jc w:val="both"/>
        <w:rPr>
          <w:rFonts w:ascii="Arial" w:hAnsi="Arial" w:cs="Arial"/>
          <w:sz w:val="20"/>
          <w:szCs w:val="20"/>
          <w:lang w:val="hr-HR"/>
        </w:rPr>
      </w:pPr>
      <w:r w:rsidRPr="005B31F6">
        <w:rPr>
          <w:rFonts w:ascii="Arial" w:hAnsi="Arial" w:cs="Arial"/>
          <w:sz w:val="20"/>
          <w:szCs w:val="20"/>
          <w:lang w:val="hr-HR"/>
        </w:rPr>
        <w:t>6)</w:t>
      </w:r>
      <w:r w:rsidRPr="005B31F6">
        <w:rPr>
          <w:rFonts w:ascii="Arial" w:hAnsi="Arial" w:cs="Arial"/>
          <w:sz w:val="20"/>
          <w:szCs w:val="20"/>
          <w:lang w:val="hr-HR"/>
        </w:rPr>
        <w:tab/>
      </w:r>
      <w:r w:rsidRPr="005B31F6">
        <w:rPr>
          <w:rFonts w:ascii="Arial" w:hAnsi="Arial" w:cs="Arial"/>
          <w:b/>
          <w:sz w:val="20"/>
          <w:szCs w:val="20"/>
          <w:lang w:val="hr-HR"/>
        </w:rPr>
        <w:t>magistar</w:t>
      </w:r>
      <w:r w:rsidRPr="005B31F6">
        <w:rPr>
          <w:rFonts w:ascii="Arial" w:hAnsi="Arial" w:cs="Arial"/>
          <w:sz w:val="20"/>
          <w:szCs w:val="20"/>
          <w:lang w:val="hr-HR"/>
        </w:rPr>
        <w:t xml:space="preserve"> – nakon završavanja programa obrazovanja određenog za jedinstveni magistarski studij na drugim smjerovima koji nisu navedeni u točkama 1) do 5</w:t>
      </w:r>
      <w:r w:rsidR="003E3255" w:rsidRPr="005B31F6">
        <w:rPr>
          <w:rFonts w:ascii="Arial" w:hAnsi="Arial" w:cs="Arial"/>
          <w:sz w:val="20"/>
          <w:szCs w:val="20"/>
          <w:lang w:val="hr-HR"/>
        </w:rPr>
        <w:t>.</w:t>
      </w:r>
      <w:r w:rsidRPr="005B31F6">
        <w:rPr>
          <w:rFonts w:ascii="Arial" w:hAnsi="Arial" w:cs="Arial"/>
          <w:sz w:val="20"/>
          <w:szCs w:val="20"/>
          <w:lang w:val="hr-HR"/>
        </w:rPr>
        <w:t xml:space="preserve"> </w:t>
      </w:r>
    </w:p>
    <w:p w:rsidR="005835CD" w:rsidRPr="005B31F6" w:rsidRDefault="005835CD" w:rsidP="005835CD">
      <w:pPr>
        <w:tabs>
          <w:tab w:val="left" w:pos="426"/>
        </w:tabs>
        <w:spacing w:after="0"/>
        <w:ind w:left="426" w:hanging="408"/>
        <w:jc w:val="both"/>
        <w:rPr>
          <w:rFonts w:ascii="Arial" w:hAnsi="Arial" w:cs="Arial"/>
          <w:sz w:val="20"/>
          <w:szCs w:val="20"/>
          <w:lang w:val="hr-HR"/>
        </w:rPr>
      </w:pPr>
    </w:p>
    <w:p w:rsidR="003E3255" w:rsidRDefault="003E3255" w:rsidP="005835CD">
      <w:pPr>
        <w:tabs>
          <w:tab w:val="left" w:pos="426"/>
        </w:tabs>
        <w:spacing w:after="0"/>
        <w:ind w:left="426" w:hanging="408"/>
        <w:jc w:val="both"/>
        <w:rPr>
          <w:rFonts w:ascii="Arial" w:hAnsi="Arial" w:cs="Arial"/>
          <w:b/>
          <w:color w:val="FF6600"/>
          <w:sz w:val="20"/>
          <w:szCs w:val="20"/>
          <w:lang w:val="hr-HR"/>
        </w:rPr>
      </w:pPr>
      <w:r w:rsidRPr="005835CD">
        <w:rPr>
          <w:rFonts w:ascii="Arial" w:hAnsi="Arial" w:cs="Arial"/>
          <w:b/>
          <w:color w:val="FF6600"/>
          <w:sz w:val="20"/>
          <w:szCs w:val="20"/>
          <w:lang w:val="hr-HR"/>
        </w:rPr>
        <w:t xml:space="preserve">Studiranje u Poljskoj za državljane zemalja članica EU ili </w:t>
      </w:r>
      <w:r w:rsidR="00EC6B37" w:rsidRPr="005835CD">
        <w:rPr>
          <w:rFonts w:ascii="Arial" w:hAnsi="Arial" w:cs="Arial"/>
          <w:b/>
          <w:color w:val="FF6600"/>
          <w:sz w:val="20"/>
          <w:szCs w:val="20"/>
          <w:lang w:val="hr-HR"/>
        </w:rPr>
        <w:t xml:space="preserve">EFTA-e </w:t>
      </w:r>
    </w:p>
    <w:p w:rsidR="005835CD" w:rsidRPr="005835CD" w:rsidRDefault="005835CD" w:rsidP="005835CD">
      <w:pPr>
        <w:tabs>
          <w:tab w:val="left" w:pos="426"/>
        </w:tabs>
        <w:spacing w:after="0"/>
        <w:ind w:left="426" w:hanging="408"/>
        <w:jc w:val="both"/>
        <w:rPr>
          <w:rFonts w:ascii="Arial" w:hAnsi="Arial" w:cs="Arial"/>
          <w:b/>
          <w:color w:val="FF6600"/>
          <w:sz w:val="20"/>
          <w:szCs w:val="20"/>
          <w:lang w:val="hr-HR"/>
        </w:rPr>
      </w:pPr>
    </w:p>
    <w:p w:rsidR="00973361" w:rsidRPr="001F1BB3" w:rsidRDefault="00973361" w:rsidP="00973361">
      <w:pPr>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Po pravilima koja obvezuju poljske državljane studij mogu upisivati i pohađati</w:t>
      </w:r>
      <w:r w:rsidRPr="001F1BB3">
        <w:rPr>
          <w:rFonts w:ascii="Arial" w:hAnsi="Arial" w:cs="Arial"/>
          <w:sz w:val="20"/>
          <w:szCs w:val="20"/>
          <w:lang w:val="hr-HR"/>
        </w:rPr>
        <w:t>:</w:t>
      </w:r>
    </w:p>
    <w:p w:rsidR="00973361" w:rsidRPr="00A25DFA" w:rsidRDefault="00973361" w:rsidP="005C5EF2">
      <w:pPr>
        <w:pStyle w:val="Akapitzlist"/>
        <w:numPr>
          <w:ilvl w:val="0"/>
          <w:numId w:val="19"/>
        </w:numPr>
        <w:autoSpaceDE w:val="0"/>
        <w:autoSpaceDN w:val="0"/>
        <w:adjustRightInd w:val="0"/>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radnici migranti, koji su državljani zemlje članice EU</w:t>
      </w:r>
      <w:r w:rsidR="003E3255">
        <w:rPr>
          <w:rFonts w:ascii="Arial" w:hAnsi="Arial" w:cs="Arial"/>
          <w:sz w:val="20"/>
          <w:szCs w:val="20"/>
          <w:lang w:val="hr-HR"/>
        </w:rPr>
        <w:t xml:space="preserve"> ili </w:t>
      </w:r>
      <w:r w:rsidR="00EC6B37">
        <w:rPr>
          <w:rFonts w:ascii="Arial" w:hAnsi="Arial" w:cs="Arial"/>
          <w:sz w:val="20"/>
          <w:szCs w:val="20"/>
          <w:lang w:val="hr-HR"/>
        </w:rPr>
        <w:t>EFTA-e</w:t>
      </w:r>
      <w:r w:rsidRPr="00A25DFA">
        <w:rPr>
          <w:rFonts w:ascii="Arial" w:hAnsi="Arial" w:cs="Arial"/>
          <w:sz w:val="20"/>
          <w:szCs w:val="20"/>
          <w:lang w:val="hr-HR"/>
        </w:rPr>
        <w:t>, te članovi njihovih obitelji, ako stanuju na području Poljske</w:t>
      </w:r>
      <w:r w:rsidR="003E3255">
        <w:rPr>
          <w:rFonts w:ascii="Arial" w:hAnsi="Arial" w:cs="Arial"/>
          <w:sz w:val="20"/>
          <w:szCs w:val="20"/>
          <w:lang w:val="hr-HR"/>
        </w:rPr>
        <w:t>;</w:t>
      </w:r>
    </w:p>
    <w:p w:rsidR="00973361" w:rsidRPr="00A25DFA" w:rsidRDefault="00973361" w:rsidP="005C5EF2">
      <w:pPr>
        <w:pStyle w:val="Akapitzlist"/>
        <w:numPr>
          <w:ilvl w:val="0"/>
          <w:numId w:val="19"/>
        </w:numPr>
        <w:tabs>
          <w:tab w:val="left" w:pos="408"/>
        </w:tabs>
        <w:autoSpaceDE w:val="0"/>
        <w:autoSpaceDN w:val="0"/>
        <w:adjustRightInd w:val="0"/>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državljani zemalja članica EU</w:t>
      </w:r>
      <w:r w:rsidR="003E3255">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i članovi njihovih obitelji koji imaju pravo na stalni boravak u Poljskoj</w:t>
      </w:r>
      <w:r w:rsidR="003E3255">
        <w:rPr>
          <w:rFonts w:ascii="Arial" w:hAnsi="Arial" w:cs="Arial"/>
          <w:sz w:val="20"/>
          <w:szCs w:val="20"/>
          <w:lang w:val="hr-HR"/>
        </w:rPr>
        <w:t>;</w:t>
      </w:r>
    </w:p>
    <w:p w:rsidR="00973361" w:rsidRPr="00A25DFA" w:rsidRDefault="00973361" w:rsidP="005C5EF2">
      <w:pPr>
        <w:pStyle w:val="Akapitzlist"/>
        <w:numPr>
          <w:ilvl w:val="0"/>
          <w:numId w:val="19"/>
        </w:numPr>
        <w:spacing w:after="120" w:line="240" w:lineRule="auto"/>
        <w:ind w:left="426" w:hanging="426"/>
        <w:contextualSpacing w:val="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t>državljani zemalja članica EU</w:t>
      </w:r>
      <w:r w:rsidR="003E3255">
        <w:rPr>
          <w:rFonts w:ascii="Arial" w:hAnsi="Arial" w:cs="Arial"/>
          <w:snapToGrid w:val="0"/>
          <w:color w:val="000000"/>
          <w:sz w:val="20"/>
          <w:szCs w:val="20"/>
          <w:lang w:val="hr-HR"/>
        </w:rPr>
        <w:t xml:space="preserve"> ili </w:t>
      </w:r>
      <w:r w:rsidR="00EC6B37">
        <w:rPr>
          <w:rFonts w:ascii="Arial" w:hAnsi="Arial" w:cs="Arial"/>
          <w:snapToGrid w:val="0"/>
          <w:color w:val="000000"/>
          <w:sz w:val="20"/>
          <w:szCs w:val="20"/>
          <w:lang w:val="hr-HR"/>
        </w:rPr>
        <w:t xml:space="preserve">EFTA-e </w:t>
      </w:r>
      <w:r w:rsidRPr="00A25DFA">
        <w:rPr>
          <w:rFonts w:ascii="Arial" w:hAnsi="Arial" w:cs="Arial"/>
          <w:snapToGrid w:val="0"/>
          <w:color w:val="000000"/>
          <w:sz w:val="20"/>
          <w:szCs w:val="20"/>
          <w:lang w:val="hr-HR"/>
        </w:rPr>
        <w:t xml:space="preserve">i članovi njihovih obitelji, koji raspolažu financijskim sredstvima koja su neophodna za pokriće troškova </w:t>
      </w:r>
      <w:r w:rsidR="003E3255">
        <w:rPr>
          <w:rFonts w:ascii="Arial" w:hAnsi="Arial" w:cs="Arial"/>
          <w:snapToGrid w:val="0"/>
          <w:color w:val="000000"/>
          <w:sz w:val="20"/>
          <w:szCs w:val="20"/>
          <w:lang w:val="hr-HR"/>
        </w:rPr>
        <w:t>izdržavanja</w:t>
      </w:r>
      <w:r w:rsidRPr="00A25DFA">
        <w:rPr>
          <w:rFonts w:ascii="Arial" w:hAnsi="Arial" w:cs="Arial"/>
          <w:snapToGrid w:val="0"/>
          <w:color w:val="000000"/>
          <w:sz w:val="20"/>
          <w:szCs w:val="20"/>
          <w:lang w:val="hr-HR"/>
        </w:rPr>
        <w:t xml:space="preserve"> tijekom studija, mogu upisivati i pohađati visoki studij, doktorski studij i druge oblike obrazovanja te sudjelovati u znanstvenim istraživanjima i razvojnim aktivnostima po pravilima koja obvezuju poljske državljane. Te osobe ipak </w:t>
      </w:r>
      <w:r w:rsidRPr="00A25DFA">
        <w:rPr>
          <w:rFonts w:ascii="Arial" w:hAnsi="Arial" w:cs="Arial"/>
          <w:b/>
          <w:snapToGrid w:val="0"/>
          <w:color w:val="404040"/>
          <w:sz w:val="20"/>
          <w:szCs w:val="20"/>
          <w:lang w:val="hr-HR"/>
        </w:rPr>
        <w:t>nemaju</w:t>
      </w:r>
      <w:r w:rsidRPr="00A25DFA">
        <w:rPr>
          <w:rFonts w:ascii="Arial" w:hAnsi="Arial" w:cs="Arial"/>
          <w:snapToGrid w:val="0"/>
          <w:color w:val="000000"/>
          <w:sz w:val="20"/>
          <w:szCs w:val="20"/>
          <w:lang w:val="hr-HR"/>
        </w:rPr>
        <w:t xml:space="preserve"> </w:t>
      </w:r>
      <w:r w:rsidRPr="00A25DFA">
        <w:rPr>
          <w:rFonts w:ascii="Arial" w:hAnsi="Arial" w:cs="Arial"/>
          <w:b/>
          <w:snapToGrid w:val="0"/>
          <w:color w:val="404040"/>
          <w:sz w:val="20"/>
          <w:szCs w:val="20"/>
          <w:lang w:val="hr-HR"/>
        </w:rPr>
        <w:t>pravo</w:t>
      </w:r>
      <w:r w:rsidRPr="00A25DFA">
        <w:rPr>
          <w:rFonts w:ascii="Arial" w:hAnsi="Arial" w:cs="Arial"/>
          <w:snapToGrid w:val="0"/>
          <w:color w:val="404040"/>
          <w:sz w:val="20"/>
          <w:szCs w:val="20"/>
          <w:lang w:val="hr-HR"/>
        </w:rPr>
        <w:t xml:space="preserve"> </w:t>
      </w:r>
      <w:r w:rsidRPr="00A25DFA">
        <w:rPr>
          <w:rFonts w:ascii="Arial" w:hAnsi="Arial" w:cs="Arial"/>
          <w:snapToGrid w:val="0"/>
          <w:color w:val="000000"/>
          <w:sz w:val="20"/>
          <w:szCs w:val="20"/>
          <w:lang w:val="hr-HR"/>
        </w:rPr>
        <w:t xml:space="preserve">na socijalnu stipendiju, socijalnu stipendiju za osobe s invaliditetom ni novčanu potporu. </w:t>
      </w:r>
    </w:p>
    <w:p w:rsidR="001F1BB3"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napToGrid w:val="0"/>
          <w:color w:val="000000"/>
          <w:sz w:val="20"/>
          <w:szCs w:val="20"/>
          <w:lang w:val="hr-HR"/>
        </w:rPr>
        <w:t xml:space="preserve">Uvjet za upisivanje studija za gore navedene državljane je </w:t>
      </w:r>
      <w:r w:rsidR="003E3255">
        <w:rPr>
          <w:rFonts w:ascii="Arial" w:eastAsia="Calibri" w:hAnsi="Arial" w:cs="Arial"/>
          <w:b/>
          <w:sz w:val="20"/>
          <w:szCs w:val="20"/>
          <w:lang w:val="hr-HR" w:eastAsia="en-US"/>
        </w:rPr>
        <w:t xml:space="preserve">pristupanje prijemnoj </w:t>
      </w:r>
      <w:r w:rsidR="005B31F6">
        <w:rPr>
          <w:rFonts w:ascii="Arial" w:eastAsia="Calibri" w:hAnsi="Arial" w:cs="Arial"/>
          <w:b/>
          <w:sz w:val="20"/>
          <w:szCs w:val="20"/>
          <w:lang w:val="hr-HR" w:eastAsia="en-US"/>
        </w:rPr>
        <w:t>proceduri</w:t>
      </w:r>
      <w:r w:rsidRPr="00A25DFA">
        <w:rPr>
          <w:rFonts w:ascii="Arial" w:eastAsia="Calibri" w:hAnsi="Arial" w:cs="Arial"/>
          <w:b/>
          <w:sz w:val="20"/>
          <w:szCs w:val="20"/>
          <w:lang w:val="hr-HR" w:eastAsia="en-US"/>
        </w:rPr>
        <w:t xml:space="preserve"> </w:t>
      </w:r>
      <w:r w:rsidRPr="00A25DFA">
        <w:rPr>
          <w:rFonts w:ascii="Arial" w:hAnsi="Arial" w:cs="Arial"/>
          <w:snapToGrid w:val="0"/>
          <w:color w:val="000000"/>
          <w:sz w:val="20"/>
          <w:szCs w:val="20"/>
          <w:lang w:val="hr-HR"/>
        </w:rPr>
        <w:t xml:space="preserve">koja obvezuje </w:t>
      </w:r>
      <w:r w:rsidR="003E3255">
        <w:rPr>
          <w:rFonts w:ascii="Arial" w:hAnsi="Arial" w:cs="Arial"/>
          <w:snapToGrid w:val="0"/>
          <w:color w:val="000000"/>
          <w:sz w:val="20"/>
          <w:szCs w:val="20"/>
          <w:lang w:val="hr-HR"/>
        </w:rPr>
        <w:t xml:space="preserve">i </w:t>
      </w:r>
      <w:r w:rsidRPr="00A25DFA">
        <w:rPr>
          <w:rFonts w:ascii="Arial" w:hAnsi="Arial" w:cs="Arial"/>
          <w:snapToGrid w:val="0"/>
          <w:color w:val="000000"/>
          <w:sz w:val="20"/>
          <w:szCs w:val="20"/>
          <w:lang w:val="hr-HR"/>
        </w:rPr>
        <w:t xml:space="preserve">poljske državljane koji se natječu za upisivanje studija u </w:t>
      </w:r>
      <w:r w:rsidR="003E3255">
        <w:rPr>
          <w:rFonts w:ascii="Arial" w:hAnsi="Arial" w:cs="Arial"/>
          <w:snapToGrid w:val="0"/>
          <w:color w:val="000000"/>
          <w:sz w:val="20"/>
          <w:szCs w:val="20"/>
          <w:lang w:val="hr-HR"/>
        </w:rPr>
        <w:t>redovitome</w:t>
      </w:r>
      <w:r w:rsidRPr="00A25DFA">
        <w:rPr>
          <w:rFonts w:ascii="Arial" w:hAnsi="Arial" w:cs="Arial"/>
          <w:snapToGrid w:val="0"/>
          <w:color w:val="000000"/>
          <w:sz w:val="20"/>
          <w:szCs w:val="20"/>
          <w:lang w:val="hr-HR"/>
        </w:rPr>
        <w:t xml:space="preserve"> obliku. U slučaju njihova primanja na studij oni imaju </w:t>
      </w:r>
      <w:r w:rsidRPr="00A25DFA">
        <w:rPr>
          <w:rFonts w:ascii="Arial" w:hAnsi="Arial" w:cs="Arial"/>
          <w:sz w:val="20"/>
          <w:szCs w:val="20"/>
          <w:lang w:val="hr-HR"/>
        </w:rPr>
        <w:t>–</w:t>
      </w:r>
      <w:r w:rsidR="00EC6B37">
        <w:rPr>
          <w:rFonts w:ascii="Arial" w:hAnsi="Arial" w:cs="Arial"/>
          <w:sz w:val="20"/>
          <w:szCs w:val="20"/>
          <w:lang w:val="hr-HR"/>
        </w:rPr>
        <w:t xml:space="preserve"> </w:t>
      </w:r>
      <w:r w:rsidRPr="00A25DFA">
        <w:rPr>
          <w:rFonts w:ascii="Arial" w:hAnsi="Arial" w:cs="Arial"/>
          <w:sz w:val="20"/>
          <w:szCs w:val="20"/>
          <w:lang w:val="hr-HR"/>
        </w:rPr>
        <w:t xml:space="preserve">isto kao studenti i </w:t>
      </w:r>
      <w:r w:rsidR="003E3255">
        <w:rPr>
          <w:rFonts w:ascii="Arial" w:hAnsi="Arial" w:cs="Arial"/>
          <w:sz w:val="20"/>
          <w:szCs w:val="20"/>
          <w:lang w:val="hr-HR"/>
        </w:rPr>
        <w:t>doktorandi</w:t>
      </w:r>
      <w:r w:rsidRPr="00A25DFA">
        <w:rPr>
          <w:rFonts w:ascii="Arial" w:hAnsi="Arial" w:cs="Arial"/>
          <w:sz w:val="20"/>
          <w:szCs w:val="20"/>
          <w:lang w:val="hr-HR"/>
        </w:rPr>
        <w:t xml:space="preserve"> s poljskim državljanstvom – pravo na natjecanje za tzv. </w:t>
      </w:r>
      <w:r w:rsidRPr="005835CD">
        <w:rPr>
          <w:rFonts w:ascii="Arial" w:hAnsi="Arial" w:cs="Arial"/>
          <w:b/>
          <w:sz w:val="20"/>
          <w:szCs w:val="20"/>
          <w:lang w:val="hr-HR"/>
        </w:rPr>
        <w:t xml:space="preserve">motivacijske stipendije </w:t>
      </w:r>
      <w:r w:rsidRPr="00A25DFA">
        <w:rPr>
          <w:rFonts w:ascii="Arial" w:hAnsi="Arial" w:cs="Arial"/>
          <w:sz w:val="20"/>
          <w:szCs w:val="20"/>
          <w:lang w:val="hr-HR"/>
        </w:rPr>
        <w:t>(tj. stipendije za najbolje studente, za rezultate u učenju te za izvanredne uspjehe i izvanredne sportske uspjehe). Ti državljani imaju također alternativnu mogućnost kandidiranja na studij i pohađanje na drugi način i pod drugim uvjetima nego što su predviđeni za poljske državljane, tj. po pravilima određenima za državljane zemalja koje nisu članice EU</w:t>
      </w:r>
      <w:r w:rsidR="001F1BB3">
        <w:rPr>
          <w:rFonts w:ascii="Arial" w:hAnsi="Arial" w:cs="Arial"/>
          <w:sz w:val="20"/>
          <w:szCs w:val="20"/>
          <w:lang w:val="hr-HR"/>
        </w:rPr>
        <w:t xml:space="preserve"> ili EFTA-e.</w:t>
      </w:r>
    </w:p>
    <w:p w:rsidR="00973361" w:rsidRPr="00AC29AD" w:rsidRDefault="00EF4EDA" w:rsidP="00AC29AD">
      <w:pPr>
        <w:tabs>
          <w:tab w:val="left" w:pos="3331"/>
        </w:tabs>
        <w:spacing w:after="120"/>
        <w:jc w:val="both"/>
        <w:rPr>
          <w:rFonts w:ascii="Arial" w:hAnsi="Arial" w:cs="Arial"/>
          <w:b/>
          <w:color w:val="FF6600"/>
          <w:sz w:val="20"/>
          <w:szCs w:val="20"/>
        </w:rPr>
      </w:pPr>
      <w:r>
        <w:rPr>
          <w:rFonts w:ascii="Arial" w:hAnsi="Arial" w:cs="Arial"/>
          <w:b/>
          <w:color w:val="FF6600"/>
          <w:sz w:val="20"/>
          <w:szCs w:val="20"/>
        </w:rPr>
        <w:t>Naknade za studij na javnim učilištima u Poljskoj</w:t>
      </w:r>
    </w:p>
    <w:p w:rsidR="00973361" w:rsidRPr="00A25DFA" w:rsidRDefault="003E3255" w:rsidP="00973361">
      <w:pPr>
        <w:autoSpaceDE w:val="0"/>
        <w:autoSpaceDN w:val="0"/>
        <w:adjustRightInd w:val="0"/>
        <w:spacing w:after="120"/>
        <w:jc w:val="both"/>
        <w:rPr>
          <w:rFonts w:ascii="Arial" w:hAnsi="Arial" w:cs="Arial"/>
          <w:sz w:val="20"/>
          <w:szCs w:val="20"/>
          <w:lang w:val="hr-HR"/>
        </w:rPr>
      </w:pPr>
      <w:r>
        <w:rPr>
          <w:rFonts w:ascii="Arial" w:hAnsi="Arial" w:cs="Arial"/>
          <w:b/>
          <w:sz w:val="20"/>
          <w:szCs w:val="20"/>
          <w:lang w:val="hr-HR"/>
        </w:rPr>
        <w:t>Javno</w:t>
      </w:r>
      <w:r w:rsidR="00973361" w:rsidRPr="00A25DFA">
        <w:rPr>
          <w:rFonts w:ascii="Arial" w:hAnsi="Arial" w:cs="Arial"/>
          <w:b/>
          <w:sz w:val="20"/>
          <w:szCs w:val="20"/>
          <w:lang w:val="hr-HR"/>
        </w:rPr>
        <w:t xml:space="preserve"> učilište</w:t>
      </w:r>
      <w:r w:rsidR="00973361" w:rsidRPr="00A25DFA">
        <w:rPr>
          <w:rFonts w:ascii="Arial" w:hAnsi="Arial" w:cs="Arial"/>
          <w:sz w:val="20"/>
          <w:szCs w:val="20"/>
          <w:lang w:val="hr-HR"/>
        </w:rPr>
        <w:t xml:space="preserve"> može naplaćivati </w:t>
      </w:r>
      <w:r w:rsidR="00973361" w:rsidRPr="00A25DFA">
        <w:rPr>
          <w:rFonts w:ascii="Arial" w:hAnsi="Arial" w:cs="Arial"/>
          <w:b/>
          <w:sz w:val="20"/>
          <w:szCs w:val="20"/>
          <w:lang w:val="hr-HR"/>
        </w:rPr>
        <w:t xml:space="preserve">naknade </w:t>
      </w:r>
      <w:r w:rsidR="00973361" w:rsidRPr="00A25DFA">
        <w:rPr>
          <w:rFonts w:ascii="Arial" w:hAnsi="Arial" w:cs="Arial"/>
          <w:sz w:val="20"/>
          <w:szCs w:val="20"/>
          <w:lang w:val="hr-HR"/>
        </w:rPr>
        <w:t xml:space="preserve">za </w:t>
      </w:r>
      <w:r>
        <w:rPr>
          <w:rFonts w:ascii="Arial" w:hAnsi="Arial" w:cs="Arial"/>
          <w:sz w:val="20"/>
          <w:szCs w:val="20"/>
          <w:lang w:val="hr-HR"/>
        </w:rPr>
        <w:t>pružene</w:t>
      </w:r>
      <w:r w:rsidR="00973361" w:rsidRPr="00A25DFA">
        <w:rPr>
          <w:rFonts w:ascii="Arial" w:hAnsi="Arial" w:cs="Arial"/>
          <w:sz w:val="20"/>
          <w:szCs w:val="20"/>
          <w:lang w:val="hr-HR"/>
        </w:rPr>
        <w:t xml:space="preserve"> obrazovne usluge povezane s:</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obrazovanjem studenata na izvanrednom</w:t>
      </w:r>
      <w:r w:rsidR="003E3255" w:rsidRPr="00457D3F">
        <w:rPr>
          <w:rFonts w:ascii="Arial" w:hAnsi="Arial" w:cs="Arial"/>
          <w:sz w:val="20"/>
          <w:szCs w:val="20"/>
          <w:lang w:val="hr-HR"/>
        </w:rPr>
        <w:t>e</w:t>
      </w:r>
      <w:r w:rsidRPr="00457D3F">
        <w:rPr>
          <w:rFonts w:ascii="Arial" w:hAnsi="Arial" w:cs="Arial"/>
          <w:sz w:val="20"/>
          <w:szCs w:val="20"/>
          <w:lang w:val="hr-HR"/>
        </w:rPr>
        <w:t xml:space="preserve"> studiju i polaznika izvanrednog</w:t>
      </w:r>
      <w:r w:rsidR="003E3255" w:rsidRPr="00457D3F">
        <w:rPr>
          <w:rFonts w:ascii="Arial" w:hAnsi="Arial" w:cs="Arial"/>
          <w:sz w:val="20"/>
          <w:szCs w:val="20"/>
          <w:lang w:val="hr-HR"/>
        </w:rPr>
        <w:t>a</w:t>
      </w:r>
      <w:r w:rsidRPr="00457D3F">
        <w:rPr>
          <w:rFonts w:ascii="Arial" w:hAnsi="Arial" w:cs="Arial"/>
          <w:sz w:val="20"/>
          <w:szCs w:val="20"/>
          <w:lang w:val="hr-HR"/>
        </w:rPr>
        <w:t xml:space="preserve"> doktorskog</w:t>
      </w:r>
      <w:r w:rsidR="003E3255" w:rsidRPr="00457D3F">
        <w:rPr>
          <w:rFonts w:ascii="Arial" w:hAnsi="Arial" w:cs="Arial"/>
          <w:sz w:val="20"/>
          <w:szCs w:val="20"/>
          <w:lang w:val="hr-HR"/>
        </w:rPr>
        <w:t>a</w:t>
      </w:r>
      <w:r w:rsidRPr="00457D3F">
        <w:rPr>
          <w:rFonts w:ascii="Arial" w:hAnsi="Arial" w:cs="Arial"/>
          <w:sz w:val="20"/>
          <w:szCs w:val="20"/>
          <w:lang w:val="hr-HR"/>
        </w:rPr>
        <w:t xml:space="preserve"> studija</w:t>
      </w:r>
      <w:r w:rsidR="003E3255" w:rsidRPr="00457D3F">
        <w:rPr>
          <w:rFonts w:ascii="Arial" w:hAnsi="Arial" w:cs="Arial"/>
          <w:sz w:val="20"/>
          <w:szCs w:val="20"/>
          <w:lang w:val="hr-HR"/>
        </w:rPr>
        <w:t>;</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ponavljanjem određene nastave na redovitom</w:t>
      </w:r>
      <w:r w:rsidR="003E3255" w:rsidRPr="00457D3F">
        <w:rPr>
          <w:rFonts w:ascii="Arial" w:hAnsi="Arial" w:cs="Arial"/>
          <w:sz w:val="20"/>
          <w:szCs w:val="20"/>
          <w:lang w:val="hr-HR"/>
        </w:rPr>
        <w:t>e</w:t>
      </w:r>
      <w:r w:rsidRPr="00457D3F">
        <w:rPr>
          <w:rFonts w:ascii="Arial" w:hAnsi="Arial" w:cs="Arial"/>
          <w:sz w:val="20"/>
          <w:szCs w:val="20"/>
          <w:lang w:val="hr-HR"/>
        </w:rPr>
        <w:t xml:space="preserve"> studiju i redovitom</w:t>
      </w:r>
      <w:r w:rsidR="003E3255" w:rsidRPr="00457D3F">
        <w:rPr>
          <w:rFonts w:ascii="Arial" w:hAnsi="Arial" w:cs="Arial"/>
          <w:sz w:val="20"/>
          <w:szCs w:val="20"/>
          <w:lang w:val="hr-HR"/>
        </w:rPr>
        <w:t>e</w:t>
      </w:r>
      <w:r w:rsidRPr="00457D3F">
        <w:rPr>
          <w:rFonts w:ascii="Arial" w:hAnsi="Arial" w:cs="Arial"/>
          <w:sz w:val="20"/>
          <w:szCs w:val="20"/>
          <w:lang w:val="hr-HR"/>
        </w:rPr>
        <w:t xml:space="preserve"> doktorskom</w:t>
      </w:r>
      <w:r w:rsidR="003E3255" w:rsidRPr="00457D3F">
        <w:rPr>
          <w:rFonts w:ascii="Arial" w:hAnsi="Arial" w:cs="Arial"/>
          <w:sz w:val="20"/>
          <w:szCs w:val="20"/>
          <w:lang w:val="hr-HR"/>
        </w:rPr>
        <w:t>e</w:t>
      </w:r>
      <w:r w:rsidRPr="00457D3F">
        <w:rPr>
          <w:rFonts w:ascii="Arial" w:hAnsi="Arial" w:cs="Arial"/>
          <w:sz w:val="20"/>
          <w:szCs w:val="20"/>
          <w:lang w:val="hr-HR"/>
        </w:rPr>
        <w:t xml:space="preserve"> studiju s obzirom na nezadovoljavajuće rezultate u učenju</w:t>
      </w:r>
      <w:r w:rsidR="003E3255" w:rsidRPr="00457D3F">
        <w:rPr>
          <w:rFonts w:ascii="Arial" w:hAnsi="Arial" w:cs="Arial"/>
          <w:sz w:val="20"/>
          <w:szCs w:val="20"/>
          <w:lang w:val="hr-HR"/>
        </w:rPr>
        <w:t>;</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vođenjem studija na stranom jeziku</w:t>
      </w:r>
      <w:r w:rsidR="003E3255" w:rsidRPr="00457D3F">
        <w:rPr>
          <w:rFonts w:ascii="Arial" w:hAnsi="Arial" w:cs="Arial"/>
          <w:sz w:val="20"/>
          <w:szCs w:val="20"/>
          <w:lang w:val="hr-HR"/>
        </w:rPr>
        <w:t>;</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vođenjem nastave koju ne obuhvaća plan i program studija, uključujući i nastavu koja dopunjava ciljeve obrazovanja</w:t>
      </w:r>
      <w:r w:rsidR="003E3255" w:rsidRPr="00457D3F">
        <w:rPr>
          <w:rFonts w:ascii="Arial" w:hAnsi="Arial" w:cs="Arial"/>
          <w:sz w:val="20"/>
          <w:szCs w:val="20"/>
          <w:lang w:val="hr-HR"/>
        </w:rPr>
        <w:t xml:space="preserve"> a</w:t>
      </w:r>
      <w:r w:rsidRPr="00457D3F">
        <w:rPr>
          <w:rFonts w:ascii="Arial" w:hAnsi="Arial" w:cs="Arial"/>
          <w:sz w:val="20"/>
          <w:szCs w:val="20"/>
          <w:lang w:val="hr-HR"/>
        </w:rPr>
        <w:t xml:space="preserve"> koja je neophodna za upisivanje studija drugog</w:t>
      </w:r>
      <w:r w:rsidR="003E3255" w:rsidRPr="00457D3F">
        <w:rPr>
          <w:rFonts w:ascii="Arial" w:hAnsi="Arial" w:cs="Arial"/>
          <w:sz w:val="20"/>
          <w:szCs w:val="20"/>
          <w:lang w:val="hr-HR"/>
        </w:rPr>
        <w:t>a</w:t>
      </w:r>
      <w:r w:rsidRPr="00457D3F">
        <w:rPr>
          <w:rFonts w:ascii="Arial" w:hAnsi="Arial" w:cs="Arial"/>
          <w:sz w:val="20"/>
          <w:szCs w:val="20"/>
          <w:lang w:val="hr-HR"/>
        </w:rPr>
        <w:t xml:space="preserve"> stupnja na dotičnom smjeru</w:t>
      </w:r>
      <w:r w:rsidR="003E3255" w:rsidRPr="00457D3F">
        <w:rPr>
          <w:rFonts w:ascii="Arial" w:hAnsi="Arial" w:cs="Arial"/>
          <w:sz w:val="20"/>
          <w:szCs w:val="20"/>
          <w:lang w:val="hr-HR"/>
        </w:rPr>
        <w:t>;</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vođenjem poslijediplomskog</w:t>
      </w:r>
      <w:r w:rsidR="003E3255" w:rsidRPr="00457D3F">
        <w:rPr>
          <w:rFonts w:ascii="Arial" w:hAnsi="Arial" w:cs="Arial"/>
          <w:sz w:val="20"/>
          <w:szCs w:val="20"/>
          <w:lang w:val="hr-HR"/>
        </w:rPr>
        <w:t>a</w:t>
      </w:r>
      <w:r w:rsidRPr="00457D3F">
        <w:rPr>
          <w:rFonts w:ascii="Arial" w:hAnsi="Arial" w:cs="Arial"/>
          <w:sz w:val="20"/>
          <w:szCs w:val="20"/>
          <w:lang w:val="hr-HR"/>
        </w:rPr>
        <w:t xml:space="preserve"> studija, tečajeva za usavršavanje </w:t>
      </w:r>
      <w:r w:rsidR="003E3255" w:rsidRPr="00457D3F">
        <w:rPr>
          <w:rFonts w:ascii="Arial" w:hAnsi="Arial" w:cs="Arial"/>
          <w:sz w:val="20"/>
          <w:szCs w:val="20"/>
          <w:lang w:val="hr-HR"/>
        </w:rPr>
        <w:t>i</w:t>
      </w:r>
      <w:r w:rsidRPr="00457D3F">
        <w:rPr>
          <w:rFonts w:ascii="Arial" w:hAnsi="Arial" w:cs="Arial"/>
          <w:sz w:val="20"/>
          <w:szCs w:val="20"/>
          <w:lang w:val="hr-HR"/>
        </w:rPr>
        <w:t xml:space="preserve"> školovanja</w:t>
      </w:r>
      <w:r w:rsidR="003E3255" w:rsidRPr="00457D3F">
        <w:rPr>
          <w:rFonts w:ascii="Arial" w:hAnsi="Arial" w:cs="Arial"/>
          <w:sz w:val="20"/>
          <w:szCs w:val="20"/>
          <w:lang w:val="hr-HR"/>
        </w:rPr>
        <w:t>;</w:t>
      </w:r>
    </w:p>
    <w:p w:rsidR="00973361" w:rsidRPr="00457D3F" w:rsidRDefault="00973361" w:rsidP="00AE6BFF">
      <w:pPr>
        <w:pStyle w:val="Akapitzlist"/>
        <w:numPr>
          <w:ilvl w:val="0"/>
          <w:numId w:val="85"/>
        </w:numPr>
        <w:tabs>
          <w:tab w:val="left" w:pos="426"/>
        </w:tabs>
        <w:autoSpaceDE w:val="0"/>
        <w:autoSpaceDN w:val="0"/>
        <w:adjustRightInd w:val="0"/>
        <w:spacing w:after="120"/>
        <w:jc w:val="both"/>
        <w:rPr>
          <w:rFonts w:ascii="Arial" w:hAnsi="Arial" w:cs="Arial"/>
          <w:sz w:val="20"/>
          <w:szCs w:val="20"/>
          <w:lang w:val="hr-HR"/>
        </w:rPr>
      </w:pPr>
      <w:r w:rsidRPr="00457D3F">
        <w:rPr>
          <w:rFonts w:ascii="Arial" w:hAnsi="Arial" w:cs="Arial"/>
          <w:sz w:val="20"/>
          <w:szCs w:val="20"/>
          <w:lang w:val="hr-HR"/>
        </w:rPr>
        <w:t>provođenjem potvrđivanja efekata učenja.</w:t>
      </w:r>
    </w:p>
    <w:p w:rsidR="00973361" w:rsidRPr="005835CD" w:rsidRDefault="003E3255" w:rsidP="00973361">
      <w:pPr>
        <w:tabs>
          <w:tab w:val="left" w:pos="3331"/>
        </w:tabs>
        <w:spacing w:after="120"/>
        <w:jc w:val="both"/>
        <w:rPr>
          <w:rFonts w:ascii="Arial" w:hAnsi="Arial" w:cs="Arial"/>
          <w:b/>
          <w:color w:val="FF6600"/>
          <w:sz w:val="20"/>
          <w:szCs w:val="20"/>
          <w:lang w:val="hr-HR"/>
        </w:rPr>
      </w:pPr>
      <w:r w:rsidRPr="005835CD">
        <w:rPr>
          <w:rFonts w:ascii="Arial" w:hAnsi="Arial" w:cs="Arial"/>
          <w:b/>
          <w:color w:val="FF6600"/>
          <w:sz w:val="20"/>
          <w:szCs w:val="20"/>
          <w:lang w:val="hr-HR"/>
        </w:rPr>
        <w:t>Cjeloživotno i strukovno obrazovanje</w:t>
      </w:r>
    </w:p>
    <w:p w:rsidR="003E3255" w:rsidRDefault="003E3255" w:rsidP="00973361">
      <w:pPr>
        <w:tabs>
          <w:tab w:val="left" w:pos="3331"/>
        </w:tabs>
        <w:spacing w:after="120"/>
        <w:jc w:val="both"/>
        <w:rPr>
          <w:rFonts w:ascii="Arial" w:hAnsi="Arial" w:cs="Arial"/>
          <w:sz w:val="20"/>
          <w:szCs w:val="20"/>
          <w:lang w:val="hr-HR"/>
        </w:rPr>
      </w:pPr>
      <w:r w:rsidRPr="003F7DC6">
        <w:rPr>
          <w:rFonts w:ascii="Arial" w:hAnsi="Arial" w:cs="Arial"/>
          <w:b/>
          <w:sz w:val="20"/>
          <w:szCs w:val="20"/>
          <w:lang w:val="hr-HR"/>
        </w:rPr>
        <w:t>Odrasle osobe</w:t>
      </w:r>
      <w:r>
        <w:rPr>
          <w:rFonts w:ascii="Arial" w:hAnsi="Arial" w:cs="Arial"/>
          <w:sz w:val="20"/>
          <w:szCs w:val="20"/>
          <w:lang w:val="hr-HR"/>
        </w:rPr>
        <w:t xml:space="preserve"> mogu pohađati osnovnu školu za odrasle, gimnaziju za odrasle, licej općega usmjerenja za odrasle ili kvalifikacijske tečajeve za odrasle. Subjekt koji provodi kvalifikacijski tečaj – u okviru cjeloživotnoga učenja u vanškolskim oblicima</w:t>
      </w:r>
      <w:r w:rsidR="00B4677D">
        <w:rPr>
          <w:rFonts w:ascii="Arial" w:hAnsi="Arial" w:cs="Arial"/>
          <w:sz w:val="20"/>
          <w:szCs w:val="20"/>
          <w:lang w:val="hr-HR"/>
        </w:rPr>
        <w:t xml:space="preserve"> (</w:t>
      </w:r>
      <w:r w:rsidR="00B4677D" w:rsidRPr="003F7DC6">
        <w:rPr>
          <w:rFonts w:ascii="Arial" w:hAnsi="Arial" w:cs="Arial"/>
          <w:b/>
          <w:sz w:val="20"/>
          <w:szCs w:val="20"/>
          <w:lang w:val="hr-HR"/>
        </w:rPr>
        <w:t>tečajevi strukovnih kvalifikacija, tečajevi strukovnih vještina i drugi tečajevi</w:t>
      </w:r>
      <w:r w:rsidR="00B4677D">
        <w:rPr>
          <w:rFonts w:ascii="Arial" w:hAnsi="Arial" w:cs="Arial"/>
          <w:sz w:val="20"/>
          <w:szCs w:val="20"/>
          <w:lang w:val="hr-HR"/>
        </w:rPr>
        <w:t xml:space="preserve"> koji omogućavaju stjecanje znanja, vještina i strukovnih kvalifikacija</w:t>
      </w:r>
      <w:r w:rsidR="003F7DC6">
        <w:rPr>
          <w:rFonts w:ascii="Arial" w:hAnsi="Arial" w:cs="Arial"/>
          <w:sz w:val="20"/>
          <w:szCs w:val="20"/>
          <w:lang w:val="hr-HR"/>
        </w:rPr>
        <w:t>) ili u odabranim post-licejskim školama.</w:t>
      </w:r>
    </w:p>
    <w:p w:rsidR="003F7DC6" w:rsidRDefault="003F7DC6" w:rsidP="00973361">
      <w:pPr>
        <w:tabs>
          <w:tab w:val="left" w:pos="3331"/>
        </w:tabs>
        <w:spacing w:after="120"/>
        <w:jc w:val="both"/>
        <w:rPr>
          <w:rFonts w:ascii="Arial" w:hAnsi="Arial" w:cs="Arial"/>
          <w:sz w:val="20"/>
          <w:szCs w:val="20"/>
          <w:lang w:val="hr-HR"/>
        </w:rPr>
      </w:pPr>
      <w:r>
        <w:rPr>
          <w:rFonts w:ascii="Arial" w:hAnsi="Arial" w:cs="Arial"/>
          <w:b/>
          <w:sz w:val="20"/>
          <w:szCs w:val="20"/>
          <w:lang w:val="hr-HR"/>
        </w:rPr>
        <w:lastRenderedPageBreak/>
        <w:t>Kvalifikacijski strukovni tečaj</w:t>
      </w:r>
      <w:r>
        <w:rPr>
          <w:rFonts w:ascii="Arial" w:hAnsi="Arial" w:cs="Arial"/>
          <w:b/>
          <w:i/>
          <w:sz w:val="20"/>
          <w:szCs w:val="20"/>
          <w:lang w:val="hr-HR"/>
        </w:rPr>
        <w:t xml:space="preserve"> </w:t>
      </w:r>
      <w:r>
        <w:rPr>
          <w:rFonts w:ascii="Arial" w:hAnsi="Arial" w:cs="Arial"/>
          <w:sz w:val="20"/>
          <w:szCs w:val="20"/>
          <w:lang w:val="hr-HR"/>
        </w:rPr>
        <w:t xml:space="preserve">je tečaj koji se provodi prema programu učenja koje podrazumijeva programsku osnovu učenja u strukama jedne kvalifikacije. Subjekt koji provodi kvalifikacijski strukovni tečaj obvezan je uzeti u obzir tokom realizacije tečaja programe učenja sadržane u osnovama programskoga obrazovanja u struci koja je nužna za tu kvalifikaciju. Svršavanje ovoga tečaja omogućuje pristup </w:t>
      </w:r>
      <w:r>
        <w:rPr>
          <w:rFonts w:ascii="Arial" w:hAnsi="Arial" w:cs="Arial"/>
          <w:b/>
          <w:sz w:val="20"/>
          <w:szCs w:val="20"/>
          <w:lang w:val="hr-HR"/>
        </w:rPr>
        <w:t xml:space="preserve">ispitu koji potvrđuje strukovnu kvalifikaciju </w:t>
      </w:r>
      <w:r>
        <w:rPr>
          <w:rFonts w:ascii="Arial" w:hAnsi="Arial" w:cs="Arial"/>
          <w:sz w:val="20"/>
          <w:szCs w:val="20"/>
          <w:lang w:val="hr-HR"/>
        </w:rPr>
        <w:t xml:space="preserve">iz oblasti date kvalifikacije a koji provodi okružna ispitna komisija. Osoba koja svrši kvalifikacijski strukovni tečaj te položi ispit koji potvrđuje kvalifikaciju u struci stječe </w:t>
      </w:r>
      <w:r w:rsidRPr="003F7DC6">
        <w:rPr>
          <w:rFonts w:ascii="Arial" w:hAnsi="Arial" w:cs="Arial"/>
          <w:b/>
          <w:sz w:val="20"/>
          <w:szCs w:val="20"/>
          <w:lang w:val="hr-HR"/>
        </w:rPr>
        <w:t>svjedodžbu o strukovnoj kvalifikaciji.</w:t>
      </w:r>
      <w:r>
        <w:rPr>
          <w:rFonts w:ascii="Arial" w:hAnsi="Arial" w:cs="Arial"/>
          <w:sz w:val="20"/>
          <w:szCs w:val="20"/>
          <w:lang w:val="hr-HR"/>
        </w:rPr>
        <w:t xml:space="preserve"> </w:t>
      </w:r>
    </w:p>
    <w:p w:rsidR="003F7DC6" w:rsidRDefault="003F7DC6" w:rsidP="00973361">
      <w:pPr>
        <w:tabs>
          <w:tab w:val="left" w:pos="3331"/>
        </w:tabs>
        <w:spacing w:after="120"/>
        <w:jc w:val="both"/>
        <w:rPr>
          <w:rFonts w:ascii="Arial" w:hAnsi="Arial" w:cs="Arial"/>
          <w:sz w:val="20"/>
          <w:szCs w:val="20"/>
          <w:lang w:val="hr-HR"/>
        </w:rPr>
      </w:pPr>
      <w:r>
        <w:rPr>
          <w:rFonts w:ascii="Arial" w:hAnsi="Arial" w:cs="Arial"/>
          <w:b/>
          <w:sz w:val="20"/>
          <w:szCs w:val="20"/>
          <w:lang w:val="hr-HR"/>
        </w:rPr>
        <w:t xml:space="preserve">Diplomu koja potvrđuje strukovne kvalifikacije u određenoj struci </w:t>
      </w:r>
      <w:r>
        <w:rPr>
          <w:rFonts w:ascii="Arial" w:hAnsi="Arial" w:cs="Arial"/>
          <w:sz w:val="20"/>
          <w:szCs w:val="20"/>
          <w:lang w:val="hr-HR"/>
        </w:rPr>
        <w:t>može steći osoba koja posjeduje stupanj obrazovanja neophodan za danu struku (odgovarajuće zanatsko ili srednje obrazovanje) ili položi ispite iz oblasti svih kvalifikacija obuhvaćenih određenom strukom ili posjeduje svjedodžbe koje potvrđuju stjecanje kvalifikacije neophodne u određenoj struci.</w:t>
      </w:r>
    </w:p>
    <w:p w:rsidR="003F7DC6" w:rsidRDefault="003F7DC6" w:rsidP="00973361">
      <w:pPr>
        <w:tabs>
          <w:tab w:val="left" w:pos="3331"/>
        </w:tabs>
        <w:spacing w:after="120"/>
        <w:jc w:val="both"/>
        <w:rPr>
          <w:rFonts w:ascii="Arial" w:hAnsi="Arial" w:cs="Arial"/>
          <w:sz w:val="20"/>
          <w:szCs w:val="20"/>
          <w:lang w:val="hr-HR"/>
        </w:rPr>
      </w:pPr>
      <w:r>
        <w:rPr>
          <w:rFonts w:ascii="Arial" w:hAnsi="Arial" w:cs="Arial"/>
          <w:sz w:val="20"/>
          <w:szCs w:val="20"/>
          <w:lang w:val="hr-HR"/>
        </w:rPr>
        <w:t>Strukovne kvalifikacije koje se mogu stjecati na kvalifikacijskim strukovnim tečajevima opisane su u klasifikaciji struka strukovnoga obrazovanja određenoj odlukom Ministra narodnoga obrazovanja.</w:t>
      </w:r>
    </w:p>
    <w:p w:rsidR="003F7DC6" w:rsidRDefault="003F7DC6" w:rsidP="00973361">
      <w:pPr>
        <w:tabs>
          <w:tab w:val="left" w:pos="3331"/>
        </w:tabs>
        <w:spacing w:after="120"/>
        <w:jc w:val="both"/>
        <w:rPr>
          <w:rFonts w:ascii="Arial" w:hAnsi="Arial" w:cs="Arial"/>
          <w:sz w:val="20"/>
          <w:szCs w:val="20"/>
          <w:lang w:val="hr-HR"/>
        </w:rPr>
      </w:pPr>
      <w:r>
        <w:rPr>
          <w:rFonts w:ascii="Arial" w:hAnsi="Arial" w:cs="Arial"/>
          <w:sz w:val="20"/>
          <w:szCs w:val="20"/>
          <w:lang w:val="hr-HR"/>
        </w:rPr>
        <w:t>Kvalifikacijske strukovne tečajeve mogu organizirati:</w:t>
      </w:r>
    </w:p>
    <w:p w:rsidR="003F7DC6" w:rsidRDefault="003F7DC6" w:rsidP="00AE6BFF">
      <w:pPr>
        <w:pStyle w:val="Akapitzlist"/>
        <w:numPr>
          <w:ilvl w:val="0"/>
          <w:numId w:val="96"/>
        </w:numPr>
        <w:tabs>
          <w:tab w:val="left" w:pos="3331"/>
        </w:tabs>
        <w:spacing w:after="120"/>
        <w:jc w:val="both"/>
        <w:rPr>
          <w:rFonts w:ascii="Arial" w:hAnsi="Arial" w:cs="Arial"/>
          <w:sz w:val="20"/>
          <w:szCs w:val="20"/>
          <w:lang w:val="hr-HR"/>
        </w:rPr>
      </w:pPr>
      <w:r>
        <w:rPr>
          <w:rFonts w:ascii="Arial" w:hAnsi="Arial" w:cs="Arial"/>
          <w:sz w:val="20"/>
          <w:szCs w:val="20"/>
          <w:lang w:val="hr-HR"/>
        </w:rPr>
        <w:t>javne škole koje provode strukovne obrazovanje u danima strukama;</w:t>
      </w:r>
    </w:p>
    <w:p w:rsidR="003F7DC6" w:rsidRDefault="003F7DC6" w:rsidP="00AE6BFF">
      <w:pPr>
        <w:pStyle w:val="Akapitzlist"/>
        <w:numPr>
          <w:ilvl w:val="0"/>
          <w:numId w:val="96"/>
        </w:numPr>
        <w:tabs>
          <w:tab w:val="left" w:pos="3331"/>
        </w:tabs>
        <w:spacing w:after="120"/>
        <w:jc w:val="both"/>
        <w:rPr>
          <w:rFonts w:ascii="Arial" w:hAnsi="Arial" w:cs="Arial"/>
          <w:sz w:val="20"/>
          <w:szCs w:val="20"/>
          <w:lang w:val="hr-HR"/>
        </w:rPr>
      </w:pPr>
      <w:r>
        <w:rPr>
          <w:rFonts w:ascii="Arial" w:hAnsi="Arial" w:cs="Arial"/>
          <w:sz w:val="20"/>
          <w:szCs w:val="20"/>
          <w:lang w:val="hr-HR"/>
        </w:rPr>
        <w:t>nejavne škole ovlaštene za provođenje strukovnih tečajeva u danim strukama;</w:t>
      </w:r>
    </w:p>
    <w:p w:rsidR="003F7DC6" w:rsidRDefault="003F7DC6" w:rsidP="00AE6BFF">
      <w:pPr>
        <w:pStyle w:val="Akapitzlist"/>
        <w:numPr>
          <w:ilvl w:val="0"/>
          <w:numId w:val="96"/>
        </w:numPr>
        <w:tabs>
          <w:tab w:val="left" w:pos="3331"/>
        </w:tabs>
        <w:spacing w:after="120"/>
        <w:jc w:val="both"/>
        <w:rPr>
          <w:rFonts w:ascii="Arial" w:hAnsi="Arial" w:cs="Arial"/>
          <w:sz w:val="20"/>
          <w:szCs w:val="20"/>
          <w:lang w:val="hr-HR"/>
        </w:rPr>
      </w:pPr>
      <w:r>
        <w:rPr>
          <w:rFonts w:ascii="Arial" w:hAnsi="Arial" w:cs="Arial"/>
          <w:sz w:val="20"/>
          <w:szCs w:val="20"/>
          <w:lang w:val="hr-HR"/>
        </w:rPr>
        <w:t>centri cjeloživotnoga učenja, centri praktičnoga učenja i centri dodatnoga obrazovanja i strukovnoga usavršavanja;</w:t>
      </w:r>
    </w:p>
    <w:p w:rsidR="003F7DC6" w:rsidRDefault="003F7DC6" w:rsidP="00AE6BFF">
      <w:pPr>
        <w:pStyle w:val="Akapitzlist"/>
        <w:numPr>
          <w:ilvl w:val="0"/>
          <w:numId w:val="96"/>
        </w:numPr>
        <w:tabs>
          <w:tab w:val="left" w:pos="3331"/>
        </w:tabs>
        <w:spacing w:after="120"/>
        <w:jc w:val="both"/>
        <w:rPr>
          <w:rFonts w:ascii="Arial" w:hAnsi="Arial" w:cs="Arial"/>
          <w:sz w:val="20"/>
          <w:szCs w:val="20"/>
          <w:lang w:val="hr-HR"/>
        </w:rPr>
      </w:pPr>
      <w:r>
        <w:rPr>
          <w:rFonts w:ascii="Arial" w:hAnsi="Arial" w:cs="Arial"/>
          <w:sz w:val="20"/>
          <w:szCs w:val="20"/>
          <w:lang w:val="hr-HR"/>
        </w:rPr>
        <w:t>institucije tržište rada koje provode obrazovno-školske djelatnosti;</w:t>
      </w:r>
    </w:p>
    <w:p w:rsidR="003F7DC6" w:rsidRDefault="003F7DC6" w:rsidP="00AE6BFF">
      <w:pPr>
        <w:pStyle w:val="Akapitzlist"/>
        <w:numPr>
          <w:ilvl w:val="0"/>
          <w:numId w:val="96"/>
        </w:numPr>
        <w:tabs>
          <w:tab w:val="left" w:pos="3331"/>
        </w:tabs>
        <w:spacing w:after="120"/>
        <w:jc w:val="both"/>
        <w:rPr>
          <w:rFonts w:ascii="Arial" w:hAnsi="Arial" w:cs="Arial"/>
          <w:sz w:val="20"/>
          <w:szCs w:val="20"/>
          <w:lang w:val="hr-HR"/>
        </w:rPr>
      </w:pPr>
      <w:r>
        <w:rPr>
          <w:rFonts w:ascii="Arial" w:hAnsi="Arial" w:cs="Arial"/>
          <w:sz w:val="20"/>
          <w:szCs w:val="20"/>
          <w:lang w:val="hr-HR"/>
        </w:rPr>
        <w:t>subjekti koji provode prosvjetne djelatnosti temeljem propisa o slobodi gospodarske djelatnosti.</w:t>
      </w:r>
    </w:p>
    <w:p w:rsidR="003F7DC6" w:rsidRPr="005835CD" w:rsidRDefault="003F7DC6" w:rsidP="003F7DC6">
      <w:pPr>
        <w:tabs>
          <w:tab w:val="left" w:pos="3331"/>
        </w:tabs>
        <w:spacing w:after="120"/>
        <w:jc w:val="both"/>
        <w:rPr>
          <w:rFonts w:ascii="Arial" w:hAnsi="Arial" w:cs="Arial"/>
          <w:b/>
          <w:color w:val="FF6600"/>
          <w:sz w:val="20"/>
          <w:szCs w:val="20"/>
          <w:lang w:val="hr-HR"/>
        </w:rPr>
      </w:pPr>
      <w:r w:rsidRPr="005835CD">
        <w:rPr>
          <w:rFonts w:ascii="Arial" w:hAnsi="Arial" w:cs="Arial"/>
          <w:b/>
          <w:color w:val="FF6600"/>
          <w:sz w:val="20"/>
          <w:szCs w:val="20"/>
          <w:lang w:val="hr-HR"/>
        </w:rPr>
        <w:t xml:space="preserve">Kvalifikacijski </w:t>
      </w:r>
      <w:r w:rsidR="0097062D" w:rsidRPr="005835CD">
        <w:rPr>
          <w:rFonts w:ascii="Arial" w:hAnsi="Arial" w:cs="Arial"/>
          <w:b/>
          <w:color w:val="FF6600"/>
          <w:sz w:val="20"/>
          <w:szCs w:val="20"/>
          <w:lang w:val="hr-HR"/>
        </w:rPr>
        <w:t>sustav</w:t>
      </w:r>
      <w:r w:rsidRPr="005835CD">
        <w:rPr>
          <w:rFonts w:ascii="Arial" w:hAnsi="Arial" w:cs="Arial"/>
          <w:b/>
          <w:color w:val="FF6600"/>
          <w:sz w:val="20"/>
          <w:szCs w:val="20"/>
          <w:lang w:val="hr-HR"/>
        </w:rPr>
        <w:t xml:space="preserve"> u Poljskoj</w:t>
      </w:r>
    </w:p>
    <w:p w:rsidR="003F7DC6" w:rsidRDefault="003F7DC6" w:rsidP="003F7DC6">
      <w:pPr>
        <w:tabs>
          <w:tab w:val="left" w:pos="3331"/>
        </w:tabs>
        <w:spacing w:after="120"/>
        <w:jc w:val="both"/>
        <w:rPr>
          <w:rFonts w:ascii="Arial" w:hAnsi="Arial" w:cs="Arial"/>
          <w:sz w:val="20"/>
          <w:szCs w:val="20"/>
          <w:lang w:val="hr-HR"/>
        </w:rPr>
      </w:pPr>
      <w:r>
        <w:rPr>
          <w:rFonts w:ascii="Arial" w:hAnsi="Arial" w:cs="Arial"/>
          <w:sz w:val="20"/>
          <w:szCs w:val="20"/>
          <w:lang w:val="hr-HR"/>
        </w:rPr>
        <w:t xml:space="preserve">U Poljskoj funkcionira Integrirani kvalifikacijski </w:t>
      </w:r>
      <w:r w:rsidR="0097062D">
        <w:rPr>
          <w:rFonts w:ascii="Arial" w:hAnsi="Arial" w:cs="Arial"/>
          <w:sz w:val="20"/>
          <w:szCs w:val="20"/>
          <w:lang w:val="hr-HR"/>
        </w:rPr>
        <w:t>sustav</w:t>
      </w:r>
      <w:r>
        <w:rPr>
          <w:rFonts w:ascii="Arial" w:hAnsi="Arial" w:cs="Arial"/>
          <w:sz w:val="20"/>
          <w:szCs w:val="20"/>
          <w:lang w:val="hr-HR"/>
        </w:rPr>
        <w:t xml:space="preserve">. Svrha mu je podržati cjeloživotno učenje, potvrditi </w:t>
      </w:r>
      <w:r w:rsidR="0097062D">
        <w:rPr>
          <w:rFonts w:ascii="Arial" w:hAnsi="Arial" w:cs="Arial"/>
          <w:sz w:val="20"/>
          <w:szCs w:val="20"/>
          <w:lang w:val="hr-HR"/>
        </w:rPr>
        <w:t xml:space="preserve">kompetencije i olakšati zaposlenje putem veće jasnoće kvalifikacija ili mogućnosti njihovoga uspoređivanja u Poljskoj i u inozemstvu. </w:t>
      </w:r>
    </w:p>
    <w:p w:rsidR="0097062D" w:rsidRDefault="0097062D" w:rsidP="003F7DC6">
      <w:pPr>
        <w:tabs>
          <w:tab w:val="left" w:pos="3331"/>
        </w:tabs>
        <w:spacing w:after="120"/>
        <w:jc w:val="both"/>
        <w:rPr>
          <w:rFonts w:ascii="Arial" w:hAnsi="Arial" w:cs="Arial"/>
          <w:sz w:val="20"/>
          <w:szCs w:val="20"/>
          <w:lang w:val="hr-HR"/>
        </w:rPr>
      </w:pPr>
      <w:r>
        <w:rPr>
          <w:rFonts w:ascii="Arial" w:hAnsi="Arial" w:cs="Arial"/>
          <w:sz w:val="20"/>
          <w:szCs w:val="20"/>
          <w:lang w:val="hr-HR"/>
        </w:rPr>
        <w:t>Integrirani kvalifikacijski sustav obuhvaća instrumente kao što su:</w:t>
      </w:r>
    </w:p>
    <w:p w:rsidR="0097062D" w:rsidRPr="005835CD" w:rsidRDefault="0097062D" w:rsidP="00AE6BFF">
      <w:pPr>
        <w:pStyle w:val="Akapitzlist"/>
        <w:numPr>
          <w:ilvl w:val="0"/>
          <w:numId w:val="97"/>
        </w:numPr>
        <w:tabs>
          <w:tab w:val="left" w:pos="3331"/>
        </w:tabs>
        <w:spacing w:after="120"/>
        <w:ind w:left="709"/>
        <w:jc w:val="both"/>
        <w:rPr>
          <w:rFonts w:ascii="Arial" w:hAnsi="Arial" w:cs="Arial"/>
          <w:sz w:val="20"/>
          <w:szCs w:val="20"/>
          <w:lang w:val="hr-HR"/>
        </w:rPr>
      </w:pPr>
      <w:r w:rsidRPr="005835CD">
        <w:rPr>
          <w:rFonts w:ascii="Arial" w:hAnsi="Arial" w:cs="Arial"/>
          <w:sz w:val="20"/>
          <w:szCs w:val="20"/>
          <w:lang w:val="hr-HR"/>
        </w:rPr>
        <w:t>Poljski kvalifikacijski okvir – opis osam različitih kvalifikacijskih stupnjeva koji odgovaraju jednakovrijednim stupnjevima europskoga kvalifikacijskoga okvira;</w:t>
      </w:r>
    </w:p>
    <w:p w:rsidR="0097062D" w:rsidRPr="005835CD" w:rsidRDefault="0097062D" w:rsidP="00AE6BFF">
      <w:pPr>
        <w:pStyle w:val="Akapitzlist"/>
        <w:numPr>
          <w:ilvl w:val="0"/>
          <w:numId w:val="97"/>
        </w:numPr>
        <w:tabs>
          <w:tab w:val="left" w:pos="3331"/>
        </w:tabs>
        <w:spacing w:after="120"/>
        <w:ind w:left="709"/>
        <w:jc w:val="both"/>
        <w:rPr>
          <w:rFonts w:ascii="Arial" w:hAnsi="Arial" w:cs="Arial"/>
          <w:sz w:val="20"/>
          <w:szCs w:val="20"/>
          <w:lang w:val="hr-HR"/>
        </w:rPr>
      </w:pPr>
      <w:r w:rsidRPr="005835CD">
        <w:rPr>
          <w:rFonts w:ascii="Arial" w:hAnsi="Arial" w:cs="Arial"/>
          <w:sz w:val="20"/>
          <w:szCs w:val="20"/>
          <w:lang w:val="hr-HR"/>
        </w:rPr>
        <w:t>Integrirani kvalifikacijski registar – javni registar koji se vodi tele-informatičkome sistemu te evidentira kvalifikacije uključene u Integrirani kvalifikacijski sustav;</w:t>
      </w:r>
    </w:p>
    <w:p w:rsidR="0097062D" w:rsidRPr="005835CD" w:rsidRDefault="0097062D" w:rsidP="00AE6BFF">
      <w:pPr>
        <w:pStyle w:val="Akapitzlist"/>
        <w:numPr>
          <w:ilvl w:val="0"/>
          <w:numId w:val="97"/>
        </w:numPr>
        <w:tabs>
          <w:tab w:val="left" w:pos="3331"/>
        </w:tabs>
        <w:spacing w:after="120"/>
        <w:ind w:left="709"/>
        <w:jc w:val="both"/>
        <w:rPr>
          <w:rFonts w:ascii="Arial" w:hAnsi="Arial" w:cs="Arial"/>
          <w:sz w:val="20"/>
          <w:szCs w:val="20"/>
          <w:lang w:val="hr-HR"/>
        </w:rPr>
      </w:pPr>
      <w:r w:rsidRPr="005835CD">
        <w:rPr>
          <w:rFonts w:ascii="Arial" w:hAnsi="Arial" w:cs="Arial"/>
          <w:sz w:val="20"/>
          <w:szCs w:val="20"/>
          <w:lang w:val="hr-HR"/>
        </w:rPr>
        <w:t>Jednoobrazne standarde opisa kvalifikacija te osiguranje kvaliteta kvalifikacija iz neformalnoga obrazovanja</w:t>
      </w:r>
      <w:r w:rsidR="00C87DC7" w:rsidRPr="005835CD">
        <w:rPr>
          <w:rFonts w:ascii="Arial" w:hAnsi="Arial" w:cs="Arial"/>
          <w:sz w:val="20"/>
          <w:szCs w:val="20"/>
          <w:lang w:val="hr-HR"/>
        </w:rPr>
        <w:t>.</w:t>
      </w:r>
    </w:p>
    <w:p w:rsidR="0097062D" w:rsidRDefault="0097062D" w:rsidP="0097062D">
      <w:pPr>
        <w:tabs>
          <w:tab w:val="left" w:pos="3331"/>
        </w:tabs>
        <w:spacing w:after="120"/>
        <w:jc w:val="both"/>
        <w:rPr>
          <w:rFonts w:ascii="Arial" w:hAnsi="Arial" w:cs="Arial"/>
          <w:sz w:val="20"/>
          <w:szCs w:val="20"/>
          <w:lang w:val="hr-HR"/>
        </w:rPr>
      </w:pPr>
      <w:r>
        <w:rPr>
          <w:rFonts w:ascii="Arial" w:hAnsi="Arial" w:cs="Arial"/>
          <w:sz w:val="20"/>
          <w:szCs w:val="20"/>
          <w:lang w:val="hr-HR"/>
        </w:rPr>
        <w:t>Integrirani kvalifikacijski sustav tiče se kvalifikacija shvaćenih kao određeni set rezultata učenja (sukladan određenim standardima) čije stjecanje je formalno potvrđeno od strane ovlaštene institucije. Integrirani kvalifikacijski sustav u Poljskoj obuhvaća tri vrste kvalifikacija:</w:t>
      </w:r>
    </w:p>
    <w:p w:rsidR="0097062D" w:rsidRPr="005835CD" w:rsidRDefault="0097062D" w:rsidP="00AE6BFF">
      <w:pPr>
        <w:pStyle w:val="Akapitzlist"/>
        <w:numPr>
          <w:ilvl w:val="0"/>
          <w:numId w:val="98"/>
        </w:numPr>
        <w:tabs>
          <w:tab w:val="left" w:pos="3331"/>
        </w:tabs>
        <w:spacing w:after="120"/>
        <w:ind w:left="851"/>
        <w:jc w:val="both"/>
        <w:rPr>
          <w:rFonts w:ascii="Arial" w:hAnsi="Arial" w:cs="Arial"/>
          <w:sz w:val="20"/>
          <w:szCs w:val="20"/>
          <w:lang w:val="hr-HR"/>
        </w:rPr>
      </w:pPr>
      <w:r w:rsidRPr="005835CD">
        <w:rPr>
          <w:rFonts w:ascii="Arial" w:hAnsi="Arial" w:cs="Arial"/>
          <w:sz w:val="20"/>
          <w:szCs w:val="20"/>
          <w:lang w:val="hr-HR"/>
        </w:rPr>
        <w:t>Kvalifikacije u prosvjeti te višemu obrazovanju;</w:t>
      </w:r>
    </w:p>
    <w:p w:rsidR="0097062D" w:rsidRPr="005835CD" w:rsidRDefault="0097062D" w:rsidP="00AE6BFF">
      <w:pPr>
        <w:pStyle w:val="Akapitzlist"/>
        <w:numPr>
          <w:ilvl w:val="0"/>
          <w:numId w:val="98"/>
        </w:numPr>
        <w:tabs>
          <w:tab w:val="left" w:pos="3331"/>
        </w:tabs>
        <w:spacing w:after="120"/>
        <w:ind w:left="851"/>
        <w:jc w:val="both"/>
        <w:rPr>
          <w:rFonts w:ascii="Arial" w:hAnsi="Arial" w:cs="Arial"/>
          <w:sz w:val="20"/>
          <w:szCs w:val="20"/>
          <w:lang w:val="hr-HR"/>
        </w:rPr>
      </w:pPr>
      <w:r w:rsidRPr="005835CD">
        <w:rPr>
          <w:rFonts w:ascii="Arial" w:hAnsi="Arial" w:cs="Arial"/>
          <w:sz w:val="20"/>
          <w:szCs w:val="20"/>
          <w:lang w:val="hr-HR"/>
        </w:rPr>
        <w:t>„Regulirane“ kvalifikacije, koje se stječu temeljem drugih pravnih propisa (osim formalnoga obrazovanja)</w:t>
      </w:r>
      <w:r w:rsidR="00C87DC7" w:rsidRPr="005835CD">
        <w:rPr>
          <w:rFonts w:ascii="Arial" w:hAnsi="Arial" w:cs="Arial"/>
          <w:sz w:val="20"/>
          <w:szCs w:val="20"/>
          <w:lang w:val="hr-HR"/>
        </w:rPr>
        <w:t>;</w:t>
      </w:r>
    </w:p>
    <w:p w:rsidR="0097062D" w:rsidRPr="005835CD" w:rsidRDefault="0097062D" w:rsidP="00AE6BFF">
      <w:pPr>
        <w:pStyle w:val="Akapitzlist"/>
        <w:numPr>
          <w:ilvl w:val="0"/>
          <w:numId w:val="98"/>
        </w:numPr>
        <w:tabs>
          <w:tab w:val="left" w:pos="3331"/>
        </w:tabs>
        <w:spacing w:after="120"/>
        <w:ind w:left="851"/>
        <w:jc w:val="both"/>
        <w:rPr>
          <w:rFonts w:ascii="Arial" w:hAnsi="Arial" w:cs="Arial"/>
          <w:sz w:val="20"/>
          <w:szCs w:val="20"/>
          <w:lang w:val="hr-HR"/>
        </w:rPr>
      </w:pPr>
      <w:r w:rsidRPr="005835CD">
        <w:rPr>
          <w:rFonts w:ascii="Arial" w:hAnsi="Arial" w:cs="Arial"/>
          <w:sz w:val="20"/>
          <w:szCs w:val="20"/>
          <w:lang w:val="hr-HR"/>
        </w:rPr>
        <w:t>„Tržišne“ kvalifikacije, koje se stječu bez pravnoga temelja u propisima općeobvezujućega prava.</w:t>
      </w:r>
    </w:p>
    <w:p w:rsidR="005978B6" w:rsidRPr="005978B6" w:rsidRDefault="0097062D" w:rsidP="0097062D">
      <w:pPr>
        <w:tabs>
          <w:tab w:val="left" w:pos="3331"/>
        </w:tabs>
        <w:spacing w:after="120"/>
        <w:jc w:val="both"/>
        <w:rPr>
          <w:rFonts w:ascii="Arial" w:hAnsi="Arial" w:cs="Arial"/>
          <w:sz w:val="20"/>
          <w:szCs w:val="20"/>
          <w:lang w:val="hr-HR"/>
        </w:rPr>
      </w:pPr>
      <w:r>
        <w:rPr>
          <w:rFonts w:ascii="Arial" w:hAnsi="Arial" w:cs="Arial"/>
          <w:sz w:val="20"/>
          <w:szCs w:val="20"/>
          <w:lang w:val="hr-HR"/>
        </w:rPr>
        <w:t xml:space="preserve">Od 2017. godine na dokumentima (svjedodžbama i diplomama) koji potvrđuju stjecanje danoga stupnja kvalifikacija istaknut je </w:t>
      </w:r>
      <w:r w:rsidR="005978B6">
        <w:rPr>
          <w:rFonts w:ascii="Arial" w:hAnsi="Arial" w:cs="Arial"/>
          <w:b/>
          <w:sz w:val="20"/>
          <w:szCs w:val="20"/>
          <w:lang w:val="hr-HR"/>
        </w:rPr>
        <w:t xml:space="preserve">grafički znak Poljskoga kvalifikacijskog okvira </w:t>
      </w:r>
      <w:r w:rsidR="005978B6">
        <w:rPr>
          <w:rFonts w:ascii="Arial" w:hAnsi="Arial" w:cs="Arial"/>
          <w:sz w:val="20"/>
          <w:szCs w:val="20"/>
          <w:lang w:val="hr-HR"/>
        </w:rPr>
        <w:t>(za potpune ili djelomične kvalifikacije).</w:t>
      </w:r>
    </w:p>
    <w:p w:rsidR="00973361" w:rsidRPr="005835CD" w:rsidRDefault="00973361" w:rsidP="00973361">
      <w:pPr>
        <w:tabs>
          <w:tab w:val="left" w:pos="3331"/>
        </w:tabs>
        <w:spacing w:after="120"/>
        <w:jc w:val="both"/>
        <w:rPr>
          <w:rFonts w:ascii="Arial" w:hAnsi="Arial" w:cs="Arial"/>
          <w:b/>
          <w:color w:val="FF6600"/>
          <w:sz w:val="20"/>
          <w:szCs w:val="20"/>
          <w:lang w:val="hr-HR"/>
        </w:rPr>
      </w:pPr>
      <w:r w:rsidRPr="005835CD">
        <w:rPr>
          <w:rFonts w:ascii="Arial" w:hAnsi="Arial" w:cs="Arial"/>
          <w:b/>
          <w:color w:val="FF6600"/>
          <w:sz w:val="20"/>
          <w:szCs w:val="20"/>
          <w:lang w:val="hr-HR"/>
        </w:rPr>
        <w:t>Učenje poljskog</w:t>
      </w:r>
      <w:r w:rsidR="005978B6" w:rsidRPr="005835CD">
        <w:rPr>
          <w:rFonts w:ascii="Arial" w:hAnsi="Arial" w:cs="Arial"/>
          <w:b/>
          <w:color w:val="FF6600"/>
          <w:sz w:val="20"/>
          <w:szCs w:val="20"/>
          <w:lang w:val="hr-HR"/>
        </w:rPr>
        <w:t>a</w:t>
      </w:r>
      <w:r w:rsidRPr="005835CD">
        <w:rPr>
          <w:rFonts w:ascii="Arial" w:hAnsi="Arial" w:cs="Arial"/>
          <w:b/>
          <w:color w:val="FF6600"/>
          <w:sz w:val="20"/>
          <w:szCs w:val="20"/>
          <w:lang w:val="hr-HR"/>
        </w:rPr>
        <w:t xml:space="preserve"> jezika</w:t>
      </w:r>
      <w:r w:rsidRPr="005835CD">
        <w:rPr>
          <w:rFonts w:ascii="Arial" w:hAnsi="Arial" w:cs="Arial"/>
          <w:b/>
          <w:color w:val="FF6600"/>
          <w:sz w:val="20"/>
          <w:szCs w:val="20"/>
          <w:lang w:val="hr-HR"/>
        </w:rPr>
        <w:tab/>
      </w:r>
    </w:p>
    <w:p w:rsidR="005978B6" w:rsidRPr="00A25DFA" w:rsidRDefault="00973361" w:rsidP="00973361">
      <w:pPr>
        <w:spacing w:after="120"/>
        <w:jc w:val="both"/>
        <w:rPr>
          <w:rFonts w:ascii="Arial" w:hAnsi="Arial" w:cs="Arial"/>
          <w:snapToGrid w:val="0"/>
          <w:color w:val="000000"/>
          <w:sz w:val="20"/>
          <w:szCs w:val="20"/>
          <w:lang w:val="hr-HR"/>
        </w:rPr>
      </w:pPr>
      <w:r w:rsidRPr="00A25DFA">
        <w:rPr>
          <w:rFonts w:ascii="Arial" w:hAnsi="Arial" w:cs="Arial"/>
          <w:snapToGrid w:val="0"/>
          <w:color w:val="000000"/>
          <w:sz w:val="20"/>
          <w:szCs w:val="20"/>
          <w:lang w:val="hr-HR"/>
        </w:rPr>
        <w:t>Tečajeve poljskog</w:t>
      </w:r>
      <w:r w:rsidR="00C87DC7">
        <w:rPr>
          <w:rFonts w:ascii="Arial" w:hAnsi="Arial" w:cs="Arial"/>
          <w:snapToGrid w:val="0"/>
          <w:color w:val="000000"/>
          <w:sz w:val="20"/>
          <w:szCs w:val="20"/>
          <w:lang w:val="hr-HR"/>
        </w:rPr>
        <w:t>a</w:t>
      </w:r>
      <w:r w:rsidRPr="00A25DFA">
        <w:rPr>
          <w:rFonts w:ascii="Arial" w:hAnsi="Arial" w:cs="Arial"/>
          <w:snapToGrid w:val="0"/>
          <w:color w:val="000000"/>
          <w:sz w:val="20"/>
          <w:szCs w:val="20"/>
          <w:lang w:val="hr-HR"/>
        </w:rPr>
        <w:t xml:space="preserve"> jezika organiziraju sveučilišta i privatne jezične škole. To mogu biti ljetni tečajevi, semestralni tečajevi, jednogodišnji tečajevi, polonističke radionice ili poslijediplomski studij učenja poljske kulture i poljskog jezika kao stranoga. Takvi tečajevi </w:t>
      </w:r>
      <w:r w:rsidRPr="00A25DFA">
        <w:rPr>
          <w:rFonts w:ascii="Arial" w:hAnsi="Arial" w:cs="Arial"/>
          <w:b/>
          <w:sz w:val="20"/>
          <w:szCs w:val="20"/>
          <w:lang w:val="hr-HR"/>
        </w:rPr>
        <w:t>se naplaćuju</w:t>
      </w:r>
      <w:r w:rsidRPr="00A25DFA">
        <w:rPr>
          <w:rFonts w:ascii="Arial" w:hAnsi="Arial" w:cs="Arial"/>
          <w:snapToGrid w:val="0"/>
          <w:color w:val="000000"/>
          <w:sz w:val="20"/>
          <w:szCs w:val="20"/>
          <w:lang w:val="hr-HR"/>
        </w:rPr>
        <w:t xml:space="preserve">. </w:t>
      </w:r>
      <w:r w:rsidR="005978B6">
        <w:rPr>
          <w:rFonts w:ascii="Arial" w:hAnsi="Arial" w:cs="Arial"/>
          <w:snapToGrid w:val="0"/>
          <w:color w:val="000000"/>
          <w:sz w:val="20"/>
          <w:szCs w:val="20"/>
          <w:lang w:val="hr-HR"/>
        </w:rPr>
        <w:t>Neki su financirani od strane Ministarstva nauke i visokoga obrazovanja i kao takvi su besplatni.</w:t>
      </w:r>
    </w:p>
    <w:p w:rsidR="005835CD" w:rsidRDefault="005835CD">
      <w:pPr>
        <w:rPr>
          <w:rFonts w:ascii="Arial" w:hAnsi="Arial" w:cs="Arial"/>
          <w:snapToGrid w:val="0"/>
          <w:color w:val="000000"/>
          <w:sz w:val="20"/>
          <w:szCs w:val="20"/>
          <w:lang w:val="hr-HR"/>
        </w:rPr>
      </w:pPr>
      <w:r>
        <w:rPr>
          <w:rFonts w:ascii="Arial" w:hAnsi="Arial" w:cs="Arial"/>
          <w:snapToGrid w:val="0"/>
          <w:color w:val="000000"/>
          <w:sz w:val="20"/>
          <w:szCs w:val="20"/>
          <w:lang w:val="hr-HR"/>
        </w:rPr>
        <w:br w:type="page"/>
      </w:r>
    </w:p>
    <w:p w:rsidR="00973361" w:rsidRPr="00A25DFA" w:rsidRDefault="00973361" w:rsidP="00973361">
      <w:pPr>
        <w:spacing w:after="120"/>
        <w:jc w:val="both"/>
        <w:rPr>
          <w:rFonts w:ascii="Arial" w:hAnsi="Arial" w:cs="Arial"/>
          <w:snapToGrid w:val="0"/>
          <w:color w:val="000000"/>
          <w:sz w:val="20"/>
          <w:szCs w:val="20"/>
          <w:lang w:val="hr-HR"/>
        </w:rPr>
      </w:pPr>
    </w:p>
    <w:tbl>
      <w:tblPr>
        <w:tblW w:w="9180" w:type="dxa"/>
        <w:tblLook w:val="04A0"/>
      </w:tblPr>
      <w:tblGrid>
        <w:gridCol w:w="117"/>
        <w:gridCol w:w="3382"/>
        <w:gridCol w:w="885"/>
        <w:gridCol w:w="4796"/>
      </w:tblGrid>
      <w:tr w:rsidR="00973361" w:rsidRPr="00A25DFA" w:rsidTr="005835CD">
        <w:trPr>
          <w:gridBefore w:val="1"/>
          <w:gridAfter w:val="2"/>
          <w:wBefore w:w="108" w:type="dxa"/>
          <w:wAfter w:w="7087" w:type="dxa"/>
        </w:trPr>
        <w:tc>
          <w:tcPr>
            <w:tcW w:w="1985" w:type="dxa"/>
            <w:shd w:val="clear" w:color="auto" w:fill="auto"/>
          </w:tcPr>
          <w:p w:rsidR="00973361" w:rsidRDefault="00C028C4" w:rsidP="00D94BA3">
            <w:pPr>
              <w:pStyle w:val="Bezodstpw"/>
              <w:jc w:val="both"/>
              <w:rPr>
                <w:rFonts w:ascii="Arial" w:hAnsi="Arial" w:cs="Arial"/>
                <w:b/>
                <w:color w:val="FF6600"/>
                <w:sz w:val="20"/>
                <w:szCs w:val="20"/>
                <w:lang w:val="hr-HR"/>
              </w:rPr>
            </w:pPr>
            <w:r w:rsidRPr="005835CD">
              <w:rPr>
                <w:rFonts w:ascii="Arial" w:hAnsi="Arial" w:cs="Arial"/>
                <w:b/>
                <w:color w:val="FF6600"/>
                <w:sz w:val="20"/>
                <w:szCs w:val="20"/>
                <w:lang w:val="hr-HR"/>
              </w:rPr>
              <w:t>Više informacija</w:t>
            </w:r>
          </w:p>
          <w:p w:rsidR="005835CD" w:rsidRPr="005835CD" w:rsidRDefault="005835CD" w:rsidP="00D94BA3">
            <w:pPr>
              <w:pStyle w:val="Bezodstpw"/>
              <w:jc w:val="both"/>
              <w:rPr>
                <w:rFonts w:ascii="Arial" w:hAnsi="Arial" w:cs="Arial"/>
                <w:b/>
                <w:color w:val="FF6600"/>
                <w:sz w:val="20"/>
                <w:szCs w:val="20"/>
                <w:lang w:val="hr-HR"/>
              </w:rPr>
            </w:pPr>
          </w:p>
          <w:p w:rsidR="00973361" w:rsidRPr="00A25DFA" w:rsidRDefault="00973361" w:rsidP="00D94BA3">
            <w:pPr>
              <w:pStyle w:val="Bezodstpw"/>
              <w:jc w:val="both"/>
              <w:rPr>
                <w:rFonts w:ascii="Arial" w:hAnsi="Arial" w:cs="Arial"/>
                <w:b/>
                <w:sz w:val="10"/>
                <w:szCs w:val="10"/>
                <w:lang w:val="hr-HR"/>
              </w:rPr>
            </w:pPr>
          </w:p>
        </w:tc>
      </w:tr>
      <w:tr w:rsidR="00973361" w:rsidRPr="00A25DFA" w:rsidTr="005835CD">
        <w:tc>
          <w:tcPr>
            <w:tcW w:w="2943" w:type="dxa"/>
            <w:gridSpan w:val="3"/>
            <w:shd w:val="clear" w:color="auto" w:fill="auto"/>
          </w:tcPr>
          <w:p w:rsidR="00973361" w:rsidRPr="001F1BB3" w:rsidRDefault="003D0F88" w:rsidP="00D94BA3">
            <w:pPr>
              <w:spacing w:after="0" w:line="240" w:lineRule="auto"/>
              <w:rPr>
                <w:rFonts w:ascii="Arial" w:hAnsi="Arial" w:cs="Arial"/>
                <w:b/>
                <w:sz w:val="20"/>
                <w:szCs w:val="20"/>
                <w:lang w:val="hr-HR"/>
              </w:rPr>
            </w:pPr>
            <w:hyperlink r:id="rId25" w:history="1">
              <w:r w:rsidR="005978B6" w:rsidRPr="00457D3F">
                <w:rPr>
                  <w:rStyle w:val="Hipercze"/>
                  <w:rFonts w:ascii="Arial" w:hAnsi="Arial" w:cs="Arial"/>
                  <w:b/>
                  <w:color w:val="auto"/>
                  <w:sz w:val="20"/>
                  <w:szCs w:val="20"/>
                  <w:u w:val="none"/>
                  <w:lang w:val="hr-HR"/>
                </w:rPr>
                <w:t>http://www.men.gov.pl</w:t>
              </w:r>
            </w:hyperlink>
          </w:p>
          <w:p w:rsidR="005978B6" w:rsidRDefault="005978B6" w:rsidP="00D94BA3">
            <w:pPr>
              <w:spacing w:after="0" w:line="240" w:lineRule="auto"/>
              <w:rPr>
                <w:rFonts w:ascii="Arial" w:hAnsi="Arial" w:cs="Arial"/>
                <w:b/>
                <w:sz w:val="20"/>
                <w:szCs w:val="20"/>
              </w:rPr>
            </w:pPr>
          </w:p>
          <w:p w:rsidR="005978B6" w:rsidRDefault="003D0F88" w:rsidP="005978B6">
            <w:pPr>
              <w:spacing w:after="0" w:line="240" w:lineRule="auto"/>
              <w:jc w:val="both"/>
              <w:rPr>
                <w:rFonts w:ascii="Arial" w:hAnsi="Arial" w:cs="Arial"/>
                <w:b/>
                <w:sz w:val="20"/>
                <w:szCs w:val="20"/>
              </w:rPr>
            </w:pPr>
            <w:hyperlink r:id="rId26" w:history="1">
              <w:r w:rsidR="005978B6" w:rsidRPr="00DE6AC2">
                <w:rPr>
                  <w:rStyle w:val="Hipercze"/>
                  <w:rFonts w:ascii="Arial" w:hAnsi="Arial" w:cs="Arial"/>
                  <w:b/>
                  <w:color w:val="auto"/>
                  <w:sz w:val="20"/>
                  <w:szCs w:val="20"/>
                  <w:u w:val="none"/>
                </w:rPr>
                <w:t>https://men.gov.pl/pl/wspolpraca-miedzynarodowa/ksztalcenie-cudzoziemcow</w:t>
              </w:r>
            </w:hyperlink>
          </w:p>
          <w:p w:rsidR="005978B6" w:rsidRDefault="005978B6" w:rsidP="00D94BA3">
            <w:pPr>
              <w:spacing w:after="0" w:line="240" w:lineRule="auto"/>
              <w:rPr>
                <w:rFonts w:ascii="Arial" w:hAnsi="Arial" w:cs="Arial"/>
                <w:b/>
                <w:sz w:val="20"/>
                <w:szCs w:val="20"/>
              </w:rPr>
            </w:pPr>
          </w:p>
          <w:p w:rsidR="005978B6" w:rsidRDefault="003D0F88" w:rsidP="005978B6">
            <w:pPr>
              <w:spacing w:after="0" w:line="240" w:lineRule="auto"/>
              <w:jc w:val="both"/>
              <w:rPr>
                <w:rFonts w:ascii="Arial" w:hAnsi="Arial" w:cs="Arial"/>
                <w:b/>
                <w:sz w:val="20"/>
                <w:szCs w:val="20"/>
              </w:rPr>
            </w:pPr>
            <w:hyperlink r:id="rId27" w:history="1">
              <w:r w:rsidR="005978B6" w:rsidRPr="00444F7A">
                <w:rPr>
                  <w:rStyle w:val="Hipercze"/>
                  <w:rFonts w:ascii="Arial" w:hAnsi="Arial" w:cs="Arial"/>
                  <w:b/>
                  <w:color w:val="auto"/>
                  <w:sz w:val="20"/>
                  <w:szCs w:val="20"/>
                  <w:u w:val="none"/>
                </w:rPr>
                <w:t>https://men.gov.pl/pl/wspolpraca-miedzynarodowa/uznawanie-swiadectw-zagranicznych</w:t>
              </w:r>
            </w:hyperlink>
          </w:p>
          <w:p w:rsidR="005978B6" w:rsidRDefault="005978B6" w:rsidP="00D94BA3">
            <w:pPr>
              <w:spacing w:after="0" w:line="240" w:lineRule="auto"/>
              <w:rPr>
                <w:rFonts w:ascii="Arial" w:hAnsi="Arial" w:cs="Arial"/>
                <w:b/>
                <w:sz w:val="20"/>
                <w:szCs w:val="20"/>
              </w:rPr>
            </w:pPr>
          </w:p>
          <w:p w:rsidR="005978B6" w:rsidRDefault="005978B6" w:rsidP="005978B6">
            <w:pPr>
              <w:spacing w:after="0" w:line="240" w:lineRule="auto"/>
              <w:jc w:val="both"/>
              <w:rPr>
                <w:rFonts w:ascii="Arial" w:hAnsi="Arial" w:cs="Arial"/>
                <w:b/>
                <w:sz w:val="20"/>
                <w:szCs w:val="20"/>
              </w:rPr>
            </w:pPr>
            <w:r w:rsidRPr="00FB30B0">
              <w:rPr>
                <w:rFonts w:ascii="Arial" w:hAnsi="Arial" w:cs="Arial"/>
                <w:b/>
                <w:sz w:val="20"/>
                <w:szCs w:val="20"/>
              </w:rPr>
              <w:t>http://en.m</w:t>
            </w:r>
            <w:r w:rsidRPr="00D672D4">
              <w:rPr>
                <w:rFonts w:ascii="Arial" w:hAnsi="Arial" w:cs="Arial"/>
                <w:b/>
                <w:sz w:val="20"/>
                <w:szCs w:val="20"/>
              </w:rPr>
              <w:t>en.gov.pl/2015/10/30/recognition-of-foreign-school-certificates-and-diplomas-in-poland/</w:t>
            </w:r>
          </w:p>
          <w:p w:rsidR="005978B6" w:rsidRPr="005978B6" w:rsidRDefault="005978B6" w:rsidP="00D94BA3">
            <w:pPr>
              <w:spacing w:after="0" w:line="240" w:lineRule="auto"/>
              <w:rPr>
                <w:rFonts w:ascii="Arial" w:hAnsi="Arial" w:cs="Arial"/>
                <w:b/>
                <w:sz w:val="20"/>
                <w:szCs w:val="20"/>
              </w:rPr>
            </w:pPr>
          </w:p>
          <w:p w:rsidR="00973361" w:rsidRPr="00A25DFA" w:rsidRDefault="00973361" w:rsidP="00D94BA3">
            <w:pPr>
              <w:spacing w:after="0" w:line="240" w:lineRule="auto"/>
              <w:rPr>
                <w:rFonts w:ascii="Arial" w:hAnsi="Arial" w:cs="Arial"/>
                <w:b/>
                <w:sz w:val="20"/>
                <w:szCs w:val="20"/>
                <w:highlight w:val="yellow"/>
                <w:lang w:val="hr-HR"/>
              </w:rPr>
            </w:pPr>
          </w:p>
        </w:tc>
        <w:tc>
          <w:tcPr>
            <w:tcW w:w="6237" w:type="dxa"/>
            <w:shd w:val="clear" w:color="auto" w:fill="auto"/>
          </w:tcPr>
          <w:p w:rsidR="00973361" w:rsidRPr="005978B6" w:rsidRDefault="00973361" w:rsidP="00D94BA3">
            <w:pPr>
              <w:spacing w:after="0" w:line="240" w:lineRule="auto"/>
              <w:rPr>
                <w:rFonts w:ascii="Arial" w:eastAsia="Times New Roman" w:hAnsi="Arial" w:cs="Arial"/>
                <w:sz w:val="20"/>
                <w:szCs w:val="20"/>
                <w:lang w:val="hr-HR"/>
              </w:rPr>
            </w:pPr>
            <w:r w:rsidRPr="005978B6">
              <w:rPr>
                <w:rFonts w:ascii="Arial" w:eastAsia="Times New Roman" w:hAnsi="Arial" w:cs="Arial"/>
                <w:sz w:val="20"/>
                <w:szCs w:val="20"/>
                <w:lang w:val="hr-HR"/>
              </w:rPr>
              <w:t>Ministarstvo državnog obrazovanja</w:t>
            </w:r>
          </w:p>
          <w:p w:rsidR="005978B6" w:rsidRPr="005978B6" w:rsidRDefault="005978B6" w:rsidP="00D94BA3">
            <w:pPr>
              <w:spacing w:after="0" w:line="240" w:lineRule="auto"/>
              <w:rPr>
                <w:rFonts w:ascii="Arial" w:hAnsi="Arial" w:cs="Arial"/>
                <w:sz w:val="20"/>
                <w:szCs w:val="20"/>
                <w:lang w:val="hr-HR"/>
              </w:rPr>
            </w:pPr>
          </w:p>
          <w:p w:rsidR="005978B6" w:rsidRPr="005978B6" w:rsidRDefault="005978B6" w:rsidP="00D94BA3">
            <w:pPr>
              <w:spacing w:after="0" w:line="240" w:lineRule="auto"/>
              <w:rPr>
                <w:rFonts w:ascii="Arial" w:hAnsi="Arial" w:cs="Arial"/>
                <w:sz w:val="20"/>
                <w:szCs w:val="20"/>
                <w:lang w:val="hr-HR"/>
              </w:rPr>
            </w:pPr>
            <w:r w:rsidRPr="005978B6">
              <w:rPr>
                <w:rFonts w:ascii="Arial" w:hAnsi="Arial" w:cs="Arial"/>
                <w:sz w:val="20"/>
                <w:szCs w:val="20"/>
                <w:lang w:val="hr-HR"/>
              </w:rPr>
              <w:t>Obrazovanje za strane državljane u poljskim školama</w:t>
            </w:r>
          </w:p>
          <w:p w:rsidR="005978B6" w:rsidRPr="005978B6" w:rsidRDefault="005978B6" w:rsidP="005978B6">
            <w:pPr>
              <w:rPr>
                <w:rFonts w:ascii="Arial" w:hAnsi="Arial" w:cs="Arial"/>
                <w:sz w:val="20"/>
                <w:szCs w:val="20"/>
                <w:lang w:val="hr-HR"/>
              </w:rPr>
            </w:pPr>
          </w:p>
          <w:p w:rsidR="005978B6" w:rsidRPr="005978B6" w:rsidRDefault="005978B6" w:rsidP="005978B6">
            <w:pPr>
              <w:spacing w:after="0" w:line="240" w:lineRule="auto"/>
              <w:jc w:val="both"/>
              <w:rPr>
                <w:rFonts w:ascii="Arial" w:hAnsi="Arial" w:cs="Arial"/>
                <w:sz w:val="20"/>
                <w:szCs w:val="20"/>
              </w:rPr>
            </w:pPr>
            <w:r w:rsidRPr="005978B6">
              <w:rPr>
                <w:rFonts w:ascii="Arial" w:hAnsi="Arial" w:cs="Arial"/>
                <w:sz w:val="20"/>
                <w:szCs w:val="20"/>
              </w:rPr>
              <w:t xml:space="preserve">Priznavanje obrazovanja stečenog u stranom obrazovnom sustavu </w:t>
            </w:r>
          </w:p>
          <w:p w:rsidR="005978B6" w:rsidRPr="005978B6" w:rsidRDefault="005978B6" w:rsidP="005978B6">
            <w:pPr>
              <w:rPr>
                <w:rFonts w:ascii="Arial" w:hAnsi="Arial" w:cs="Arial"/>
                <w:sz w:val="20"/>
                <w:szCs w:val="20"/>
              </w:rPr>
            </w:pPr>
          </w:p>
          <w:p w:rsidR="005978B6" w:rsidRPr="005978B6" w:rsidRDefault="005978B6" w:rsidP="005978B6">
            <w:pPr>
              <w:rPr>
                <w:rFonts w:ascii="Arial" w:hAnsi="Arial" w:cs="Arial"/>
                <w:sz w:val="20"/>
                <w:szCs w:val="20"/>
              </w:rPr>
            </w:pPr>
            <w:r w:rsidRPr="005978B6">
              <w:rPr>
                <w:rFonts w:ascii="Arial" w:hAnsi="Arial" w:cs="Arial"/>
                <w:sz w:val="20"/>
                <w:szCs w:val="20"/>
              </w:rPr>
              <w:t>Priznavanje obrazovanja stečenog u stranom obrazovnom sistemu na engleskome jeziku</w:t>
            </w:r>
          </w:p>
        </w:tc>
      </w:tr>
      <w:tr w:rsidR="00973361" w:rsidRPr="00A25DFA" w:rsidTr="005835CD">
        <w:tc>
          <w:tcPr>
            <w:tcW w:w="2943" w:type="dxa"/>
            <w:gridSpan w:val="3"/>
            <w:shd w:val="clear" w:color="auto" w:fill="auto"/>
          </w:tcPr>
          <w:p w:rsidR="00973361" w:rsidRPr="00C87DC7" w:rsidRDefault="00973361" w:rsidP="00D94BA3">
            <w:pPr>
              <w:spacing w:after="0" w:line="240" w:lineRule="auto"/>
              <w:rPr>
                <w:rFonts w:ascii="Arial" w:hAnsi="Arial" w:cs="Arial"/>
                <w:b/>
                <w:sz w:val="20"/>
                <w:szCs w:val="20"/>
                <w:lang w:val="hr-HR"/>
              </w:rPr>
            </w:pPr>
            <w:r w:rsidRPr="00C87DC7">
              <w:rPr>
                <w:rFonts w:ascii="Arial" w:hAnsi="Arial" w:cs="Arial"/>
                <w:b/>
                <w:sz w:val="20"/>
                <w:szCs w:val="20"/>
                <w:lang w:val="hr-HR"/>
              </w:rPr>
              <w:t>http://www.nauka.gov.pl</w:t>
            </w:r>
          </w:p>
          <w:p w:rsidR="00973361" w:rsidRPr="00C87DC7" w:rsidRDefault="00973361" w:rsidP="00D94BA3">
            <w:pPr>
              <w:spacing w:after="0" w:line="240" w:lineRule="auto"/>
              <w:rPr>
                <w:rFonts w:ascii="Arial" w:hAnsi="Arial" w:cs="Arial"/>
                <w:b/>
                <w:sz w:val="20"/>
                <w:szCs w:val="20"/>
                <w:lang w:val="hr-HR"/>
              </w:rPr>
            </w:pPr>
          </w:p>
          <w:p w:rsidR="00973361" w:rsidRPr="00C87DC7" w:rsidRDefault="00973361" w:rsidP="00D94BA3">
            <w:pPr>
              <w:spacing w:after="0" w:line="240" w:lineRule="auto"/>
              <w:rPr>
                <w:rFonts w:ascii="Arial" w:hAnsi="Arial" w:cs="Arial"/>
                <w:b/>
                <w:sz w:val="20"/>
                <w:szCs w:val="20"/>
                <w:lang w:val="hr-HR"/>
              </w:rPr>
            </w:pPr>
            <w:r w:rsidRPr="00C87DC7">
              <w:rPr>
                <w:rFonts w:ascii="Arial" w:hAnsi="Arial" w:cs="Arial"/>
                <w:b/>
                <w:sz w:val="20"/>
                <w:szCs w:val="20"/>
                <w:lang w:val="hr-HR"/>
              </w:rPr>
              <w:t xml:space="preserve">http://www.go-poland.pl </w:t>
            </w:r>
          </w:p>
          <w:p w:rsidR="00973361" w:rsidRPr="00C87DC7" w:rsidRDefault="00973361" w:rsidP="00D94BA3">
            <w:pPr>
              <w:spacing w:after="0" w:line="240" w:lineRule="auto"/>
              <w:rPr>
                <w:rFonts w:ascii="Arial" w:hAnsi="Arial" w:cs="Arial"/>
                <w:b/>
                <w:sz w:val="20"/>
                <w:szCs w:val="20"/>
                <w:lang w:val="hr-HR"/>
              </w:rPr>
            </w:pPr>
          </w:p>
          <w:p w:rsidR="00973361" w:rsidRPr="00AC29AD" w:rsidRDefault="003D0F88" w:rsidP="00D94BA3">
            <w:pPr>
              <w:spacing w:after="0" w:line="240" w:lineRule="auto"/>
              <w:rPr>
                <w:rFonts w:ascii="Arial" w:hAnsi="Arial" w:cs="Arial"/>
                <w:b/>
                <w:sz w:val="20"/>
                <w:szCs w:val="20"/>
                <w:lang w:val="hr-HR"/>
              </w:rPr>
            </w:pPr>
            <w:hyperlink r:id="rId28" w:history="1">
              <w:r w:rsidR="00AC29AD" w:rsidRPr="00AC29AD">
                <w:rPr>
                  <w:rStyle w:val="Hipercze"/>
                  <w:rFonts w:ascii="Arial" w:hAnsi="Arial" w:cs="Arial"/>
                  <w:b/>
                  <w:color w:val="auto"/>
                  <w:sz w:val="20"/>
                  <w:szCs w:val="20"/>
                  <w:u w:val="none"/>
                  <w:lang w:val="hr-HR"/>
                </w:rPr>
                <w:t>http://www.nauka.gov.pl/podejmowanie-i-odbywanie-przez-cudzoziemcow-nauki-w-polskich-szkolach-wyzszych/</w:t>
              </w:r>
            </w:hyperlink>
          </w:p>
          <w:p w:rsidR="00AC29AD" w:rsidRPr="00C87DC7" w:rsidRDefault="00AC29AD" w:rsidP="00D94BA3">
            <w:pPr>
              <w:spacing w:after="0" w:line="240" w:lineRule="auto"/>
              <w:rPr>
                <w:rFonts w:ascii="Arial" w:hAnsi="Arial" w:cs="Arial"/>
                <w:b/>
                <w:sz w:val="20"/>
                <w:szCs w:val="20"/>
                <w:lang w:val="hr-HR"/>
              </w:rPr>
            </w:pPr>
          </w:p>
          <w:p w:rsidR="00973361" w:rsidRPr="00C87DC7" w:rsidRDefault="00973361" w:rsidP="00D94BA3">
            <w:pPr>
              <w:spacing w:after="0" w:line="240" w:lineRule="auto"/>
              <w:rPr>
                <w:rFonts w:ascii="Arial" w:hAnsi="Arial" w:cs="Arial"/>
                <w:b/>
                <w:lang w:val="hr-HR"/>
              </w:rPr>
            </w:pPr>
          </w:p>
          <w:p w:rsidR="005978B6" w:rsidRPr="00457D3F" w:rsidRDefault="003D0F88" w:rsidP="00D94BA3">
            <w:pPr>
              <w:spacing w:after="0" w:line="240" w:lineRule="auto"/>
              <w:rPr>
                <w:rFonts w:ascii="Arial" w:hAnsi="Arial" w:cs="Arial"/>
                <w:b/>
                <w:sz w:val="20"/>
                <w:szCs w:val="20"/>
                <w:lang w:val="hr-HR"/>
              </w:rPr>
            </w:pPr>
            <w:hyperlink r:id="rId29" w:history="1">
              <w:r w:rsidR="005978B6" w:rsidRPr="00457D3F">
                <w:rPr>
                  <w:rStyle w:val="Hipercze"/>
                  <w:rFonts w:ascii="Arial" w:hAnsi="Arial" w:cs="Arial"/>
                  <w:b/>
                  <w:color w:val="auto"/>
                  <w:sz w:val="20"/>
                  <w:szCs w:val="20"/>
                  <w:u w:val="none"/>
                  <w:lang w:val="hr-HR"/>
                </w:rPr>
                <w:t>www.kuratorium.waw.pl</w:t>
              </w:r>
            </w:hyperlink>
          </w:p>
          <w:p w:rsidR="005978B6" w:rsidRPr="00457D3F" w:rsidRDefault="005978B6" w:rsidP="00D94BA3">
            <w:pPr>
              <w:spacing w:after="0" w:line="240" w:lineRule="auto"/>
              <w:rPr>
                <w:rFonts w:ascii="Arial" w:hAnsi="Arial" w:cs="Arial"/>
                <w:b/>
                <w:sz w:val="20"/>
                <w:szCs w:val="20"/>
                <w:lang w:val="hr-HR"/>
              </w:rPr>
            </w:pPr>
          </w:p>
          <w:p w:rsidR="005978B6" w:rsidRDefault="003D0F88" w:rsidP="00D94BA3">
            <w:pPr>
              <w:spacing w:after="0" w:line="240" w:lineRule="auto"/>
              <w:rPr>
                <w:rStyle w:val="Hipercze"/>
                <w:rFonts w:ascii="Arial" w:hAnsi="Arial" w:cs="Arial"/>
                <w:b/>
                <w:color w:val="auto"/>
                <w:sz w:val="20"/>
                <w:szCs w:val="20"/>
                <w:u w:val="none"/>
                <w:lang w:val="hr-HR"/>
              </w:rPr>
            </w:pPr>
            <w:hyperlink r:id="rId30" w:history="1">
              <w:r w:rsidR="005978B6" w:rsidRPr="00457D3F">
                <w:rPr>
                  <w:rStyle w:val="Hipercze"/>
                  <w:rFonts w:ascii="Arial" w:hAnsi="Arial" w:cs="Arial"/>
                  <w:b/>
                  <w:color w:val="auto"/>
                  <w:sz w:val="20"/>
                  <w:szCs w:val="20"/>
                  <w:u w:val="none"/>
                  <w:lang w:val="hr-HR"/>
                </w:rPr>
                <w:t>www.kwalifikacje.gov.pl</w:t>
              </w:r>
            </w:hyperlink>
          </w:p>
          <w:p w:rsidR="00DE7538" w:rsidRDefault="00DE7538" w:rsidP="00D94BA3">
            <w:pPr>
              <w:spacing w:after="0" w:line="240" w:lineRule="auto"/>
              <w:rPr>
                <w:rStyle w:val="Hipercze"/>
                <w:rFonts w:ascii="Arial" w:hAnsi="Arial" w:cs="Arial"/>
                <w:b/>
                <w:color w:val="auto"/>
                <w:sz w:val="20"/>
                <w:szCs w:val="20"/>
                <w:u w:val="none"/>
                <w:lang w:val="hr-HR"/>
              </w:rPr>
            </w:pPr>
          </w:p>
          <w:p w:rsidR="00DE7538" w:rsidRDefault="003D0F88" w:rsidP="00DE7538">
            <w:pPr>
              <w:tabs>
                <w:tab w:val="left" w:pos="2919"/>
                <w:tab w:val="left" w:pos="3057"/>
              </w:tabs>
              <w:spacing w:after="0" w:line="240" w:lineRule="auto"/>
              <w:rPr>
                <w:rFonts w:ascii="Arial" w:eastAsia="Times New Roman" w:hAnsi="Arial" w:cs="Arial"/>
                <w:sz w:val="20"/>
                <w:szCs w:val="20"/>
                <w:lang w:val="hr-HR" w:eastAsia="pl-PL"/>
              </w:rPr>
            </w:pPr>
            <w:hyperlink r:id="rId31" w:history="1">
              <w:r w:rsidR="00DE7538" w:rsidRPr="00DE7538">
                <w:rPr>
                  <w:rStyle w:val="Hipercze"/>
                  <w:rFonts w:ascii="Arial" w:hAnsi="Arial" w:cs="Arial"/>
                  <w:b/>
                  <w:color w:val="auto"/>
                  <w:sz w:val="20"/>
                  <w:szCs w:val="20"/>
                  <w:u w:val="none"/>
                  <w:lang w:val="hr-HR"/>
                </w:rPr>
                <w:t>http://www.buwiwm.edu.pl</w:t>
              </w:r>
            </w:hyperlink>
            <w:r w:rsidR="00DE7538" w:rsidRPr="00DE7538">
              <w:rPr>
                <w:rFonts w:ascii="Arial" w:hAnsi="Arial" w:cs="Arial"/>
                <w:b/>
                <w:sz w:val="20"/>
                <w:szCs w:val="20"/>
                <w:lang w:val="hr-HR"/>
              </w:rPr>
              <w:t xml:space="preserve"> </w:t>
            </w:r>
            <w:r w:rsidR="00DE7538" w:rsidRPr="00DE7538">
              <w:rPr>
                <w:rFonts w:ascii="Arial" w:hAnsi="Arial" w:cs="Arial"/>
                <w:b/>
                <w:sz w:val="20"/>
                <w:szCs w:val="20"/>
                <w:lang w:val="hr-HR"/>
              </w:rPr>
              <w:tab/>
            </w:r>
          </w:p>
          <w:p w:rsidR="00DE7538" w:rsidRPr="00457D3F" w:rsidRDefault="00DE7538" w:rsidP="00D94BA3">
            <w:pPr>
              <w:spacing w:after="0" w:line="240" w:lineRule="auto"/>
              <w:rPr>
                <w:rFonts w:ascii="Arial" w:hAnsi="Arial" w:cs="Arial"/>
                <w:b/>
                <w:sz w:val="20"/>
                <w:szCs w:val="20"/>
                <w:lang w:val="hr-HR"/>
              </w:rPr>
            </w:pPr>
          </w:p>
          <w:p w:rsidR="005978B6" w:rsidRPr="00C87DC7" w:rsidRDefault="005978B6" w:rsidP="00D94BA3">
            <w:pPr>
              <w:spacing w:after="0" w:line="240" w:lineRule="auto"/>
              <w:rPr>
                <w:rFonts w:ascii="Arial" w:hAnsi="Arial" w:cs="Arial"/>
                <w:b/>
                <w:lang w:val="hr-HR"/>
              </w:rPr>
            </w:pPr>
          </w:p>
        </w:tc>
        <w:tc>
          <w:tcPr>
            <w:tcW w:w="6237" w:type="dxa"/>
            <w:shd w:val="clear" w:color="auto" w:fill="auto"/>
          </w:tcPr>
          <w:p w:rsidR="005978B6" w:rsidRDefault="00973361" w:rsidP="00AC29AD">
            <w:pPr>
              <w:spacing w:after="0" w:line="240" w:lineRule="auto"/>
              <w:rPr>
                <w:rFonts w:ascii="Arial" w:hAnsi="Arial" w:cs="Arial"/>
                <w:sz w:val="20"/>
                <w:szCs w:val="20"/>
                <w:lang w:val="hr-HR"/>
              </w:rPr>
            </w:pPr>
            <w:r w:rsidRPr="00C87DC7">
              <w:rPr>
                <w:rFonts w:ascii="Arial" w:hAnsi="Arial" w:cs="Arial"/>
                <w:sz w:val="20"/>
                <w:szCs w:val="20"/>
                <w:lang w:val="hr-HR"/>
              </w:rPr>
              <w:t>Ministarstvo znanosti i visokog školstva</w:t>
            </w:r>
          </w:p>
          <w:p w:rsidR="00AC29AD" w:rsidRPr="00C87DC7" w:rsidRDefault="00AC29AD" w:rsidP="00AC29AD">
            <w:pPr>
              <w:spacing w:after="0" w:line="240" w:lineRule="auto"/>
              <w:rPr>
                <w:rFonts w:ascii="Arial" w:hAnsi="Arial" w:cs="Arial"/>
                <w:sz w:val="20"/>
                <w:szCs w:val="20"/>
                <w:lang w:val="hr-HR"/>
              </w:rPr>
            </w:pPr>
          </w:p>
          <w:p w:rsidR="005978B6" w:rsidRPr="00C87DC7" w:rsidRDefault="00DE7538" w:rsidP="005978B6">
            <w:pPr>
              <w:rPr>
                <w:rFonts w:ascii="Arial" w:hAnsi="Arial" w:cs="Arial"/>
                <w:sz w:val="20"/>
                <w:szCs w:val="20"/>
                <w:lang w:val="hr-HR"/>
              </w:rPr>
            </w:pPr>
            <w:r>
              <w:rPr>
                <w:rFonts w:ascii="Arial" w:hAnsi="Arial" w:cs="Arial"/>
                <w:sz w:val="20"/>
                <w:szCs w:val="20"/>
                <w:lang w:val="hr-HR"/>
              </w:rPr>
              <w:t>Vodič za viša učilišta</w:t>
            </w:r>
          </w:p>
          <w:p w:rsidR="005978B6" w:rsidRDefault="005978B6" w:rsidP="00DE7538">
            <w:pPr>
              <w:tabs>
                <w:tab w:val="left" w:pos="1365"/>
              </w:tabs>
              <w:rPr>
                <w:rFonts w:ascii="Arial" w:hAnsi="Arial" w:cs="Arial"/>
                <w:sz w:val="20"/>
                <w:szCs w:val="20"/>
                <w:lang w:val="hr-HR"/>
              </w:rPr>
            </w:pPr>
            <w:r w:rsidRPr="00C87DC7">
              <w:rPr>
                <w:rFonts w:ascii="Arial" w:hAnsi="Arial" w:cs="Arial"/>
                <w:sz w:val="20"/>
                <w:szCs w:val="20"/>
                <w:lang w:val="hr-HR"/>
              </w:rPr>
              <w:t>Studij za strane drža</w:t>
            </w:r>
            <w:r w:rsidR="00DE7538">
              <w:rPr>
                <w:rFonts w:ascii="Arial" w:hAnsi="Arial" w:cs="Arial"/>
                <w:sz w:val="20"/>
                <w:szCs w:val="20"/>
                <w:lang w:val="hr-HR"/>
              </w:rPr>
              <w:t>vljane u poljskim višim školama</w:t>
            </w:r>
          </w:p>
          <w:p w:rsidR="00AC29AD" w:rsidRDefault="00AC29AD" w:rsidP="005978B6">
            <w:pPr>
              <w:rPr>
                <w:rFonts w:ascii="Arial" w:hAnsi="Arial" w:cs="Arial"/>
                <w:sz w:val="20"/>
                <w:szCs w:val="20"/>
                <w:lang w:val="hr-HR"/>
              </w:rPr>
            </w:pPr>
          </w:p>
          <w:p w:rsidR="00AC29AD" w:rsidRPr="00C87DC7" w:rsidRDefault="005978B6" w:rsidP="005978B6">
            <w:pPr>
              <w:rPr>
                <w:rFonts w:ascii="Arial" w:hAnsi="Arial" w:cs="Arial"/>
                <w:sz w:val="20"/>
                <w:szCs w:val="20"/>
                <w:lang w:val="hr-HR"/>
              </w:rPr>
            </w:pPr>
            <w:r w:rsidRPr="00C87DC7">
              <w:rPr>
                <w:rFonts w:ascii="Arial" w:hAnsi="Arial" w:cs="Arial"/>
                <w:sz w:val="20"/>
                <w:szCs w:val="20"/>
                <w:lang w:val="hr-HR"/>
              </w:rPr>
              <w:t>Povjerenstvo prosvjete u Varšavi (Mazovjecko vojvodstvo)</w:t>
            </w:r>
          </w:p>
          <w:p w:rsidR="00AD5BDF" w:rsidRDefault="005978B6" w:rsidP="005978B6">
            <w:pPr>
              <w:rPr>
                <w:rFonts w:ascii="Arial" w:hAnsi="Arial" w:cs="Arial"/>
                <w:sz w:val="20"/>
                <w:szCs w:val="20"/>
                <w:lang w:val="hr-HR"/>
              </w:rPr>
            </w:pPr>
            <w:r w:rsidRPr="00C87DC7">
              <w:rPr>
                <w:rFonts w:ascii="Arial" w:hAnsi="Arial" w:cs="Arial"/>
                <w:sz w:val="20"/>
                <w:szCs w:val="20"/>
                <w:lang w:val="hr-HR"/>
              </w:rPr>
              <w:t>Integrirani kvalifikacijski registar</w:t>
            </w:r>
          </w:p>
          <w:p w:rsidR="00DE7538" w:rsidRDefault="00DE7538" w:rsidP="00DE7538">
            <w:pPr>
              <w:tabs>
                <w:tab w:val="left" w:pos="2919"/>
                <w:tab w:val="left" w:pos="3057"/>
              </w:tabs>
              <w:spacing w:after="0" w:line="240" w:lineRule="auto"/>
              <w:rPr>
                <w:rFonts w:ascii="Arial" w:eastAsia="Times New Roman" w:hAnsi="Arial" w:cs="Arial"/>
                <w:sz w:val="20"/>
                <w:szCs w:val="20"/>
                <w:lang w:val="hr-HR" w:eastAsia="pl-PL"/>
              </w:rPr>
            </w:pPr>
            <w:r>
              <w:rPr>
                <w:rFonts w:ascii="Arial" w:hAnsi="Arial" w:cs="Arial"/>
                <w:sz w:val="20"/>
                <w:szCs w:val="20"/>
                <w:lang w:val="hr-HR"/>
              </w:rPr>
              <w:t>Ured za priznavanje stranog obrazovanja i međunarodnu razmjenu</w:t>
            </w:r>
            <w:r>
              <w:rPr>
                <w:rFonts w:ascii="Arial" w:hAnsi="Arial" w:cs="Arial"/>
                <w:b/>
                <w:sz w:val="20"/>
                <w:szCs w:val="20"/>
                <w:lang w:val="hr-HR"/>
              </w:rPr>
              <w:tab/>
            </w:r>
          </w:p>
          <w:p w:rsidR="00DE7538" w:rsidRPr="00C87DC7" w:rsidRDefault="00DE7538" w:rsidP="005978B6">
            <w:pPr>
              <w:rPr>
                <w:rFonts w:ascii="Arial" w:hAnsi="Arial" w:cs="Arial"/>
                <w:sz w:val="20"/>
                <w:szCs w:val="20"/>
                <w:lang w:val="hr-HR"/>
              </w:rPr>
            </w:pPr>
          </w:p>
        </w:tc>
      </w:tr>
      <w:tr w:rsidR="001F1BB3" w:rsidRPr="00A25DFA" w:rsidTr="005835CD">
        <w:tc>
          <w:tcPr>
            <w:tcW w:w="9180" w:type="dxa"/>
            <w:gridSpan w:val="4"/>
            <w:shd w:val="clear" w:color="auto" w:fill="auto"/>
          </w:tcPr>
          <w:p w:rsidR="001F1BB3" w:rsidRPr="00DE7538" w:rsidRDefault="001F1BB3" w:rsidP="00D94BA3">
            <w:pPr>
              <w:spacing w:after="0" w:line="240" w:lineRule="auto"/>
              <w:rPr>
                <w:rFonts w:ascii="Arial" w:hAnsi="Arial" w:cs="Arial"/>
                <w:b/>
                <w:color w:val="FF6600"/>
                <w:sz w:val="20"/>
                <w:szCs w:val="20"/>
                <w:lang w:val="hr-HR"/>
              </w:rPr>
            </w:pPr>
            <w:r w:rsidRPr="00DE7538">
              <w:rPr>
                <w:rFonts w:ascii="Arial" w:hAnsi="Arial" w:cs="Arial"/>
                <w:b/>
                <w:color w:val="FF6600"/>
                <w:sz w:val="20"/>
                <w:szCs w:val="20"/>
                <w:lang w:val="hr-HR"/>
              </w:rPr>
              <w:t>Poveznice na internetske stranice škola i učilišta koja provode tečajeve poljskoga jezika</w:t>
            </w:r>
            <w:r w:rsidR="00B4488D">
              <w:rPr>
                <w:rStyle w:val="Odwoanieprzypisudolnego"/>
                <w:rFonts w:ascii="Arial" w:hAnsi="Arial" w:cs="Arial"/>
                <w:b/>
                <w:color w:val="FF6600"/>
                <w:sz w:val="20"/>
                <w:szCs w:val="20"/>
                <w:lang w:val="hr-HR"/>
              </w:rPr>
              <w:footnoteReference w:id="7"/>
            </w:r>
          </w:p>
          <w:p w:rsidR="001F1BB3" w:rsidRPr="00A25DFA" w:rsidRDefault="001F1BB3" w:rsidP="00D94BA3">
            <w:pPr>
              <w:spacing w:after="0" w:line="240" w:lineRule="auto"/>
              <w:rPr>
                <w:rFonts w:ascii="Arial" w:eastAsia="Times New Roman" w:hAnsi="Arial" w:cs="Arial"/>
                <w:sz w:val="20"/>
                <w:szCs w:val="20"/>
                <w:lang w:val="hr-HR" w:eastAsia="pl-PL"/>
              </w:rPr>
            </w:pPr>
          </w:p>
        </w:tc>
      </w:tr>
      <w:tr w:rsidR="00973361" w:rsidRPr="00A25DFA" w:rsidTr="005835CD">
        <w:tc>
          <w:tcPr>
            <w:tcW w:w="2943" w:type="dxa"/>
            <w:gridSpan w:val="3"/>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http://www.uw.edu.pl</w:t>
            </w:r>
            <w:r w:rsidRPr="00A25DFA">
              <w:rPr>
                <w:rFonts w:ascii="Arial" w:hAnsi="Arial" w:cs="Arial"/>
                <w:b/>
                <w:sz w:val="20"/>
                <w:szCs w:val="20"/>
                <w:highlight w:val="yellow"/>
                <w:lang w:val="hr-HR"/>
              </w:rPr>
              <w:t xml:space="preserve"> </w:t>
            </w:r>
          </w:p>
          <w:p w:rsidR="00973361" w:rsidRPr="00A25DFA" w:rsidRDefault="00973361" w:rsidP="00D94BA3">
            <w:pPr>
              <w:spacing w:after="0" w:line="240" w:lineRule="auto"/>
              <w:rPr>
                <w:rFonts w:ascii="Arial" w:hAnsi="Arial" w:cs="Arial"/>
                <w:b/>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sz w:val="20"/>
                <w:szCs w:val="20"/>
                <w:highlight w:val="yellow"/>
                <w:lang w:val="hr-HR"/>
              </w:rPr>
            </w:pPr>
            <w:r w:rsidRPr="00A25DFA">
              <w:rPr>
                <w:rStyle w:val="text"/>
                <w:rFonts w:ascii="Arial" w:hAnsi="Arial" w:cs="Arial"/>
                <w:sz w:val="20"/>
                <w:szCs w:val="20"/>
                <w:lang w:val="hr-HR"/>
              </w:rPr>
              <w:t>Polonic</w:t>
            </w:r>
            <w:r w:rsidR="005978B6">
              <w:rPr>
                <w:rStyle w:val="text"/>
                <w:rFonts w:ascii="Arial" w:hAnsi="Arial" w:cs="Arial"/>
                <w:sz w:val="20"/>
                <w:szCs w:val="20"/>
                <w:lang w:val="hr-HR"/>
              </w:rPr>
              <w:t>u</w:t>
            </w:r>
            <w:r w:rsidRPr="00A25DFA">
              <w:rPr>
                <w:rStyle w:val="text"/>
                <w:rFonts w:ascii="Arial" w:hAnsi="Arial" w:cs="Arial"/>
                <w:sz w:val="20"/>
                <w:szCs w:val="20"/>
                <w:lang w:val="hr-HR"/>
              </w:rPr>
              <w:t>m Sveučilišta u Varšavi (tečajevi poljskog</w:t>
            </w:r>
            <w:r w:rsidR="005978B6">
              <w:rPr>
                <w:rStyle w:val="text"/>
                <w:rFonts w:ascii="Arial" w:hAnsi="Arial" w:cs="Arial"/>
                <w:sz w:val="20"/>
                <w:szCs w:val="20"/>
                <w:lang w:val="hr-HR"/>
              </w:rPr>
              <w:t>a</w:t>
            </w:r>
            <w:r w:rsidRPr="00A25DFA">
              <w:rPr>
                <w:rStyle w:val="text"/>
                <w:rFonts w:ascii="Arial" w:hAnsi="Arial" w:cs="Arial"/>
                <w:sz w:val="20"/>
                <w:szCs w:val="20"/>
                <w:lang w:val="hr-HR"/>
              </w:rPr>
              <w:t xml:space="preserve"> jezika)</w:t>
            </w:r>
          </w:p>
        </w:tc>
      </w:tr>
      <w:tr w:rsidR="00973361" w:rsidRPr="00A25DFA" w:rsidTr="005835CD">
        <w:tc>
          <w:tcPr>
            <w:tcW w:w="2943" w:type="dxa"/>
            <w:gridSpan w:val="3"/>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 xml:space="preserve">http://www.uj.edu.pl </w:t>
            </w:r>
          </w:p>
          <w:p w:rsidR="00973361" w:rsidRPr="00A25DFA" w:rsidRDefault="00973361" w:rsidP="00D94BA3">
            <w:pPr>
              <w:spacing w:after="0" w:line="240" w:lineRule="auto"/>
              <w:rPr>
                <w:rFonts w:ascii="Arial" w:hAnsi="Arial" w:cs="Arial"/>
                <w:b/>
                <w:sz w:val="20"/>
                <w:szCs w:val="20"/>
                <w:lang w:val="hr-HR"/>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Jagielonsko sveučilište (</w:t>
            </w:r>
            <w:r w:rsidRPr="00A25DFA">
              <w:rPr>
                <w:rStyle w:val="text"/>
                <w:rFonts w:ascii="Arial" w:hAnsi="Arial" w:cs="Arial"/>
                <w:sz w:val="20"/>
                <w:szCs w:val="20"/>
                <w:lang w:val="hr-HR"/>
              </w:rPr>
              <w:t>tečajevi poljskog</w:t>
            </w:r>
            <w:r w:rsidR="005978B6">
              <w:rPr>
                <w:rStyle w:val="text"/>
                <w:rFonts w:ascii="Arial" w:hAnsi="Arial" w:cs="Arial"/>
                <w:sz w:val="20"/>
                <w:szCs w:val="20"/>
                <w:lang w:val="hr-HR"/>
              </w:rPr>
              <w:t>a</w:t>
            </w:r>
            <w:r w:rsidRPr="00A25DFA">
              <w:rPr>
                <w:rStyle w:val="text"/>
                <w:rFonts w:ascii="Arial" w:hAnsi="Arial" w:cs="Arial"/>
                <w:sz w:val="20"/>
                <w:szCs w:val="20"/>
                <w:lang w:val="hr-HR"/>
              </w:rPr>
              <w:t xml:space="preserve"> jezika</w:t>
            </w:r>
            <w:r w:rsidRPr="00A25DFA">
              <w:rPr>
                <w:rFonts w:ascii="Arial" w:eastAsia="Times New Roman" w:hAnsi="Arial" w:cs="Arial"/>
                <w:sz w:val="20"/>
                <w:szCs w:val="20"/>
                <w:lang w:val="hr-HR" w:eastAsia="pl-PL"/>
              </w:rPr>
              <w:t>)</w:t>
            </w:r>
          </w:p>
          <w:p w:rsidR="00973361" w:rsidRPr="00A25DFA" w:rsidRDefault="00973361" w:rsidP="00D94BA3">
            <w:pPr>
              <w:spacing w:after="0" w:line="240" w:lineRule="auto"/>
              <w:rPr>
                <w:rFonts w:ascii="Arial" w:eastAsia="Times New Roman" w:hAnsi="Arial" w:cs="Arial"/>
                <w:sz w:val="20"/>
                <w:szCs w:val="20"/>
                <w:lang w:val="hr-HR" w:eastAsia="pl-PL"/>
              </w:rPr>
            </w:pPr>
          </w:p>
        </w:tc>
      </w:tr>
      <w:tr w:rsidR="00973361" w:rsidRPr="00A25DFA" w:rsidTr="005835CD">
        <w:tc>
          <w:tcPr>
            <w:tcW w:w="2943" w:type="dxa"/>
            <w:gridSpan w:val="3"/>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hAnsi="Arial" w:cs="Arial"/>
                <w:b/>
                <w:sz w:val="20"/>
                <w:szCs w:val="20"/>
                <w:lang w:val="hr-HR"/>
              </w:rPr>
              <w:t>http://www.uni.lodz.pl/</w:t>
            </w: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rPr>
            </w:pPr>
            <w:r w:rsidRPr="00A25DFA">
              <w:rPr>
                <w:rFonts w:ascii="Arial" w:eastAsia="Times New Roman" w:hAnsi="Arial" w:cs="Arial"/>
                <w:sz w:val="20"/>
                <w:szCs w:val="20"/>
                <w:lang w:val="hr-HR"/>
              </w:rPr>
              <w:t>Studij poljskog</w:t>
            </w:r>
            <w:r w:rsidR="004C4346">
              <w:rPr>
                <w:rFonts w:ascii="Arial" w:eastAsia="Times New Roman" w:hAnsi="Arial" w:cs="Arial"/>
                <w:sz w:val="20"/>
                <w:szCs w:val="20"/>
                <w:lang w:val="hr-HR"/>
              </w:rPr>
              <w:t>a</w:t>
            </w:r>
            <w:r w:rsidRPr="00A25DFA">
              <w:rPr>
                <w:rFonts w:ascii="Arial" w:eastAsia="Times New Roman" w:hAnsi="Arial" w:cs="Arial"/>
                <w:sz w:val="20"/>
                <w:szCs w:val="20"/>
                <w:lang w:val="hr-HR"/>
              </w:rPr>
              <w:t xml:space="preserve"> jezika za strance Sveučilišta u Lođu</w:t>
            </w:r>
          </w:p>
          <w:p w:rsidR="00973361" w:rsidRPr="00A25DFA" w:rsidRDefault="00973361" w:rsidP="00D94BA3">
            <w:pPr>
              <w:spacing w:after="0" w:line="240" w:lineRule="auto"/>
              <w:rPr>
                <w:rFonts w:ascii="Arial" w:hAnsi="Arial" w:cs="Arial"/>
                <w:sz w:val="20"/>
                <w:szCs w:val="20"/>
                <w:highlight w:val="yellow"/>
                <w:lang w:val="hr-HR"/>
              </w:rPr>
            </w:pPr>
          </w:p>
        </w:tc>
      </w:tr>
      <w:tr w:rsidR="00973361" w:rsidRPr="00A25DFA" w:rsidTr="005835CD">
        <w:tc>
          <w:tcPr>
            <w:tcW w:w="2943" w:type="dxa"/>
            <w:gridSpan w:val="3"/>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http://www.us.edu.pl</w:t>
            </w:r>
          </w:p>
          <w:p w:rsidR="00973361" w:rsidRPr="00A25DFA" w:rsidRDefault="00973361" w:rsidP="00D94BA3">
            <w:pPr>
              <w:spacing w:after="0" w:line="240" w:lineRule="auto"/>
              <w:rPr>
                <w:rFonts w:ascii="Arial" w:hAnsi="Arial" w:cs="Arial"/>
                <w:b/>
                <w:highlight w:val="yellow"/>
                <w:lang w:val="hr-HR"/>
              </w:rPr>
            </w:pPr>
          </w:p>
        </w:tc>
        <w:tc>
          <w:tcPr>
            <w:tcW w:w="6237" w:type="dxa"/>
            <w:shd w:val="clear" w:color="auto" w:fill="auto"/>
          </w:tcPr>
          <w:p w:rsidR="00973361" w:rsidRPr="00A25DFA" w:rsidRDefault="00973361" w:rsidP="00D94BA3">
            <w:pPr>
              <w:spacing w:after="0" w:line="240" w:lineRule="auto"/>
              <w:rPr>
                <w:rStyle w:val="text"/>
                <w:rFonts w:ascii="Arial" w:hAnsi="Arial" w:cs="Arial"/>
                <w:sz w:val="20"/>
                <w:szCs w:val="20"/>
                <w:highlight w:val="yellow"/>
                <w:lang w:val="hr-HR"/>
              </w:rPr>
            </w:pPr>
            <w:r w:rsidRPr="00A25DFA">
              <w:rPr>
                <w:rStyle w:val="text"/>
                <w:rFonts w:ascii="Arial" w:hAnsi="Arial" w:cs="Arial"/>
                <w:sz w:val="20"/>
                <w:szCs w:val="20"/>
                <w:lang w:val="hr-HR"/>
              </w:rPr>
              <w:t>Škola poljskog</w:t>
            </w:r>
            <w:r w:rsidR="004C4346">
              <w:rPr>
                <w:rStyle w:val="text"/>
                <w:rFonts w:ascii="Arial" w:hAnsi="Arial" w:cs="Arial"/>
                <w:sz w:val="20"/>
                <w:szCs w:val="20"/>
                <w:lang w:val="hr-HR"/>
              </w:rPr>
              <w:t>a</w:t>
            </w:r>
            <w:r w:rsidRPr="00A25DFA">
              <w:rPr>
                <w:rStyle w:val="text"/>
                <w:rFonts w:ascii="Arial" w:hAnsi="Arial" w:cs="Arial"/>
                <w:sz w:val="20"/>
                <w:szCs w:val="20"/>
                <w:lang w:val="hr-HR"/>
              </w:rPr>
              <w:t xml:space="preserve"> jezika i kulture Šleskog sveučilišta u Katovicama</w:t>
            </w:r>
          </w:p>
          <w:p w:rsidR="00973361" w:rsidRPr="00A25DFA" w:rsidRDefault="00973361" w:rsidP="00D94BA3">
            <w:pPr>
              <w:spacing w:after="0" w:line="240" w:lineRule="auto"/>
              <w:rPr>
                <w:rFonts w:ascii="Arial" w:hAnsi="Arial" w:cs="Arial"/>
                <w:sz w:val="20"/>
                <w:szCs w:val="20"/>
                <w:highlight w:val="yellow"/>
                <w:lang w:val="hr-HR"/>
              </w:rPr>
            </w:pPr>
          </w:p>
        </w:tc>
      </w:tr>
      <w:tr w:rsidR="00973361" w:rsidRPr="00A25DFA" w:rsidTr="005835CD">
        <w:tc>
          <w:tcPr>
            <w:tcW w:w="2943" w:type="dxa"/>
            <w:gridSpan w:val="3"/>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 xml:space="preserve">http://www.kul.edu.pl </w:t>
            </w:r>
          </w:p>
        </w:tc>
        <w:tc>
          <w:tcPr>
            <w:tcW w:w="6237" w:type="dxa"/>
            <w:shd w:val="clear" w:color="auto" w:fill="auto"/>
          </w:tcPr>
          <w:p w:rsidR="00973361" w:rsidRPr="00A25DFA" w:rsidRDefault="00973361" w:rsidP="00BC588D">
            <w:pPr>
              <w:spacing w:after="0" w:line="240" w:lineRule="auto"/>
              <w:rPr>
                <w:rFonts w:ascii="Arial" w:eastAsia="Times New Roman" w:hAnsi="Arial" w:cs="Arial"/>
                <w:sz w:val="20"/>
                <w:szCs w:val="20"/>
                <w:lang w:val="hr-HR" w:eastAsia="pl-PL"/>
              </w:rPr>
            </w:pPr>
            <w:r w:rsidRPr="00A25DFA">
              <w:rPr>
                <w:rStyle w:val="text"/>
                <w:rFonts w:ascii="Arial" w:hAnsi="Arial" w:cs="Arial"/>
                <w:sz w:val="20"/>
                <w:szCs w:val="20"/>
                <w:lang w:val="hr-HR"/>
              </w:rPr>
              <w:t>Škola poljskog</w:t>
            </w:r>
            <w:r w:rsidR="004C4346">
              <w:rPr>
                <w:rStyle w:val="text"/>
                <w:rFonts w:ascii="Arial" w:hAnsi="Arial" w:cs="Arial"/>
                <w:sz w:val="20"/>
                <w:szCs w:val="20"/>
                <w:lang w:val="hr-HR"/>
              </w:rPr>
              <w:t>a</w:t>
            </w:r>
            <w:r w:rsidRPr="00A25DFA">
              <w:rPr>
                <w:rStyle w:val="text"/>
                <w:rFonts w:ascii="Arial" w:hAnsi="Arial" w:cs="Arial"/>
                <w:sz w:val="20"/>
                <w:szCs w:val="20"/>
                <w:lang w:val="hr-HR"/>
              </w:rPr>
              <w:t xml:space="preserve"> jezika i kulture </w:t>
            </w:r>
            <w:r w:rsidRPr="00A25DFA">
              <w:rPr>
                <w:rFonts w:ascii="Arial" w:eastAsia="Times New Roman" w:hAnsi="Arial" w:cs="Arial"/>
                <w:sz w:val="20"/>
                <w:szCs w:val="20"/>
                <w:lang w:val="hr-HR" w:eastAsia="pl-PL"/>
              </w:rPr>
              <w:t xml:space="preserve">Katoličkog sveučilišta u Lublinu </w:t>
            </w:r>
          </w:p>
        </w:tc>
      </w:tr>
      <w:tr w:rsidR="00973361" w:rsidRPr="00A25DFA" w:rsidTr="005835CD">
        <w:tc>
          <w:tcPr>
            <w:tcW w:w="2943" w:type="dxa"/>
            <w:gridSpan w:val="3"/>
            <w:shd w:val="clear" w:color="auto" w:fill="auto"/>
          </w:tcPr>
          <w:p w:rsidR="00973361" w:rsidRPr="001F1BB3" w:rsidRDefault="00973361" w:rsidP="00457D3F">
            <w:pPr>
              <w:spacing w:before="240" w:after="0" w:line="240" w:lineRule="auto"/>
              <w:rPr>
                <w:rFonts w:ascii="Arial" w:hAnsi="Arial" w:cs="Arial"/>
                <w:b/>
                <w:sz w:val="20"/>
                <w:szCs w:val="20"/>
                <w:lang w:val="hr-HR"/>
              </w:rPr>
            </w:pPr>
            <w:r w:rsidRPr="001F1BB3">
              <w:rPr>
                <w:rFonts w:ascii="Arial" w:hAnsi="Arial" w:cs="Arial"/>
                <w:b/>
                <w:sz w:val="20"/>
                <w:szCs w:val="20"/>
                <w:lang w:val="hr-HR"/>
              </w:rPr>
              <w:t>http://www.umcs.lublin.pl</w:t>
            </w:r>
          </w:p>
        </w:tc>
        <w:tc>
          <w:tcPr>
            <w:tcW w:w="6237" w:type="dxa"/>
            <w:shd w:val="clear" w:color="auto" w:fill="auto"/>
          </w:tcPr>
          <w:p w:rsidR="00973361" w:rsidRPr="00A25DFA" w:rsidRDefault="00973361" w:rsidP="00457D3F">
            <w:pPr>
              <w:spacing w:before="240" w:after="0" w:line="240" w:lineRule="auto"/>
              <w:rPr>
                <w:rFonts w:ascii="Arial" w:eastAsia="Times New Roman" w:hAnsi="Arial" w:cs="Arial"/>
                <w:sz w:val="20"/>
                <w:szCs w:val="20"/>
                <w:lang w:val="hr-HR" w:eastAsia="pl-PL"/>
              </w:rPr>
            </w:pPr>
            <w:r w:rsidRPr="00A25DFA">
              <w:rPr>
                <w:rStyle w:val="text"/>
                <w:rFonts w:ascii="Arial" w:hAnsi="Arial" w:cs="Arial"/>
                <w:sz w:val="20"/>
                <w:szCs w:val="20"/>
                <w:lang w:val="hr-HR"/>
              </w:rPr>
              <w:t>Centar poljskog</w:t>
            </w:r>
            <w:r w:rsidR="004C4346">
              <w:rPr>
                <w:rStyle w:val="text"/>
                <w:rFonts w:ascii="Arial" w:hAnsi="Arial" w:cs="Arial"/>
                <w:sz w:val="20"/>
                <w:szCs w:val="20"/>
                <w:lang w:val="hr-HR"/>
              </w:rPr>
              <w:t>a</w:t>
            </w:r>
            <w:r w:rsidRPr="00A25DFA">
              <w:rPr>
                <w:rStyle w:val="text"/>
                <w:rFonts w:ascii="Arial" w:hAnsi="Arial" w:cs="Arial"/>
                <w:sz w:val="20"/>
                <w:szCs w:val="20"/>
                <w:lang w:val="hr-HR"/>
              </w:rPr>
              <w:t xml:space="preserve"> jezika i kulture </w:t>
            </w:r>
            <w:r w:rsidRPr="00A25DFA">
              <w:rPr>
                <w:rFonts w:ascii="Arial" w:eastAsia="Times New Roman" w:hAnsi="Arial" w:cs="Arial"/>
                <w:sz w:val="20"/>
                <w:szCs w:val="20"/>
                <w:lang w:val="hr-HR" w:eastAsia="pl-PL"/>
              </w:rPr>
              <w:t>za poljsku dijasporu i strance Sveučilišta Marije Skłodowsk</w:t>
            </w:r>
            <w:r w:rsidR="004C4346">
              <w:rPr>
                <w:rFonts w:ascii="Arial" w:eastAsia="Times New Roman" w:hAnsi="Arial" w:cs="Arial"/>
                <w:sz w:val="20"/>
                <w:szCs w:val="20"/>
                <w:lang w:val="hr-HR" w:eastAsia="pl-PL"/>
              </w:rPr>
              <w:t>i-</w:t>
            </w:r>
            <w:r w:rsidRPr="00A25DFA">
              <w:rPr>
                <w:rFonts w:ascii="Arial" w:eastAsia="Times New Roman" w:hAnsi="Arial" w:cs="Arial"/>
                <w:sz w:val="20"/>
                <w:szCs w:val="20"/>
                <w:lang w:val="hr-HR" w:eastAsia="pl-PL"/>
              </w:rPr>
              <w:t>Curie u Lublinu</w:t>
            </w:r>
          </w:p>
        </w:tc>
      </w:tr>
      <w:tr w:rsidR="004C4346" w:rsidTr="005835CD">
        <w:tc>
          <w:tcPr>
            <w:tcW w:w="2943" w:type="dxa"/>
            <w:gridSpan w:val="3"/>
            <w:shd w:val="clear" w:color="auto" w:fill="auto"/>
          </w:tcPr>
          <w:p w:rsidR="004C4346" w:rsidRPr="001F1BB3" w:rsidRDefault="003D0F88" w:rsidP="00457D3F">
            <w:pPr>
              <w:spacing w:before="240" w:after="0"/>
              <w:rPr>
                <w:rFonts w:ascii="Arial" w:hAnsi="Arial" w:cs="Arial"/>
                <w:b/>
                <w:sz w:val="20"/>
                <w:szCs w:val="20"/>
                <w:lang w:val="hr-HR"/>
              </w:rPr>
            </w:pPr>
            <w:hyperlink r:id="rId32" w:history="1">
              <w:r w:rsidR="004C4346" w:rsidRPr="00457D3F">
                <w:rPr>
                  <w:rStyle w:val="Hipercze"/>
                  <w:rFonts w:ascii="Arial" w:hAnsi="Arial" w:cs="Arial"/>
                  <w:b/>
                  <w:color w:val="auto"/>
                  <w:sz w:val="20"/>
                  <w:szCs w:val="20"/>
                  <w:u w:val="none"/>
                  <w:lang w:val="hr-HR"/>
                </w:rPr>
                <w:t>http://www.uni.wroc.pl</w:t>
              </w:r>
            </w:hyperlink>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Škola poljskoga jezika i kulture za strance pri </w:t>
            </w:r>
            <w:r w:rsidR="00C87DC7">
              <w:rPr>
                <w:rFonts w:ascii="Arial" w:hAnsi="Arial" w:cs="Arial"/>
                <w:sz w:val="20"/>
                <w:szCs w:val="20"/>
                <w:lang w:val="hr-HR"/>
              </w:rPr>
              <w:t>Wroclawskom</w:t>
            </w:r>
            <w:r>
              <w:rPr>
                <w:rFonts w:ascii="Arial" w:hAnsi="Arial" w:cs="Arial"/>
                <w:sz w:val="20"/>
                <w:szCs w:val="20"/>
                <w:lang w:val="hr-HR"/>
              </w:rPr>
              <w:t xml:space="preserve"> sveučilištu </w:t>
            </w:r>
            <w:r w:rsidRPr="004C4346">
              <w:rPr>
                <w:rFonts w:ascii="Arial" w:hAnsi="Arial" w:cs="Arial"/>
                <w:sz w:val="20"/>
                <w:szCs w:val="20"/>
                <w:lang w:val="hr-HR"/>
              </w:rPr>
              <w:t>o</w:t>
            </w:r>
          </w:p>
        </w:tc>
      </w:tr>
      <w:tr w:rsidR="004C4346" w:rsidTr="005835CD">
        <w:tc>
          <w:tcPr>
            <w:tcW w:w="2943" w:type="dxa"/>
            <w:gridSpan w:val="3"/>
            <w:shd w:val="clear" w:color="auto" w:fill="auto"/>
          </w:tcPr>
          <w:p w:rsidR="004C4346" w:rsidRPr="001F1BB3" w:rsidRDefault="003D0F88" w:rsidP="00457D3F">
            <w:pPr>
              <w:spacing w:before="240" w:after="0"/>
              <w:rPr>
                <w:rFonts w:ascii="Arial" w:hAnsi="Arial" w:cs="Arial"/>
                <w:b/>
                <w:sz w:val="20"/>
                <w:szCs w:val="20"/>
                <w:lang w:val="hr-HR"/>
              </w:rPr>
            </w:pPr>
            <w:hyperlink r:id="rId33" w:history="1">
              <w:r w:rsidR="004C4346" w:rsidRPr="00457D3F">
                <w:rPr>
                  <w:rStyle w:val="Hipercze"/>
                  <w:rFonts w:ascii="Arial" w:hAnsi="Arial" w:cs="Arial"/>
                  <w:b/>
                  <w:color w:val="auto"/>
                  <w:sz w:val="20"/>
                  <w:szCs w:val="20"/>
                  <w:u w:val="none"/>
                  <w:lang w:val="hr-HR"/>
                </w:rPr>
                <w:t>http://www.pw.edu.pl</w:t>
              </w:r>
            </w:hyperlink>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Varšavska politehnika, Studij stranih jezika (tečajevi poljskoga jezika) </w:t>
            </w:r>
          </w:p>
        </w:tc>
      </w:tr>
      <w:tr w:rsidR="004C4346" w:rsidTr="005835CD">
        <w:tc>
          <w:tcPr>
            <w:tcW w:w="2943" w:type="dxa"/>
            <w:gridSpan w:val="3"/>
            <w:shd w:val="clear" w:color="auto" w:fill="auto"/>
          </w:tcPr>
          <w:p w:rsidR="004C4346" w:rsidRPr="001F1BB3" w:rsidRDefault="004C4346" w:rsidP="00457D3F">
            <w:pPr>
              <w:spacing w:before="240" w:after="0"/>
              <w:rPr>
                <w:rFonts w:ascii="Arial" w:hAnsi="Arial" w:cs="Arial"/>
                <w:b/>
                <w:sz w:val="20"/>
                <w:szCs w:val="20"/>
                <w:lang w:val="hr-HR"/>
              </w:rPr>
            </w:pPr>
            <w:r w:rsidRPr="001F1BB3">
              <w:rPr>
                <w:rFonts w:ascii="Arial" w:hAnsi="Arial" w:cs="Arial"/>
                <w:b/>
                <w:sz w:val="20"/>
                <w:szCs w:val="20"/>
                <w:lang w:val="hr-HR"/>
              </w:rPr>
              <w:t>http://www.ur.edu.pl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Centar kulture i poljskoga jezika za Poljake u dijaspori i strance „Polonus“ pri </w:t>
            </w:r>
            <w:r w:rsidR="00C87DC7">
              <w:rPr>
                <w:rFonts w:ascii="Arial" w:hAnsi="Arial" w:cs="Arial"/>
                <w:sz w:val="20"/>
                <w:szCs w:val="20"/>
                <w:lang w:val="hr-HR"/>
              </w:rPr>
              <w:t>Rzeszovskom</w:t>
            </w:r>
            <w:r>
              <w:rPr>
                <w:rFonts w:ascii="Arial" w:hAnsi="Arial" w:cs="Arial"/>
                <w:sz w:val="20"/>
                <w:szCs w:val="20"/>
                <w:lang w:val="hr-HR"/>
              </w:rPr>
              <w:t xml:space="preserve"> sveučilištu </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http://www.uni.opole.pl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Opolsko sveučilište (tečajevi poljskoga jezika)</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http:www.amu.edu.pl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Studij poljskoga jezika i kulture za strance pri Sveučilištu Adam Mickjevič u Poznanju</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http://www.uksw.edu.pl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Sveučilište Kardinala Stefana </w:t>
            </w:r>
            <w:r w:rsidRPr="004C4346">
              <w:rPr>
                <w:rFonts w:ascii="Arial" w:hAnsi="Arial" w:cs="Arial"/>
                <w:sz w:val="20"/>
                <w:szCs w:val="20"/>
                <w:lang w:val="hr-HR"/>
              </w:rPr>
              <w:t>Wyszyńsk</w:t>
            </w:r>
            <w:r>
              <w:rPr>
                <w:rFonts w:ascii="Arial" w:hAnsi="Arial" w:cs="Arial"/>
                <w:sz w:val="20"/>
                <w:szCs w:val="20"/>
                <w:lang w:val="hr-HR"/>
              </w:rPr>
              <w:t>og</w:t>
            </w:r>
            <w:r w:rsidRPr="004C4346">
              <w:rPr>
                <w:rFonts w:ascii="Arial" w:hAnsi="Arial" w:cs="Arial"/>
                <w:sz w:val="20"/>
                <w:szCs w:val="20"/>
                <w:lang w:val="hr-HR"/>
              </w:rPr>
              <w:t xml:space="preserve"> </w:t>
            </w:r>
            <w:r>
              <w:rPr>
                <w:rFonts w:ascii="Arial" w:hAnsi="Arial" w:cs="Arial"/>
                <w:sz w:val="20"/>
                <w:szCs w:val="20"/>
                <w:lang w:val="hr-HR"/>
              </w:rPr>
              <w:t>u Varšavi (tečajevi poljskoga jezika</w:t>
            </w:r>
            <w:r w:rsidRPr="004C4346">
              <w:rPr>
                <w:rFonts w:ascii="Arial" w:hAnsi="Arial" w:cs="Arial"/>
                <w:sz w:val="20"/>
                <w:szCs w:val="20"/>
                <w:lang w:val="hr-HR"/>
              </w:rPr>
              <w:t>)</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http://www.swps.pl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Viša škola socijalne psihologije – Humanističko-društveno sveučilište u Varšavi (tečajevi poljskoga jezika) </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http://www.lazarski.pl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Sveučilište </w:t>
            </w:r>
            <w:r w:rsidRPr="004C4346">
              <w:rPr>
                <w:rFonts w:ascii="Arial" w:hAnsi="Arial" w:cs="Arial"/>
                <w:sz w:val="20"/>
                <w:szCs w:val="20"/>
                <w:lang w:val="hr-HR"/>
              </w:rPr>
              <w:t>Łazarsk</w:t>
            </w:r>
            <w:r>
              <w:rPr>
                <w:rFonts w:ascii="Arial" w:hAnsi="Arial" w:cs="Arial"/>
                <w:sz w:val="20"/>
                <w:szCs w:val="20"/>
                <w:lang w:val="hr-HR"/>
              </w:rPr>
              <w:t>og u Varšavi (tečajevi poljskoga jezika)</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http://www.wsiz.rzeszow.pl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Viša škola informatike i menadžmenta u </w:t>
            </w:r>
            <w:r w:rsidR="00C87DC7">
              <w:rPr>
                <w:rFonts w:ascii="Arial" w:hAnsi="Arial" w:cs="Arial"/>
                <w:sz w:val="20"/>
                <w:szCs w:val="20"/>
                <w:lang w:val="hr-HR"/>
              </w:rPr>
              <w:t>Rzeszowu</w:t>
            </w:r>
            <w:r>
              <w:rPr>
                <w:rFonts w:ascii="Arial" w:hAnsi="Arial" w:cs="Arial"/>
                <w:sz w:val="20"/>
                <w:szCs w:val="20"/>
                <w:lang w:val="hr-HR"/>
              </w:rPr>
              <w:t xml:space="preserve"> (tečajevi poljskoga jezika) </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http://www.linguaemundi.pl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 xml:space="preserve">Zaklada za učenje stranih jezika </w:t>
            </w:r>
            <w:r w:rsidRPr="004C4346">
              <w:rPr>
                <w:rFonts w:ascii="Arial" w:hAnsi="Arial" w:cs="Arial"/>
                <w:sz w:val="20"/>
                <w:szCs w:val="20"/>
                <w:lang w:val="hr-HR"/>
              </w:rPr>
              <w:t>Linguae Mundi (</w:t>
            </w:r>
            <w:r>
              <w:rPr>
                <w:rFonts w:ascii="Arial" w:hAnsi="Arial" w:cs="Arial"/>
                <w:sz w:val="20"/>
                <w:szCs w:val="20"/>
                <w:lang w:val="hr-HR"/>
              </w:rPr>
              <w:t>tečajevi poljskoga jezika</w:t>
            </w:r>
            <w:r w:rsidRPr="004C4346">
              <w:rPr>
                <w:rFonts w:ascii="Arial" w:hAnsi="Arial" w:cs="Arial"/>
                <w:sz w:val="20"/>
                <w:szCs w:val="20"/>
                <w:lang w:val="hr-HR"/>
              </w:rPr>
              <w:t>)</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https://polishonlinenow.com/pl/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sidRPr="004C4346">
              <w:rPr>
                <w:rFonts w:ascii="Arial" w:hAnsi="Arial" w:cs="Arial"/>
                <w:sz w:val="20"/>
                <w:szCs w:val="20"/>
                <w:lang w:val="hr-HR"/>
              </w:rPr>
              <w:t>Edu &amp; More Sp. z o. o. (</w:t>
            </w:r>
            <w:r>
              <w:rPr>
                <w:rFonts w:ascii="Arial" w:hAnsi="Arial" w:cs="Arial"/>
                <w:sz w:val="20"/>
                <w:szCs w:val="20"/>
                <w:lang w:val="hr-HR"/>
              </w:rPr>
              <w:t>tečajevi poljskoga jezika</w:t>
            </w:r>
            <w:r w:rsidRPr="004C4346">
              <w:rPr>
                <w:rFonts w:ascii="Arial" w:hAnsi="Arial" w:cs="Arial"/>
                <w:sz w:val="20"/>
                <w:szCs w:val="20"/>
                <w:lang w:val="hr-HR"/>
              </w:rPr>
              <w:t>)</w:t>
            </w:r>
          </w:p>
        </w:tc>
      </w:tr>
      <w:tr w:rsidR="004C4346" w:rsidTr="005835CD">
        <w:tc>
          <w:tcPr>
            <w:tcW w:w="2943" w:type="dxa"/>
            <w:gridSpan w:val="3"/>
            <w:shd w:val="clear" w:color="auto" w:fill="auto"/>
          </w:tcPr>
          <w:p w:rsidR="004C4346" w:rsidRPr="004C4346" w:rsidRDefault="004C4346" w:rsidP="00457D3F">
            <w:pPr>
              <w:spacing w:before="240" w:after="0"/>
              <w:rPr>
                <w:rFonts w:ascii="Arial" w:hAnsi="Arial" w:cs="Arial"/>
                <w:b/>
                <w:sz w:val="20"/>
                <w:szCs w:val="20"/>
                <w:lang w:val="hr-HR"/>
              </w:rPr>
            </w:pPr>
            <w:r w:rsidRPr="004C4346">
              <w:rPr>
                <w:rFonts w:ascii="Arial" w:hAnsi="Arial" w:cs="Arial"/>
                <w:b/>
                <w:sz w:val="20"/>
                <w:szCs w:val="20"/>
                <w:lang w:val="hr-HR"/>
              </w:rPr>
              <w:t>http://ajp.gdansk.pl/</w:t>
            </w:r>
          </w:p>
        </w:tc>
        <w:tc>
          <w:tcPr>
            <w:tcW w:w="6237" w:type="dxa"/>
            <w:shd w:val="clear" w:color="auto" w:fill="auto"/>
          </w:tcPr>
          <w:p w:rsidR="004C4346" w:rsidRPr="004C4346" w:rsidRDefault="004C4346" w:rsidP="00457D3F">
            <w:pPr>
              <w:spacing w:before="240" w:after="0" w:line="240" w:lineRule="auto"/>
              <w:rPr>
                <w:rFonts w:ascii="Arial" w:hAnsi="Arial" w:cs="Arial"/>
                <w:sz w:val="20"/>
                <w:szCs w:val="20"/>
                <w:lang w:val="hr-HR"/>
              </w:rPr>
            </w:pPr>
            <w:r>
              <w:rPr>
                <w:rFonts w:ascii="Arial" w:hAnsi="Arial" w:cs="Arial"/>
                <w:sz w:val="20"/>
                <w:szCs w:val="20"/>
                <w:lang w:val="hr-HR"/>
              </w:rPr>
              <w:t>Akademija poljskoga jezika u Gdanjsku</w:t>
            </w:r>
          </w:p>
        </w:tc>
      </w:tr>
    </w:tbl>
    <w:p w:rsidR="00973361" w:rsidRPr="004C4346" w:rsidRDefault="00973361" w:rsidP="00973361">
      <w:pPr>
        <w:jc w:val="both"/>
        <w:rPr>
          <w:rStyle w:val="Hipercze"/>
          <w:rFonts w:ascii="Arial" w:hAnsi="Arial" w:cs="Arial"/>
          <w:snapToGrid w:val="0"/>
          <w:color w:val="000000"/>
          <w:sz w:val="20"/>
          <w:szCs w:val="20"/>
        </w:rPr>
      </w:pPr>
    </w:p>
    <w:p w:rsidR="00973361" w:rsidRPr="00A25DFA" w:rsidRDefault="00973361" w:rsidP="00AE6BFF">
      <w:pPr>
        <w:pStyle w:val="Nagwek2"/>
        <w:numPr>
          <w:ilvl w:val="1"/>
          <w:numId w:val="92"/>
        </w:numPr>
        <w:ind w:left="709"/>
        <w:rPr>
          <w:rFonts w:ascii="Arial" w:hAnsi="Arial" w:cs="Arial"/>
          <w:b/>
          <w:lang w:val="hr-HR"/>
        </w:rPr>
      </w:pPr>
      <w:bookmarkStart w:id="26" w:name="_Toc489961210"/>
      <w:bookmarkStart w:id="27" w:name="_Toc532416492"/>
      <w:r w:rsidRPr="00DE7538">
        <w:rPr>
          <w:rFonts w:ascii="Arial" w:hAnsi="Arial" w:cs="Arial"/>
          <w:b/>
          <w:color w:val="FF6600"/>
          <w:lang w:val="hr-HR"/>
        </w:rPr>
        <w:t>Kako naći školu</w:t>
      </w:r>
      <w:bookmarkEnd w:id="26"/>
      <w:bookmarkEnd w:id="27"/>
      <w:r w:rsidRPr="00DE7538">
        <w:rPr>
          <w:rFonts w:ascii="Arial" w:hAnsi="Arial" w:cs="Arial"/>
          <w:b/>
          <w:color w:val="FF6600"/>
          <w:lang w:val="hr-HR"/>
        </w:rPr>
        <w:t xml:space="preserve"> </w:t>
      </w:r>
    </w:p>
    <w:p w:rsidR="00973361" w:rsidRPr="00A25DFA" w:rsidRDefault="00973361" w:rsidP="00DE7538">
      <w:pPr>
        <w:tabs>
          <w:tab w:val="left" w:pos="3331"/>
        </w:tabs>
        <w:spacing w:after="0"/>
        <w:jc w:val="both"/>
        <w:rPr>
          <w:rFonts w:ascii="Arial" w:hAnsi="Arial" w:cs="Arial"/>
          <w:color w:val="000000"/>
          <w:sz w:val="20"/>
          <w:szCs w:val="20"/>
          <w:lang w:val="hr-HR"/>
        </w:rPr>
      </w:pPr>
    </w:p>
    <w:p w:rsidR="00973361" w:rsidRDefault="00973361" w:rsidP="00DE7538">
      <w:pPr>
        <w:tabs>
          <w:tab w:val="left" w:pos="3331"/>
        </w:tabs>
        <w:spacing w:after="0"/>
        <w:jc w:val="both"/>
        <w:rPr>
          <w:rFonts w:ascii="Arial" w:hAnsi="Arial" w:cs="Arial"/>
          <w:b/>
          <w:color w:val="FF6600"/>
          <w:sz w:val="20"/>
          <w:szCs w:val="20"/>
          <w:lang w:val="hr-HR"/>
        </w:rPr>
      </w:pPr>
      <w:r w:rsidRPr="00DE7538">
        <w:rPr>
          <w:rFonts w:ascii="Arial" w:hAnsi="Arial" w:cs="Arial"/>
          <w:b/>
          <w:color w:val="FF6600"/>
          <w:sz w:val="20"/>
          <w:szCs w:val="20"/>
          <w:lang w:val="hr-HR"/>
        </w:rPr>
        <w:t xml:space="preserve">Pravo na skrb i učenje u državnim ustanovama </w:t>
      </w:r>
    </w:p>
    <w:p w:rsidR="00DE7538" w:rsidRPr="00DE7538" w:rsidRDefault="00DE7538" w:rsidP="00DE7538">
      <w:pPr>
        <w:tabs>
          <w:tab w:val="left" w:pos="3331"/>
        </w:tabs>
        <w:spacing w:after="0"/>
        <w:jc w:val="both"/>
        <w:rPr>
          <w:rFonts w:ascii="Arial" w:hAnsi="Arial" w:cs="Arial"/>
          <w:b/>
          <w:color w:val="FF6600"/>
          <w:sz w:val="20"/>
          <w:szCs w:val="20"/>
          <w:lang w:val="hr-HR"/>
        </w:rPr>
      </w:pPr>
    </w:p>
    <w:p w:rsidR="00973361" w:rsidRPr="00A25DFA" w:rsidRDefault="00973361" w:rsidP="00973361">
      <w:pPr>
        <w:pStyle w:val="NormalnyWeb"/>
        <w:spacing w:before="0" w:beforeAutospacing="0" w:after="120" w:afterAutospacing="0"/>
        <w:jc w:val="both"/>
        <w:rPr>
          <w:rFonts w:ascii="Arial" w:hAnsi="Arial" w:cs="Arial"/>
          <w:bCs/>
          <w:color w:val="000000"/>
          <w:sz w:val="20"/>
          <w:szCs w:val="20"/>
          <w:lang w:val="hr-HR"/>
        </w:rPr>
      </w:pPr>
      <w:r w:rsidRPr="00A25DFA">
        <w:rPr>
          <w:rFonts w:ascii="Arial" w:hAnsi="Arial" w:cs="Arial"/>
          <w:bCs/>
          <w:color w:val="000000"/>
          <w:sz w:val="20"/>
          <w:szCs w:val="20"/>
          <w:lang w:val="hr-HR"/>
        </w:rPr>
        <w:t>Državljani zemalja članica EU</w:t>
      </w:r>
      <w:r w:rsidR="0040607D">
        <w:rPr>
          <w:rFonts w:ascii="Arial" w:hAnsi="Arial" w:cs="Arial"/>
          <w:bCs/>
          <w:color w:val="000000"/>
          <w:sz w:val="20"/>
          <w:szCs w:val="20"/>
          <w:lang w:val="hr-HR"/>
        </w:rPr>
        <w:t xml:space="preserve"> ili </w:t>
      </w:r>
      <w:r w:rsidRPr="00A25DFA">
        <w:rPr>
          <w:rFonts w:ascii="Arial" w:hAnsi="Arial" w:cs="Arial"/>
          <w:bCs/>
          <w:color w:val="000000"/>
          <w:sz w:val="20"/>
          <w:szCs w:val="20"/>
          <w:lang w:val="hr-HR"/>
        </w:rPr>
        <w:t>EFTA</w:t>
      </w:r>
      <w:r w:rsidR="00C87DC7">
        <w:rPr>
          <w:rFonts w:ascii="Arial" w:hAnsi="Arial" w:cs="Arial"/>
          <w:bCs/>
          <w:color w:val="000000"/>
          <w:sz w:val="20"/>
          <w:szCs w:val="20"/>
          <w:lang w:val="hr-HR"/>
        </w:rPr>
        <w:t>-e</w:t>
      </w:r>
      <w:r w:rsidRPr="00A25DFA">
        <w:rPr>
          <w:rFonts w:ascii="Arial" w:hAnsi="Arial" w:cs="Arial"/>
          <w:bCs/>
          <w:color w:val="000000"/>
          <w:sz w:val="20"/>
          <w:szCs w:val="20"/>
          <w:lang w:val="hr-HR"/>
        </w:rPr>
        <w:t xml:space="preserve"> </w:t>
      </w:r>
      <w:r w:rsidR="0040607D">
        <w:rPr>
          <w:rFonts w:ascii="Arial" w:eastAsia="Calibri" w:hAnsi="Arial" w:cs="Arial"/>
          <w:b/>
          <w:sz w:val="20"/>
          <w:szCs w:val="20"/>
          <w:lang w:val="hr-HR" w:eastAsia="en-US"/>
        </w:rPr>
        <w:t>koriste</w:t>
      </w:r>
      <w:r w:rsidRPr="00A25DFA">
        <w:rPr>
          <w:rFonts w:ascii="Arial" w:hAnsi="Arial" w:cs="Arial"/>
          <w:bCs/>
          <w:color w:val="404040"/>
          <w:sz w:val="20"/>
          <w:szCs w:val="20"/>
          <w:lang w:val="hr-HR"/>
        </w:rPr>
        <w:t xml:space="preserve"> </w:t>
      </w:r>
      <w:r w:rsidRPr="00A25DFA">
        <w:rPr>
          <w:rFonts w:ascii="Arial" w:hAnsi="Arial" w:cs="Arial"/>
          <w:bCs/>
          <w:color w:val="000000"/>
          <w:sz w:val="20"/>
          <w:szCs w:val="20"/>
          <w:lang w:val="hr-HR"/>
        </w:rPr>
        <w:t xml:space="preserve">skrb i </w:t>
      </w:r>
      <w:r w:rsidR="0040607D">
        <w:rPr>
          <w:rFonts w:ascii="Arial" w:hAnsi="Arial" w:cs="Arial"/>
          <w:bCs/>
          <w:color w:val="000000"/>
          <w:sz w:val="20"/>
          <w:szCs w:val="20"/>
          <w:lang w:val="hr-HR"/>
        </w:rPr>
        <w:t>obrazovanje</w:t>
      </w:r>
      <w:r w:rsidRPr="00A25DFA">
        <w:rPr>
          <w:rFonts w:ascii="Arial" w:hAnsi="Arial" w:cs="Arial"/>
          <w:bCs/>
          <w:color w:val="000000"/>
          <w:sz w:val="20"/>
          <w:szCs w:val="20"/>
          <w:lang w:val="hr-HR"/>
        </w:rPr>
        <w:t xml:space="preserve"> u državnim ustanovama </w:t>
      </w:r>
      <w:r w:rsidRPr="00A25DFA">
        <w:rPr>
          <w:rFonts w:ascii="Arial" w:eastAsia="Calibri" w:hAnsi="Arial" w:cs="Arial"/>
          <w:b/>
          <w:sz w:val="20"/>
          <w:szCs w:val="20"/>
          <w:lang w:val="hr-HR" w:eastAsia="en-US"/>
        </w:rPr>
        <w:t xml:space="preserve">pod </w:t>
      </w:r>
      <w:r w:rsidR="00C87DC7">
        <w:rPr>
          <w:rFonts w:ascii="Arial" w:eastAsia="Calibri" w:hAnsi="Arial" w:cs="Arial"/>
          <w:b/>
          <w:sz w:val="20"/>
          <w:szCs w:val="20"/>
          <w:lang w:val="hr-HR" w:eastAsia="en-US"/>
        </w:rPr>
        <w:t xml:space="preserve">istim </w:t>
      </w:r>
      <w:r w:rsidRPr="00A25DFA">
        <w:rPr>
          <w:rFonts w:ascii="Arial" w:eastAsia="Calibri" w:hAnsi="Arial" w:cs="Arial"/>
          <w:b/>
          <w:sz w:val="20"/>
          <w:szCs w:val="20"/>
          <w:lang w:val="hr-HR" w:eastAsia="en-US"/>
        </w:rPr>
        <w:t xml:space="preserve">uvjetima koji se odnose na poljske državljane </w:t>
      </w:r>
      <w:r w:rsidRPr="00A25DFA">
        <w:rPr>
          <w:rFonts w:ascii="Arial" w:hAnsi="Arial" w:cs="Arial"/>
          <w:bCs/>
          <w:color w:val="000000"/>
          <w:sz w:val="20"/>
          <w:szCs w:val="20"/>
          <w:lang w:val="hr-HR"/>
        </w:rPr>
        <w:t xml:space="preserve">do navršavanja 18. godine života ili do završavanja </w:t>
      </w:r>
      <w:r w:rsidR="00C70EDB">
        <w:rPr>
          <w:rFonts w:ascii="Arial" w:hAnsi="Arial" w:cs="Arial"/>
          <w:bCs/>
          <w:color w:val="000000"/>
          <w:sz w:val="20"/>
          <w:szCs w:val="20"/>
          <w:lang w:val="hr-HR"/>
        </w:rPr>
        <w:t>poslijeosnovne</w:t>
      </w:r>
      <w:r w:rsidRPr="00A25DFA">
        <w:rPr>
          <w:rFonts w:ascii="Arial" w:hAnsi="Arial" w:cs="Arial"/>
          <w:bCs/>
          <w:color w:val="000000"/>
          <w:sz w:val="20"/>
          <w:szCs w:val="20"/>
          <w:lang w:val="hr-HR"/>
        </w:rPr>
        <w:t xml:space="preserve"> škole. </w:t>
      </w:r>
    </w:p>
    <w:p w:rsidR="00973361" w:rsidRPr="00A25DFA" w:rsidRDefault="00973361" w:rsidP="00973361">
      <w:pPr>
        <w:spacing w:after="120"/>
        <w:jc w:val="both"/>
        <w:rPr>
          <w:rFonts w:ascii="Arial" w:hAnsi="Arial" w:cs="Arial"/>
          <w:bCs/>
          <w:color w:val="000000"/>
          <w:sz w:val="20"/>
          <w:szCs w:val="20"/>
          <w:lang w:val="hr-HR"/>
        </w:rPr>
      </w:pPr>
      <w:r w:rsidRPr="00A25DFA">
        <w:rPr>
          <w:rFonts w:ascii="Arial" w:hAnsi="Arial" w:cs="Arial"/>
          <w:color w:val="000000"/>
          <w:sz w:val="20"/>
          <w:szCs w:val="20"/>
          <w:lang w:val="hr-HR"/>
        </w:rPr>
        <w:t xml:space="preserve">Ministarstvo </w:t>
      </w:r>
      <w:r w:rsidR="00C70EDB">
        <w:rPr>
          <w:rFonts w:ascii="Arial" w:hAnsi="Arial" w:cs="Arial"/>
          <w:color w:val="000000"/>
          <w:sz w:val="20"/>
          <w:szCs w:val="20"/>
          <w:lang w:val="hr-HR"/>
        </w:rPr>
        <w:t>narodnog</w:t>
      </w:r>
      <w:r w:rsidRPr="00A25DFA">
        <w:rPr>
          <w:rFonts w:ascii="Arial" w:hAnsi="Arial" w:cs="Arial"/>
          <w:color w:val="000000"/>
          <w:sz w:val="20"/>
          <w:szCs w:val="20"/>
          <w:lang w:val="hr-HR"/>
        </w:rPr>
        <w:t xml:space="preserve"> obrazovanja vodi </w:t>
      </w:r>
      <w:r w:rsidRPr="00A25DFA">
        <w:rPr>
          <w:rFonts w:ascii="Arial" w:hAnsi="Arial" w:cs="Arial"/>
          <w:b/>
          <w:sz w:val="20"/>
          <w:szCs w:val="20"/>
          <w:lang w:val="hr-HR"/>
        </w:rPr>
        <w:t>Registar škola i prosvjetnih ustanova</w:t>
      </w:r>
      <w:r w:rsidRPr="00A25DFA">
        <w:rPr>
          <w:rFonts w:ascii="Arial" w:hAnsi="Arial" w:cs="Arial"/>
          <w:color w:val="000000"/>
          <w:sz w:val="20"/>
          <w:szCs w:val="20"/>
          <w:lang w:val="hr-HR"/>
        </w:rPr>
        <w:t xml:space="preserve">, koji je dostupan u elektroničkom obliku na internetskoj stranici </w:t>
      </w:r>
      <w:r w:rsidR="00C70EDB">
        <w:rPr>
          <w:rFonts w:ascii="Arial" w:hAnsi="Arial" w:cs="Arial"/>
          <w:color w:val="000000"/>
          <w:sz w:val="20"/>
          <w:szCs w:val="20"/>
          <w:lang w:val="hr-HR"/>
        </w:rPr>
        <w:t>Ministarstva</w:t>
      </w:r>
      <w:r w:rsidRPr="00A25DFA">
        <w:rPr>
          <w:rFonts w:ascii="Arial" w:hAnsi="Arial" w:cs="Arial"/>
          <w:color w:val="000000"/>
          <w:sz w:val="20"/>
          <w:szCs w:val="20"/>
          <w:lang w:val="hr-HR"/>
        </w:rPr>
        <w:t>. Informacije o školama i ustanovama</w:t>
      </w:r>
      <w:r w:rsidR="00C70EDB">
        <w:rPr>
          <w:rFonts w:ascii="Arial" w:hAnsi="Arial" w:cs="Arial"/>
          <w:color w:val="000000"/>
          <w:sz w:val="20"/>
          <w:szCs w:val="20"/>
          <w:lang w:val="hr-HR"/>
        </w:rPr>
        <w:t xml:space="preserve"> dostupne su u Registru škola i prosvjetnih ustanova a</w:t>
      </w:r>
      <w:r w:rsidRPr="00A25DFA">
        <w:rPr>
          <w:rFonts w:ascii="Arial" w:hAnsi="Arial" w:cs="Arial"/>
          <w:color w:val="000000"/>
          <w:sz w:val="20"/>
          <w:szCs w:val="20"/>
          <w:lang w:val="hr-HR"/>
        </w:rPr>
        <w:t xml:space="preserve"> mogu se također </w:t>
      </w:r>
      <w:r w:rsidR="00C70EDB">
        <w:rPr>
          <w:rFonts w:ascii="Arial" w:hAnsi="Arial" w:cs="Arial"/>
          <w:color w:val="000000"/>
          <w:sz w:val="20"/>
          <w:szCs w:val="20"/>
          <w:lang w:val="hr-HR"/>
        </w:rPr>
        <w:t xml:space="preserve">dobiti i u samoj školi, u prosvjetnome odjelu općinske službe (gradske ili mjesne) nadležne prema mjestu boravka. Integracione i specijalne škole kao i specijalni punktovi ne određuju se prema rajonima. </w:t>
      </w:r>
      <w:r w:rsidR="00C70EDB">
        <w:rPr>
          <w:rFonts w:ascii="Arial" w:hAnsi="Arial" w:cs="Arial"/>
          <w:b/>
          <w:color w:val="000000"/>
          <w:sz w:val="20"/>
          <w:szCs w:val="20"/>
          <w:lang w:val="hr-HR"/>
        </w:rPr>
        <w:t xml:space="preserve">Osnovne i poslijeosnovne integracione škole </w:t>
      </w:r>
      <w:r w:rsidR="00C70EDB">
        <w:rPr>
          <w:rFonts w:ascii="Arial" w:hAnsi="Arial" w:cs="Arial"/>
          <w:color w:val="000000"/>
          <w:sz w:val="20"/>
          <w:szCs w:val="20"/>
          <w:lang w:val="hr-HR"/>
        </w:rPr>
        <w:t xml:space="preserve">vode se na razini općine dok su </w:t>
      </w:r>
      <w:r w:rsidR="00C70EDB">
        <w:rPr>
          <w:rFonts w:ascii="Arial" w:hAnsi="Arial" w:cs="Arial"/>
          <w:b/>
          <w:color w:val="000000"/>
          <w:sz w:val="20"/>
          <w:szCs w:val="20"/>
          <w:lang w:val="hr-HR"/>
        </w:rPr>
        <w:t xml:space="preserve">opće poslijeosnovne škole te specijalni punktovi </w:t>
      </w:r>
      <w:r w:rsidR="00C70EDB">
        <w:rPr>
          <w:rFonts w:ascii="Arial" w:hAnsi="Arial" w:cs="Arial"/>
          <w:color w:val="000000"/>
          <w:sz w:val="20"/>
          <w:szCs w:val="20"/>
          <w:lang w:val="hr-HR"/>
        </w:rPr>
        <w:t xml:space="preserve">regulirani na kotarskoj razini. </w:t>
      </w:r>
    </w:p>
    <w:p w:rsidR="00973361" w:rsidRPr="00A25DFA" w:rsidRDefault="00973361" w:rsidP="00973361">
      <w:pPr>
        <w:spacing w:after="120"/>
        <w:jc w:val="both"/>
        <w:rPr>
          <w:rFonts w:ascii="Arial" w:hAnsi="Arial" w:cs="Arial"/>
          <w:bCs/>
          <w:color w:val="000000"/>
          <w:sz w:val="20"/>
          <w:szCs w:val="20"/>
          <w:lang w:val="hr-HR"/>
        </w:rPr>
      </w:pPr>
      <w:r w:rsidRPr="00A25DFA">
        <w:rPr>
          <w:rFonts w:ascii="Arial" w:hAnsi="Arial" w:cs="Arial"/>
          <w:bCs/>
          <w:color w:val="000000"/>
          <w:sz w:val="20"/>
          <w:szCs w:val="20"/>
          <w:lang w:val="hr-HR"/>
        </w:rPr>
        <w:t>Državljani zemalja članica EU</w:t>
      </w:r>
      <w:r w:rsidR="00C70EDB">
        <w:rPr>
          <w:rFonts w:ascii="Arial" w:hAnsi="Arial" w:cs="Arial"/>
          <w:bCs/>
          <w:color w:val="000000"/>
          <w:sz w:val="20"/>
          <w:szCs w:val="20"/>
          <w:lang w:val="hr-HR"/>
        </w:rPr>
        <w:t xml:space="preserve"> ili </w:t>
      </w:r>
      <w:r w:rsidR="00EC6B37">
        <w:rPr>
          <w:rFonts w:ascii="Arial" w:hAnsi="Arial" w:cs="Arial"/>
          <w:bCs/>
          <w:color w:val="000000"/>
          <w:sz w:val="20"/>
          <w:szCs w:val="20"/>
          <w:lang w:val="hr-HR"/>
        </w:rPr>
        <w:t xml:space="preserve">EFTA-e </w:t>
      </w:r>
      <w:r w:rsidRPr="00A25DFA">
        <w:rPr>
          <w:rFonts w:ascii="Arial" w:hAnsi="Arial" w:cs="Arial"/>
          <w:bCs/>
          <w:color w:val="000000"/>
          <w:sz w:val="20"/>
          <w:szCs w:val="20"/>
          <w:lang w:val="hr-HR"/>
        </w:rPr>
        <w:t xml:space="preserve">koji </w:t>
      </w:r>
      <w:r w:rsidRPr="00A25DFA">
        <w:rPr>
          <w:rFonts w:ascii="Arial" w:hAnsi="Arial" w:cs="Arial"/>
          <w:b/>
          <w:sz w:val="20"/>
          <w:szCs w:val="20"/>
          <w:lang w:val="hr-HR"/>
        </w:rPr>
        <w:t xml:space="preserve">ne </w:t>
      </w:r>
      <w:r w:rsidR="00C70EDB">
        <w:rPr>
          <w:rFonts w:ascii="Arial" w:hAnsi="Arial" w:cs="Arial"/>
          <w:b/>
          <w:sz w:val="20"/>
          <w:szCs w:val="20"/>
          <w:lang w:val="hr-HR"/>
        </w:rPr>
        <w:t>poznaju</w:t>
      </w:r>
      <w:r w:rsidRPr="00A25DFA">
        <w:rPr>
          <w:rFonts w:ascii="Arial" w:hAnsi="Arial" w:cs="Arial"/>
          <w:b/>
          <w:sz w:val="20"/>
          <w:szCs w:val="20"/>
          <w:lang w:val="hr-HR"/>
        </w:rPr>
        <w:t xml:space="preserve"> poljski jezik</w:t>
      </w:r>
      <w:r w:rsidRPr="00A25DFA">
        <w:rPr>
          <w:rFonts w:ascii="Arial" w:hAnsi="Arial" w:cs="Arial"/>
          <w:bCs/>
          <w:color w:val="000000"/>
          <w:sz w:val="20"/>
          <w:szCs w:val="20"/>
          <w:lang w:val="hr-HR"/>
        </w:rPr>
        <w:t xml:space="preserve"> ili je njihovo poznavanje poljskog</w:t>
      </w:r>
      <w:r w:rsidR="00C70EDB">
        <w:rPr>
          <w:rFonts w:ascii="Arial" w:hAnsi="Arial" w:cs="Arial"/>
          <w:bCs/>
          <w:color w:val="000000"/>
          <w:sz w:val="20"/>
          <w:szCs w:val="20"/>
          <w:lang w:val="hr-HR"/>
        </w:rPr>
        <w:t>a</w:t>
      </w:r>
      <w:r w:rsidRPr="00A25DFA">
        <w:rPr>
          <w:rFonts w:ascii="Arial" w:hAnsi="Arial" w:cs="Arial"/>
          <w:bCs/>
          <w:color w:val="000000"/>
          <w:sz w:val="20"/>
          <w:szCs w:val="20"/>
          <w:lang w:val="hr-HR"/>
        </w:rPr>
        <w:t xml:space="preserve"> jezika na razini koja je </w:t>
      </w:r>
      <w:r w:rsidRPr="00A25DFA">
        <w:rPr>
          <w:rFonts w:ascii="Arial" w:hAnsi="Arial" w:cs="Arial"/>
          <w:b/>
          <w:sz w:val="20"/>
          <w:szCs w:val="20"/>
          <w:lang w:val="hr-HR"/>
        </w:rPr>
        <w:t>nedovoljna</w:t>
      </w:r>
      <w:r w:rsidRPr="00A25DFA">
        <w:rPr>
          <w:rFonts w:ascii="Arial" w:hAnsi="Arial" w:cs="Arial"/>
          <w:bCs/>
          <w:color w:val="000000"/>
          <w:sz w:val="20"/>
          <w:szCs w:val="20"/>
          <w:lang w:val="hr-HR"/>
        </w:rPr>
        <w:t xml:space="preserve"> za sudjelovanje u učenju, </w:t>
      </w:r>
      <w:r w:rsidRPr="00A25DFA">
        <w:rPr>
          <w:rFonts w:ascii="Arial" w:hAnsi="Arial" w:cs="Arial"/>
          <w:bCs/>
          <w:color w:val="000000"/>
          <w:sz w:val="20"/>
          <w:szCs w:val="20"/>
          <w:u w:val="single"/>
          <w:lang w:val="hr-HR"/>
        </w:rPr>
        <w:t>imaju pravo</w:t>
      </w:r>
      <w:r w:rsidRPr="00A25DFA">
        <w:rPr>
          <w:rFonts w:ascii="Arial" w:hAnsi="Arial" w:cs="Arial"/>
          <w:bCs/>
          <w:color w:val="000000"/>
          <w:sz w:val="20"/>
          <w:szCs w:val="20"/>
          <w:lang w:val="hr-HR"/>
        </w:rPr>
        <w:t xml:space="preserve"> na dodatno besplatno učenje poljskog</w:t>
      </w:r>
      <w:r w:rsidR="00C70EDB">
        <w:rPr>
          <w:rFonts w:ascii="Arial" w:hAnsi="Arial" w:cs="Arial"/>
          <w:bCs/>
          <w:color w:val="000000"/>
          <w:sz w:val="20"/>
          <w:szCs w:val="20"/>
          <w:lang w:val="hr-HR"/>
        </w:rPr>
        <w:t>a</w:t>
      </w:r>
      <w:r w:rsidRPr="00A25DFA">
        <w:rPr>
          <w:rFonts w:ascii="Arial" w:hAnsi="Arial" w:cs="Arial"/>
          <w:bCs/>
          <w:color w:val="000000"/>
          <w:sz w:val="20"/>
          <w:szCs w:val="20"/>
          <w:lang w:val="hr-HR"/>
        </w:rPr>
        <w:t xml:space="preserve"> jezika i dopunsku nastavu iz poučavanih predmeta te pomoć koju pruža osoba koja se služi materinskim jezikom učenika i koja je zaposlena u školi u svojstvu </w:t>
      </w:r>
      <w:r w:rsidR="00C70EDB">
        <w:rPr>
          <w:rFonts w:ascii="Arial" w:hAnsi="Arial" w:cs="Arial"/>
          <w:bCs/>
          <w:color w:val="000000"/>
          <w:sz w:val="20"/>
          <w:szCs w:val="20"/>
          <w:lang w:val="hr-HR"/>
        </w:rPr>
        <w:t>pomoćnika</w:t>
      </w:r>
      <w:r w:rsidRPr="00A25DFA">
        <w:rPr>
          <w:rFonts w:ascii="Arial" w:hAnsi="Arial" w:cs="Arial"/>
          <w:bCs/>
          <w:color w:val="000000"/>
          <w:sz w:val="20"/>
          <w:szCs w:val="20"/>
          <w:lang w:val="hr-HR"/>
        </w:rPr>
        <w:t xml:space="preserve"> u nastavi. U školi se može organizirati i učenje jezika i kulture zemlje podrijetla učenika. Oni mogu također koristiti psihološko-pedagošku pomoć koju organizira ravnatelj dotične prosvjetne jedinice u skladu s prepoznatim razvojnim i obrazovnim potrebama tih osoba.</w:t>
      </w:r>
    </w:p>
    <w:p w:rsidR="00DE7538" w:rsidRDefault="00DE7538">
      <w:pPr>
        <w:rPr>
          <w:rFonts w:ascii="Arial" w:hAnsi="Arial" w:cs="Arial"/>
          <w:b/>
          <w:color w:val="2E74B5"/>
          <w:sz w:val="20"/>
          <w:szCs w:val="20"/>
          <w:lang w:val="hr-HR"/>
        </w:rPr>
      </w:pPr>
      <w:r>
        <w:rPr>
          <w:rFonts w:ascii="Arial" w:hAnsi="Arial" w:cs="Arial"/>
          <w:b/>
          <w:color w:val="2E74B5"/>
          <w:sz w:val="20"/>
          <w:szCs w:val="20"/>
          <w:lang w:val="hr-HR"/>
        </w:rPr>
        <w:br w:type="page"/>
      </w:r>
    </w:p>
    <w:p w:rsidR="00973361" w:rsidRPr="00DE7538" w:rsidRDefault="00C70EDB" w:rsidP="00973361">
      <w:pPr>
        <w:tabs>
          <w:tab w:val="left" w:pos="3331"/>
        </w:tabs>
        <w:spacing w:after="120"/>
        <w:jc w:val="both"/>
        <w:rPr>
          <w:rFonts w:ascii="Arial" w:hAnsi="Arial" w:cs="Arial"/>
          <w:b/>
          <w:color w:val="FF6600"/>
          <w:sz w:val="20"/>
          <w:szCs w:val="20"/>
          <w:lang w:val="hr-HR"/>
        </w:rPr>
      </w:pPr>
      <w:r w:rsidRPr="00DE7538">
        <w:rPr>
          <w:rFonts w:ascii="Arial" w:hAnsi="Arial" w:cs="Arial"/>
          <w:b/>
          <w:color w:val="FF6600"/>
          <w:sz w:val="20"/>
          <w:szCs w:val="20"/>
          <w:lang w:val="hr-HR"/>
        </w:rPr>
        <w:lastRenderedPageBreak/>
        <w:t>Informacije</w:t>
      </w:r>
      <w:r w:rsidR="00973361" w:rsidRPr="00DE7538">
        <w:rPr>
          <w:rFonts w:ascii="Arial" w:hAnsi="Arial" w:cs="Arial"/>
          <w:b/>
          <w:color w:val="FF6600"/>
          <w:sz w:val="20"/>
          <w:szCs w:val="20"/>
          <w:lang w:val="hr-HR"/>
        </w:rPr>
        <w:t xml:space="preserve"> o naknadama za učenje</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Boravak u </w:t>
      </w:r>
      <w:r w:rsidRPr="00A25DFA">
        <w:rPr>
          <w:rFonts w:ascii="Arial" w:hAnsi="Arial" w:cs="Arial"/>
          <w:b/>
          <w:sz w:val="20"/>
          <w:szCs w:val="20"/>
          <w:lang w:val="hr-HR"/>
        </w:rPr>
        <w:t xml:space="preserve">državnim vrtićima se naplaćuje </w:t>
      </w:r>
      <w:r w:rsidRPr="00A25DFA">
        <w:rPr>
          <w:rFonts w:ascii="Arial" w:hAnsi="Arial" w:cs="Arial"/>
          <w:sz w:val="20"/>
          <w:szCs w:val="20"/>
          <w:lang w:val="hr-HR"/>
        </w:rPr>
        <w:t>u slučaju djece državljana zemalja članica EU</w:t>
      </w:r>
      <w:r w:rsidR="00C70EDB">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u w:val="single"/>
          <w:lang w:val="hr-HR"/>
        </w:rPr>
        <w:t xml:space="preserve">po istim pravilima kao u slučaju poljske djece. </w:t>
      </w:r>
    </w:p>
    <w:p w:rsidR="00973361" w:rsidRPr="00A25DFA" w:rsidRDefault="005B0BC0" w:rsidP="00973361">
      <w:pPr>
        <w:spacing w:after="120"/>
        <w:jc w:val="both"/>
        <w:rPr>
          <w:rFonts w:ascii="Arial" w:hAnsi="Arial" w:cs="Arial"/>
          <w:sz w:val="20"/>
          <w:szCs w:val="20"/>
          <w:lang w:val="hr-HR"/>
        </w:rPr>
      </w:pPr>
      <w:r>
        <w:rPr>
          <w:rFonts w:ascii="Arial" w:hAnsi="Arial" w:cs="Arial"/>
          <w:sz w:val="20"/>
          <w:szCs w:val="20"/>
          <w:lang w:val="hr-HR"/>
        </w:rPr>
        <w:t>Obrazovanje</w:t>
      </w:r>
      <w:r w:rsidR="00973361" w:rsidRPr="00A25DFA">
        <w:rPr>
          <w:rFonts w:ascii="Arial" w:hAnsi="Arial" w:cs="Arial"/>
          <w:sz w:val="20"/>
          <w:szCs w:val="20"/>
          <w:lang w:val="hr-HR"/>
        </w:rPr>
        <w:t xml:space="preserve"> je </w:t>
      </w:r>
      <w:r w:rsidR="00973361" w:rsidRPr="00A25DFA">
        <w:rPr>
          <w:rFonts w:ascii="Arial" w:hAnsi="Arial" w:cs="Arial"/>
          <w:b/>
          <w:sz w:val="20"/>
          <w:szCs w:val="20"/>
          <w:lang w:val="hr-HR"/>
        </w:rPr>
        <w:t>besplatno</w:t>
      </w:r>
      <w:r w:rsidR="00973361" w:rsidRPr="00A25DFA">
        <w:rPr>
          <w:rFonts w:ascii="Arial" w:hAnsi="Arial" w:cs="Arial"/>
          <w:color w:val="404040"/>
          <w:sz w:val="20"/>
          <w:szCs w:val="20"/>
          <w:lang w:val="hr-HR"/>
        </w:rPr>
        <w:t xml:space="preserve"> </w:t>
      </w:r>
      <w:r w:rsidR="00973361" w:rsidRPr="00A25DFA">
        <w:rPr>
          <w:rFonts w:ascii="Arial" w:hAnsi="Arial" w:cs="Arial"/>
          <w:sz w:val="20"/>
          <w:szCs w:val="20"/>
          <w:lang w:val="hr-HR"/>
        </w:rPr>
        <w:t>u slučaju djece državljana zemalja članica</w:t>
      </w:r>
      <w:r w:rsidR="00973361" w:rsidRPr="00A25DFA">
        <w:rPr>
          <w:rFonts w:ascii="Arial" w:hAnsi="Arial" w:cs="Arial"/>
          <w:color w:val="404040"/>
          <w:sz w:val="20"/>
          <w:szCs w:val="20"/>
          <w:lang w:val="hr-HR"/>
        </w:rPr>
        <w:t xml:space="preserve"> </w:t>
      </w:r>
      <w:r w:rsidR="00973361" w:rsidRPr="00A25DFA">
        <w:rPr>
          <w:rFonts w:ascii="Arial" w:hAnsi="Arial" w:cs="Arial"/>
          <w:sz w:val="20"/>
          <w:szCs w:val="20"/>
          <w:lang w:val="hr-HR"/>
        </w:rPr>
        <w:t>EU</w:t>
      </w:r>
      <w:r>
        <w:rPr>
          <w:rFonts w:ascii="Arial" w:hAnsi="Arial" w:cs="Arial"/>
          <w:sz w:val="20"/>
          <w:szCs w:val="20"/>
          <w:lang w:val="hr-HR"/>
        </w:rPr>
        <w:t xml:space="preserve"> ili </w:t>
      </w:r>
      <w:r w:rsidR="00EC6B37">
        <w:rPr>
          <w:rFonts w:ascii="Arial" w:hAnsi="Arial" w:cs="Arial"/>
          <w:sz w:val="20"/>
          <w:szCs w:val="20"/>
          <w:lang w:val="hr-HR"/>
        </w:rPr>
        <w:t xml:space="preserve">EFTA-e </w:t>
      </w:r>
      <w:r w:rsidR="00973361" w:rsidRPr="00A25DFA">
        <w:rPr>
          <w:rFonts w:ascii="Arial" w:hAnsi="Arial" w:cs="Arial"/>
          <w:sz w:val="20"/>
          <w:szCs w:val="20"/>
          <w:lang w:val="hr-HR"/>
        </w:rPr>
        <w:t xml:space="preserve">u </w:t>
      </w:r>
      <w:r w:rsidR="00973361" w:rsidRPr="00A25DFA">
        <w:rPr>
          <w:rFonts w:ascii="Arial" w:hAnsi="Arial" w:cs="Arial"/>
          <w:b/>
          <w:sz w:val="20"/>
          <w:szCs w:val="20"/>
          <w:lang w:val="hr-HR"/>
        </w:rPr>
        <w:t xml:space="preserve">državnim osnovnim </w:t>
      </w:r>
      <w:r>
        <w:rPr>
          <w:rFonts w:ascii="Arial" w:hAnsi="Arial" w:cs="Arial"/>
          <w:b/>
          <w:sz w:val="20"/>
          <w:szCs w:val="20"/>
          <w:lang w:val="hr-HR"/>
        </w:rPr>
        <w:t xml:space="preserve">i poslijeosnovnim </w:t>
      </w:r>
      <w:r w:rsidR="00973361" w:rsidRPr="00A25DFA">
        <w:rPr>
          <w:rFonts w:ascii="Arial" w:hAnsi="Arial" w:cs="Arial"/>
          <w:b/>
          <w:sz w:val="20"/>
          <w:szCs w:val="20"/>
          <w:lang w:val="hr-HR"/>
        </w:rPr>
        <w:t>školama</w:t>
      </w:r>
      <w:r>
        <w:rPr>
          <w:rFonts w:ascii="Arial" w:hAnsi="Arial" w:cs="Arial"/>
          <w:b/>
          <w:sz w:val="20"/>
          <w:szCs w:val="20"/>
          <w:lang w:val="hr-HR"/>
        </w:rPr>
        <w:t xml:space="preserve"> </w:t>
      </w:r>
      <w:r w:rsidR="00973361" w:rsidRPr="00A25DFA">
        <w:rPr>
          <w:rFonts w:ascii="Arial" w:hAnsi="Arial" w:cs="Arial"/>
          <w:sz w:val="20"/>
          <w:szCs w:val="20"/>
          <w:lang w:val="hr-HR"/>
        </w:rPr>
        <w:t>svih vrsta i tipova</w:t>
      </w:r>
      <w:r>
        <w:rPr>
          <w:rFonts w:ascii="Arial" w:hAnsi="Arial" w:cs="Arial"/>
          <w:sz w:val="20"/>
          <w:szCs w:val="20"/>
          <w:lang w:val="hr-HR"/>
        </w:rPr>
        <w:t xml:space="preserve"> sve </w:t>
      </w:r>
      <w:r w:rsidR="00973361" w:rsidRPr="00A25DFA">
        <w:rPr>
          <w:rFonts w:ascii="Arial" w:hAnsi="Arial" w:cs="Arial"/>
          <w:b/>
          <w:color w:val="404040"/>
          <w:sz w:val="20"/>
          <w:szCs w:val="20"/>
          <w:lang w:val="hr-HR"/>
        </w:rPr>
        <w:t xml:space="preserve">dok </w:t>
      </w:r>
      <w:r w:rsidR="00973361" w:rsidRPr="00A25DFA">
        <w:rPr>
          <w:rFonts w:ascii="Arial" w:hAnsi="Arial" w:cs="Arial"/>
          <w:b/>
          <w:sz w:val="20"/>
          <w:szCs w:val="20"/>
          <w:lang w:val="hr-HR"/>
        </w:rPr>
        <w:t xml:space="preserve">djeca ne navrše 18. godinu života </w:t>
      </w:r>
      <w:r w:rsidR="00973361" w:rsidRPr="00A25DFA">
        <w:rPr>
          <w:rFonts w:ascii="Arial" w:hAnsi="Arial" w:cs="Arial"/>
          <w:sz w:val="20"/>
          <w:szCs w:val="20"/>
          <w:lang w:val="hr-HR"/>
        </w:rPr>
        <w:t xml:space="preserve">ili dok ne završe školu u kojoj su počela učiti prije navršavanja 18. godine života (primjerice u </w:t>
      </w:r>
      <w:r>
        <w:rPr>
          <w:rFonts w:ascii="Arial" w:hAnsi="Arial" w:cs="Arial"/>
          <w:sz w:val="20"/>
          <w:szCs w:val="20"/>
          <w:lang w:val="hr-HR"/>
        </w:rPr>
        <w:t>liceju općega usmjerenja</w:t>
      </w:r>
      <w:r w:rsidR="00973361" w:rsidRPr="00A25DFA">
        <w:rPr>
          <w:rFonts w:ascii="Arial" w:hAnsi="Arial" w:cs="Arial"/>
          <w:sz w:val="20"/>
          <w:szCs w:val="20"/>
          <w:lang w:val="hr-HR"/>
        </w:rPr>
        <w:t xml:space="preserve">). </w:t>
      </w:r>
    </w:p>
    <w:p w:rsidR="00973361" w:rsidRPr="00DE7538" w:rsidRDefault="005B0BC0" w:rsidP="00DE7538">
      <w:pPr>
        <w:spacing w:before="240" w:after="120"/>
        <w:jc w:val="both"/>
        <w:rPr>
          <w:rFonts w:ascii="Arial" w:hAnsi="Arial" w:cs="Arial"/>
          <w:color w:val="000000"/>
          <w:sz w:val="20"/>
          <w:szCs w:val="20"/>
          <w:u w:val="single"/>
          <w:lang w:val="hr-HR" w:eastAsia="pl-PL"/>
        </w:rPr>
      </w:pPr>
      <w:r>
        <w:rPr>
          <w:rFonts w:ascii="Arial" w:hAnsi="Arial" w:cs="Arial"/>
          <w:sz w:val="20"/>
          <w:szCs w:val="20"/>
          <w:lang w:val="hr-HR"/>
        </w:rPr>
        <w:t>Obrazovanje</w:t>
      </w:r>
      <w:r w:rsidR="00973361" w:rsidRPr="00A25DFA">
        <w:rPr>
          <w:rFonts w:ascii="Arial" w:hAnsi="Arial" w:cs="Arial"/>
          <w:sz w:val="20"/>
          <w:szCs w:val="20"/>
          <w:lang w:val="hr-HR"/>
        </w:rPr>
        <w:t xml:space="preserve"> u državnim školama za odrasle, državnim </w:t>
      </w:r>
      <w:r w:rsidR="00973361" w:rsidRPr="00A25DFA">
        <w:rPr>
          <w:rFonts w:ascii="Arial" w:hAnsi="Arial" w:cs="Arial"/>
          <w:color w:val="000000"/>
          <w:sz w:val="20"/>
          <w:szCs w:val="20"/>
          <w:lang w:val="hr-HR" w:eastAsia="pl-PL"/>
        </w:rPr>
        <w:t xml:space="preserve">školama čija je svrha </w:t>
      </w:r>
      <w:r w:rsidR="00973361" w:rsidRPr="00A25DFA">
        <w:rPr>
          <w:rFonts w:ascii="Arial" w:hAnsi="Arial" w:cs="Arial"/>
          <w:sz w:val="20"/>
          <w:szCs w:val="20"/>
          <w:lang w:val="hr-HR"/>
        </w:rPr>
        <w:t>osposobljavanje nakon srednje škole</w:t>
      </w:r>
      <w:r w:rsidR="00973361" w:rsidRPr="00A25DFA">
        <w:rPr>
          <w:rFonts w:ascii="Arial" w:hAnsi="Arial" w:cs="Arial"/>
          <w:color w:val="000000"/>
          <w:sz w:val="20"/>
          <w:szCs w:val="20"/>
          <w:lang w:val="hr-HR" w:eastAsia="pl-PL"/>
        </w:rPr>
        <w:t>, državnim umjetničkim školama, državnim ustanovama i državnim kolegijima za radnike socijalnih službi te cjeloživotno obrazovanje u obliku kvalifikacijskih stručnih tečajeva za državljane zemalja članica EU</w:t>
      </w:r>
      <w:r>
        <w:rPr>
          <w:rFonts w:ascii="Arial" w:hAnsi="Arial" w:cs="Arial"/>
          <w:color w:val="000000"/>
          <w:sz w:val="20"/>
          <w:szCs w:val="20"/>
          <w:lang w:val="hr-HR" w:eastAsia="pl-PL"/>
        </w:rPr>
        <w:t xml:space="preserve"> ili </w:t>
      </w:r>
      <w:r w:rsidR="00EC6B37">
        <w:rPr>
          <w:rFonts w:ascii="Arial" w:hAnsi="Arial" w:cs="Arial"/>
          <w:color w:val="000000"/>
          <w:sz w:val="20"/>
          <w:szCs w:val="20"/>
          <w:lang w:val="hr-HR" w:eastAsia="pl-PL"/>
        </w:rPr>
        <w:t xml:space="preserve">EFTA-e </w:t>
      </w:r>
      <w:r w:rsidR="00973361" w:rsidRPr="00A25DFA">
        <w:rPr>
          <w:rFonts w:ascii="Arial" w:hAnsi="Arial" w:cs="Arial"/>
          <w:color w:val="000000"/>
          <w:sz w:val="20"/>
          <w:szCs w:val="20"/>
          <w:lang w:val="hr-HR" w:eastAsia="pl-PL"/>
        </w:rPr>
        <w:t xml:space="preserve">koji imaju pravo na boravak ili stalni boravak </w:t>
      </w:r>
      <w:r>
        <w:rPr>
          <w:rFonts w:ascii="Arial" w:hAnsi="Arial" w:cs="Arial"/>
          <w:color w:val="000000"/>
          <w:sz w:val="20"/>
          <w:szCs w:val="20"/>
          <w:u w:val="single"/>
          <w:lang w:val="hr-HR" w:eastAsia="pl-PL"/>
        </w:rPr>
        <w:t>provodi</w:t>
      </w:r>
      <w:r w:rsidR="00973361" w:rsidRPr="00A25DFA">
        <w:rPr>
          <w:rFonts w:ascii="Arial" w:hAnsi="Arial" w:cs="Arial"/>
          <w:color w:val="000000"/>
          <w:sz w:val="20"/>
          <w:szCs w:val="20"/>
          <w:u w:val="single"/>
          <w:lang w:val="hr-HR" w:eastAsia="pl-PL"/>
        </w:rPr>
        <w:t xml:space="preserve"> se po pravilima koja </w:t>
      </w:r>
      <w:r>
        <w:rPr>
          <w:rFonts w:ascii="Arial" w:hAnsi="Arial" w:cs="Arial"/>
          <w:color w:val="000000"/>
          <w:sz w:val="20"/>
          <w:szCs w:val="20"/>
          <w:u w:val="single"/>
          <w:lang w:val="hr-HR" w:eastAsia="pl-PL"/>
        </w:rPr>
        <w:t xml:space="preserve">važe i </w:t>
      </w:r>
      <w:r w:rsidR="00DE7538">
        <w:rPr>
          <w:rFonts w:ascii="Arial" w:hAnsi="Arial" w:cs="Arial"/>
          <w:color w:val="000000"/>
          <w:sz w:val="20"/>
          <w:szCs w:val="20"/>
          <w:u w:val="single"/>
          <w:lang w:val="hr-HR" w:eastAsia="pl-PL"/>
        </w:rPr>
        <w:t xml:space="preserve">za poljske državljane. </w:t>
      </w:r>
    </w:p>
    <w:p w:rsidR="00973361" w:rsidRPr="00DE7538" w:rsidRDefault="00973361" w:rsidP="00DE7538">
      <w:pPr>
        <w:tabs>
          <w:tab w:val="left" w:pos="3331"/>
        </w:tabs>
        <w:spacing w:before="240" w:after="120"/>
        <w:jc w:val="both"/>
        <w:rPr>
          <w:rFonts w:ascii="Arial" w:hAnsi="Arial" w:cs="Arial"/>
          <w:b/>
          <w:color w:val="FF6600"/>
          <w:sz w:val="20"/>
          <w:szCs w:val="20"/>
          <w:lang w:val="hr-HR"/>
        </w:rPr>
      </w:pPr>
      <w:r w:rsidRPr="00DE7538">
        <w:rPr>
          <w:rFonts w:ascii="Arial" w:hAnsi="Arial" w:cs="Arial"/>
          <w:b/>
          <w:color w:val="FF6600"/>
          <w:sz w:val="20"/>
          <w:szCs w:val="20"/>
          <w:lang w:val="hr-HR"/>
        </w:rPr>
        <w:t>Dokumenti potrebni za upis djeteta u školu ili vrtić</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U državni dječji vrtić</w:t>
      </w:r>
      <w:r w:rsidR="005B0BC0">
        <w:rPr>
          <w:rFonts w:ascii="Arial" w:hAnsi="Arial" w:cs="Arial"/>
          <w:sz w:val="20"/>
          <w:szCs w:val="20"/>
          <w:lang w:val="hr-HR"/>
        </w:rPr>
        <w:t xml:space="preserve"> i</w:t>
      </w:r>
      <w:r w:rsidRPr="00A25DFA">
        <w:rPr>
          <w:rFonts w:ascii="Arial" w:hAnsi="Arial" w:cs="Arial"/>
          <w:sz w:val="20"/>
          <w:szCs w:val="20"/>
          <w:lang w:val="hr-HR"/>
        </w:rPr>
        <w:t xml:space="preserve"> prvi razred državne osnovne škole nadležne s obzirom na mjesto stanovanja u Poljskoj, djeca državljana zemalja članica EU</w:t>
      </w:r>
      <w:r w:rsidR="005B0BC0">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prima</w:t>
      </w:r>
      <w:r w:rsidR="005B0BC0">
        <w:rPr>
          <w:rFonts w:ascii="Arial" w:hAnsi="Arial" w:cs="Arial"/>
          <w:sz w:val="20"/>
          <w:szCs w:val="20"/>
          <w:lang w:val="hr-HR"/>
        </w:rPr>
        <w:t>ju</w:t>
      </w:r>
      <w:r w:rsidRPr="00A25DFA">
        <w:rPr>
          <w:rFonts w:ascii="Arial" w:hAnsi="Arial" w:cs="Arial"/>
          <w:sz w:val="20"/>
          <w:szCs w:val="20"/>
          <w:lang w:val="hr-HR"/>
        </w:rPr>
        <w:t xml:space="preserve"> su </w:t>
      </w:r>
      <w:r w:rsidRPr="00A25DFA">
        <w:rPr>
          <w:rFonts w:ascii="Arial" w:hAnsi="Arial" w:cs="Arial"/>
          <w:sz w:val="20"/>
          <w:szCs w:val="20"/>
          <w:u w:val="single"/>
          <w:lang w:val="hr-HR"/>
        </w:rPr>
        <w:t>po istim pravilima i putem istog</w:t>
      </w:r>
      <w:r w:rsidR="005B0BC0">
        <w:rPr>
          <w:rFonts w:ascii="Arial" w:hAnsi="Arial" w:cs="Arial"/>
          <w:sz w:val="20"/>
          <w:szCs w:val="20"/>
          <w:u w:val="single"/>
          <w:lang w:val="hr-HR"/>
        </w:rPr>
        <w:t>a</w:t>
      </w:r>
      <w:r w:rsidRPr="00A25DFA">
        <w:rPr>
          <w:rFonts w:ascii="Arial" w:hAnsi="Arial" w:cs="Arial"/>
          <w:sz w:val="20"/>
          <w:szCs w:val="20"/>
          <w:u w:val="single"/>
          <w:lang w:val="hr-HR"/>
        </w:rPr>
        <w:t xml:space="preserve"> postupka kao </w:t>
      </w:r>
      <w:r w:rsidR="005B0BC0">
        <w:rPr>
          <w:rFonts w:ascii="Arial" w:hAnsi="Arial" w:cs="Arial"/>
          <w:sz w:val="20"/>
          <w:szCs w:val="20"/>
          <w:u w:val="single"/>
          <w:lang w:val="hr-HR"/>
        </w:rPr>
        <w:t xml:space="preserve">i </w:t>
      </w:r>
      <w:r w:rsidRPr="00A25DFA">
        <w:rPr>
          <w:rFonts w:ascii="Arial" w:hAnsi="Arial" w:cs="Arial"/>
          <w:sz w:val="20"/>
          <w:szCs w:val="20"/>
          <w:u w:val="single"/>
          <w:lang w:val="hr-HR"/>
        </w:rPr>
        <w:t>poljska djeca</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Osnovni dokument je </w:t>
      </w:r>
      <w:r w:rsidRPr="00A25DFA">
        <w:rPr>
          <w:rFonts w:ascii="Arial" w:hAnsi="Arial" w:cs="Arial"/>
          <w:b/>
          <w:sz w:val="20"/>
          <w:szCs w:val="20"/>
          <w:lang w:val="hr-HR"/>
        </w:rPr>
        <w:t xml:space="preserve">zahtjev za primanje u vrtić </w:t>
      </w:r>
      <w:r w:rsidRPr="00A25DFA">
        <w:rPr>
          <w:rFonts w:ascii="Arial" w:hAnsi="Arial" w:cs="Arial"/>
          <w:sz w:val="20"/>
          <w:szCs w:val="20"/>
          <w:lang w:val="hr-HR"/>
        </w:rPr>
        <w:t xml:space="preserve">ili </w:t>
      </w:r>
      <w:r w:rsidRPr="00A25DFA">
        <w:rPr>
          <w:rFonts w:ascii="Arial" w:hAnsi="Arial" w:cs="Arial"/>
          <w:b/>
          <w:sz w:val="20"/>
          <w:szCs w:val="20"/>
          <w:lang w:val="hr-HR"/>
        </w:rPr>
        <w:t>upis djeteta u osnovnu školu</w:t>
      </w:r>
      <w:r w:rsidRPr="00A25DFA">
        <w:rPr>
          <w:rFonts w:ascii="Arial" w:hAnsi="Arial" w:cs="Arial"/>
          <w:color w:val="404040"/>
          <w:sz w:val="20"/>
          <w:szCs w:val="20"/>
          <w:lang w:val="hr-HR"/>
        </w:rPr>
        <w:t xml:space="preserve">, </w:t>
      </w:r>
      <w:r w:rsidRPr="00A25DFA">
        <w:rPr>
          <w:rFonts w:ascii="Arial" w:hAnsi="Arial" w:cs="Arial"/>
          <w:sz w:val="20"/>
          <w:szCs w:val="20"/>
          <w:lang w:val="hr-HR"/>
        </w:rPr>
        <w:t>koji</w:t>
      </w:r>
      <w:r w:rsidRPr="00A25DFA">
        <w:rPr>
          <w:rFonts w:ascii="Arial" w:hAnsi="Arial" w:cs="Arial"/>
          <w:color w:val="404040"/>
          <w:sz w:val="20"/>
          <w:szCs w:val="20"/>
          <w:lang w:val="hr-HR"/>
        </w:rPr>
        <w:t xml:space="preserve"> </w:t>
      </w:r>
      <w:r w:rsidRPr="00A25DFA">
        <w:rPr>
          <w:rFonts w:ascii="Arial" w:hAnsi="Arial" w:cs="Arial"/>
          <w:sz w:val="20"/>
          <w:szCs w:val="20"/>
          <w:lang w:val="hr-HR"/>
        </w:rPr>
        <w:t>se popunjava na posebnom obrascu</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ili elektroničkim putem. U nekim gradovima obvezuje elektronički sustav upisa djece u vrtić ili u prvi razred osnovne škole </w:t>
      </w:r>
      <w:r w:rsidR="005B0BC0">
        <w:rPr>
          <w:rFonts w:ascii="Arial" w:hAnsi="Arial" w:cs="Arial"/>
          <w:sz w:val="20"/>
          <w:szCs w:val="20"/>
          <w:lang w:val="hr-HR"/>
        </w:rPr>
        <w:t>a</w:t>
      </w:r>
      <w:r w:rsidRPr="00A25DFA">
        <w:rPr>
          <w:rFonts w:ascii="Arial" w:hAnsi="Arial" w:cs="Arial"/>
          <w:sz w:val="20"/>
          <w:szCs w:val="20"/>
          <w:lang w:val="hr-HR"/>
        </w:rPr>
        <w:t xml:space="preserve"> detaljne informacije pružaju škole ili odjeli za prosvjetu kod lokalnih samouprava, općinske uprave, uprave grada ili gradske četvrti – u mjestu odabranom za stanovanje za vrijeme boravka u Poljskoj. </w:t>
      </w:r>
    </w:p>
    <w:p w:rsidR="00973361" w:rsidRPr="00A25DFA" w:rsidRDefault="005B0BC0" w:rsidP="00973361">
      <w:pPr>
        <w:spacing w:after="120"/>
        <w:jc w:val="both"/>
        <w:rPr>
          <w:rFonts w:ascii="Arial" w:hAnsi="Arial" w:cs="Arial"/>
          <w:sz w:val="20"/>
          <w:szCs w:val="20"/>
          <w:lang w:val="hr-HR"/>
        </w:rPr>
      </w:pPr>
      <w:r>
        <w:rPr>
          <w:rFonts w:ascii="Arial" w:hAnsi="Arial" w:cs="Arial"/>
          <w:sz w:val="20"/>
          <w:szCs w:val="20"/>
          <w:lang w:val="hr-HR"/>
        </w:rPr>
        <w:t>Upis</w:t>
      </w:r>
      <w:r w:rsidR="00973361" w:rsidRPr="00A25DFA">
        <w:rPr>
          <w:rFonts w:ascii="Arial" w:hAnsi="Arial" w:cs="Arial"/>
          <w:sz w:val="20"/>
          <w:szCs w:val="20"/>
          <w:lang w:val="hr-HR"/>
        </w:rPr>
        <w:t xml:space="preserve"> djeteta u više razrede </w:t>
      </w:r>
      <w:r>
        <w:rPr>
          <w:rFonts w:ascii="Arial" w:hAnsi="Arial" w:cs="Arial"/>
          <w:sz w:val="20"/>
          <w:szCs w:val="20"/>
          <w:lang w:val="hr-HR"/>
        </w:rPr>
        <w:t>javne</w:t>
      </w:r>
      <w:r w:rsidR="00973361" w:rsidRPr="00A25DFA">
        <w:rPr>
          <w:rFonts w:ascii="Arial" w:hAnsi="Arial" w:cs="Arial"/>
          <w:sz w:val="20"/>
          <w:szCs w:val="20"/>
          <w:lang w:val="hr-HR"/>
        </w:rPr>
        <w:t xml:space="preserve"> osnovne škole </w:t>
      </w:r>
      <w:r>
        <w:rPr>
          <w:rFonts w:ascii="Arial" w:hAnsi="Arial" w:cs="Arial"/>
          <w:sz w:val="20"/>
          <w:szCs w:val="20"/>
          <w:lang w:val="hr-HR"/>
        </w:rPr>
        <w:t>ili javne</w:t>
      </w:r>
      <w:r w:rsidR="00973361" w:rsidRPr="00A25DFA">
        <w:rPr>
          <w:rFonts w:ascii="Arial" w:hAnsi="Arial" w:cs="Arial"/>
          <w:sz w:val="20"/>
          <w:szCs w:val="20"/>
          <w:lang w:val="hr-HR"/>
        </w:rPr>
        <w:t xml:space="preserve"> </w:t>
      </w:r>
      <w:r>
        <w:rPr>
          <w:rFonts w:ascii="Arial" w:hAnsi="Arial" w:cs="Arial"/>
          <w:sz w:val="20"/>
          <w:szCs w:val="20"/>
          <w:lang w:val="hr-HR"/>
        </w:rPr>
        <w:t xml:space="preserve">poslijeosnovne škole </w:t>
      </w:r>
      <w:r w:rsidR="00973361" w:rsidRPr="00A25DFA">
        <w:rPr>
          <w:rFonts w:ascii="Arial" w:hAnsi="Arial" w:cs="Arial"/>
          <w:sz w:val="20"/>
          <w:szCs w:val="20"/>
          <w:lang w:val="hr-HR"/>
        </w:rPr>
        <w:t>se provodi na osnovi:</w:t>
      </w:r>
    </w:p>
    <w:p w:rsidR="00973361" w:rsidRPr="00A25DFA" w:rsidRDefault="00973361" w:rsidP="00DE7538">
      <w:pPr>
        <w:pStyle w:val="Akapitzlist"/>
        <w:numPr>
          <w:ilvl w:val="0"/>
          <w:numId w:val="18"/>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svjedodžbe ili drugog dokumenta koji potvrđuje završavanje škole u inozemstvu ili sljedeće razine obrazovanja</w:t>
      </w:r>
      <w:r w:rsidR="00C87DC7">
        <w:rPr>
          <w:rFonts w:ascii="Arial" w:hAnsi="Arial" w:cs="Arial"/>
          <w:sz w:val="20"/>
          <w:szCs w:val="20"/>
          <w:lang w:val="hr-HR"/>
        </w:rPr>
        <w:t>;</w:t>
      </w:r>
    </w:p>
    <w:p w:rsidR="00973361" w:rsidRPr="00A25DFA" w:rsidRDefault="00973361" w:rsidP="005C5EF2">
      <w:pPr>
        <w:pStyle w:val="Akapitzlist"/>
        <w:numPr>
          <w:ilvl w:val="0"/>
          <w:numId w:val="18"/>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svjedodžbe, potvrde ili drugog dokumenta izdanog od strane škole u inozemstvu koji potvrđuje pohađanje škole u inozemstvu i koji </w:t>
      </w:r>
      <w:r w:rsidR="005B0BC0">
        <w:rPr>
          <w:rFonts w:ascii="Arial" w:hAnsi="Arial" w:cs="Arial"/>
          <w:sz w:val="20"/>
          <w:szCs w:val="20"/>
          <w:lang w:val="hr-HR"/>
        </w:rPr>
        <w:t>potvrđuje</w:t>
      </w:r>
      <w:r w:rsidRPr="00A25DFA">
        <w:rPr>
          <w:rFonts w:ascii="Arial" w:hAnsi="Arial" w:cs="Arial"/>
          <w:sz w:val="20"/>
          <w:szCs w:val="20"/>
          <w:lang w:val="hr-HR"/>
        </w:rPr>
        <w:t xml:space="preserve"> razred ili razinu obrazovanja koju je dijete završilo u školi u inozemstvu i dokumenta koji potvrđuje zbroj godina školskog obrazovanja djeteta.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slučaju </w:t>
      </w:r>
      <w:r w:rsidRPr="00A25DFA">
        <w:rPr>
          <w:rFonts w:ascii="Arial" w:hAnsi="Arial" w:cs="Arial"/>
          <w:b/>
          <w:sz w:val="20"/>
          <w:szCs w:val="20"/>
          <w:lang w:val="hr-HR"/>
        </w:rPr>
        <w:t xml:space="preserve">kandidata za školu koja vodi </w:t>
      </w:r>
      <w:r w:rsidR="005B0BC0">
        <w:rPr>
          <w:rFonts w:ascii="Arial" w:hAnsi="Arial" w:cs="Arial"/>
          <w:b/>
          <w:sz w:val="20"/>
          <w:szCs w:val="20"/>
          <w:lang w:val="hr-HR"/>
        </w:rPr>
        <w:t>zanatsko</w:t>
      </w:r>
      <w:r w:rsidRPr="00A25DFA">
        <w:rPr>
          <w:rFonts w:ascii="Arial" w:hAnsi="Arial" w:cs="Arial"/>
          <w:b/>
          <w:sz w:val="20"/>
          <w:szCs w:val="20"/>
          <w:lang w:val="hr-HR"/>
        </w:rPr>
        <w:t xml:space="preserve"> obrazovanje</w:t>
      </w:r>
      <w:r w:rsidR="005B0BC0">
        <w:rPr>
          <w:rFonts w:ascii="Arial" w:hAnsi="Arial" w:cs="Arial"/>
          <w:b/>
          <w:sz w:val="20"/>
          <w:szCs w:val="20"/>
          <w:lang w:val="hr-HR"/>
        </w:rPr>
        <w:t xml:space="preserve"> I ili II stupnja</w:t>
      </w:r>
      <w:r w:rsidRPr="00A25DFA">
        <w:rPr>
          <w:rFonts w:ascii="Arial" w:hAnsi="Arial" w:cs="Arial"/>
          <w:color w:val="404040"/>
          <w:sz w:val="20"/>
          <w:szCs w:val="20"/>
          <w:lang w:val="hr-HR"/>
        </w:rPr>
        <w:t xml:space="preserve"> </w:t>
      </w:r>
      <w:r w:rsidRPr="00A25DFA">
        <w:rPr>
          <w:rFonts w:ascii="Arial" w:hAnsi="Arial" w:cs="Arial"/>
          <w:sz w:val="20"/>
          <w:szCs w:val="20"/>
          <w:lang w:val="hr-HR"/>
        </w:rPr>
        <w:t>– osim navedenih dokumenata</w:t>
      </w:r>
      <w:r w:rsidR="005B0BC0">
        <w:rPr>
          <w:rFonts w:ascii="Arial" w:hAnsi="Arial" w:cs="Arial"/>
          <w:sz w:val="20"/>
          <w:szCs w:val="20"/>
          <w:lang w:val="hr-HR"/>
        </w:rPr>
        <w:t xml:space="preserve"> –</w:t>
      </w:r>
      <w:r w:rsidR="00EC6B37">
        <w:rPr>
          <w:rFonts w:ascii="Arial" w:hAnsi="Arial" w:cs="Arial"/>
          <w:sz w:val="20"/>
          <w:szCs w:val="20"/>
          <w:lang w:val="hr-HR"/>
        </w:rPr>
        <w:t xml:space="preserve"> </w:t>
      </w:r>
      <w:r w:rsidRPr="00A25DFA">
        <w:rPr>
          <w:rFonts w:ascii="Arial" w:hAnsi="Arial" w:cs="Arial"/>
          <w:sz w:val="20"/>
          <w:szCs w:val="20"/>
          <w:lang w:val="hr-HR"/>
        </w:rPr>
        <w:t xml:space="preserve">neophodna je i </w:t>
      </w:r>
      <w:r w:rsidRPr="00A25DFA">
        <w:rPr>
          <w:rFonts w:ascii="Arial" w:hAnsi="Arial" w:cs="Arial"/>
          <w:sz w:val="20"/>
          <w:szCs w:val="20"/>
          <w:u w:val="single"/>
          <w:lang w:val="hr-HR"/>
        </w:rPr>
        <w:t>liječnička potvrda</w:t>
      </w:r>
      <w:r w:rsidRPr="00A25DFA">
        <w:rPr>
          <w:rFonts w:ascii="Arial" w:hAnsi="Arial" w:cs="Arial"/>
          <w:sz w:val="20"/>
          <w:szCs w:val="20"/>
          <w:lang w:val="hr-HR"/>
        </w:rPr>
        <w:t xml:space="preserve"> o zdravstvenoj sposobnosti za poduzimanje praktičnog obrazovanja u struci.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Ukoliko se na temelju predočenih dokumenata ne može jasno odrediti zbroj godina stečenog školskog obrazovanja, roditelji ili staratelji djeteta ili sam punoljetni učenik podnose u tom slučaju pisanu izjavu.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Ravnatelj dotične ustanove </w:t>
      </w:r>
      <w:r w:rsidRPr="00A25DFA">
        <w:rPr>
          <w:rFonts w:ascii="Arial" w:hAnsi="Arial" w:cs="Arial"/>
          <w:b/>
          <w:color w:val="404040"/>
          <w:sz w:val="20"/>
          <w:szCs w:val="20"/>
          <w:lang w:val="hr-HR"/>
        </w:rPr>
        <w:t>može</w:t>
      </w:r>
      <w:r w:rsidRPr="00A25DFA">
        <w:rPr>
          <w:rFonts w:ascii="Arial" w:hAnsi="Arial" w:cs="Arial"/>
          <w:color w:val="404040"/>
          <w:sz w:val="20"/>
          <w:szCs w:val="20"/>
          <w:lang w:val="hr-HR"/>
        </w:rPr>
        <w:t xml:space="preserve"> </w:t>
      </w:r>
      <w:r w:rsidRPr="00A25DFA">
        <w:rPr>
          <w:rFonts w:ascii="Arial" w:hAnsi="Arial" w:cs="Arial"/>
          <w:sz w:val="20"/>
          <w:szCs w:val="20"/>
          <w:lang w:val="hr-HR"/>
        </w:rPr>
        <w:t>zamoliti roditelje da predoče </w:t>
      </w:r>
      <w:r w:rsidRPr="00A25DFA">
        <w:rPr>
          <w:rFonts w:ascii="Arial" w:hAnsi="Arial" w:cs="Arial"/>
          <w:b/>
          <w:sz w:val="20"/>
          <w:szCs w:val="20"/>
          <w:lang w:val="hr-HR"/>
        </w:rPr>
        <w:t xml:space="preserve">prijevod </w:t>
      </w:r>
      <w:r w:rsidRPr="00A25DFA">
        <w:rPr>
          <w:rFonts w:ascii="Arial" w:hAnsi="Arial" w:cs="Arial"/>
          <w:sz w:val="20"/>
          <w:szCs w:val="20"/>
          <w:lang w:val="hr-HR"/>
        </w:rPr>
        <w:t xml:space="preserve">dokumenata izdanih od strane inozemne škole.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U slučaju kad dijete državljanina zemlje članice EU</w:t>
      </w:r>
      <w:r w:rsidR="005B0BC0">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u w:val="single"/>
          <w:lang w:val="hr-HR"/>
        </w:rPr>
        <w:t>ne može predočiti navedene dokumente,</w:t>
      </w:r>
      <w:r w:rsidRPr="00A25DFA">
        <w:rPr>
          <w:rFonts w:ascii="Arial" w:hAnsi="Arial" w:cs="Arial"/>
          <w:sz w:val="20"/>
          <w:szCs w:val="20"/>
          <w:lang w:val="hr-HR"/>
        </w:rPr>
        <w:t xml:space="preserve"> bit će primljeno i kvalificirano u odgovarajući razred ili na odgovarajuće polugodište na temelju </w:t>
      </w:r>
      <w:r w:rsidRPr="00A25DFA">
        <w:rPr>
          <w:rFonts w:ascii="Arial" w:hAnsi="Arial" w:cs="Arial"/>
          <w:b/>
          <w:sz w:val="20"/>
          <w:szCs w:val="20"/>
          <w:lang w:val="hr-HR"/>
        </w:rPr>
        <w:t>kvalifikacijskog razgovora</w:t>
      </w:r>
      <w:r w:rsidRPr="00A25DFA">
        <w:rPr>
          <w:rFonts w:ascii="Arial" w:hAnsi="Arial" w:cs="Arial"/>
          <w:sz w:val="20"/>
          <w:szCs w:val="20"/>
          <w:lang w:val="hr-HR"/>
        </w:rPr>
        <w:t xml:space="preserve">. Ukoliko dijete ne govori poljski jezik ili ga ne poznaje u stupnju dovoljnom za takav razgovor, ravnatelj ustanove mora ga </w:t>
      </w:r>
      <w:r w:rsidR="005B0BC0">
        <w:rPr>
          <w:rFonts w:ascii="Arial" w:hAnsi="Arial" w:cs="Arial"/>
          <w:sz w:val="20"/>
          <w:szCs w:val="20"/>
          <w:lang w:val="hr-HR"/>
        </w:rPr>
        <w:t>obavit</w:t>
      </w:r>
      <w:r w:rsidRPr="00A25DFA">
        <w:rPr>
          <w:rFonts w:ascii="Arial" w:hAnsi="Arial" w:cs="Arial"/>
          <w:sz w:val="20"/>
          <w:szCs w:val="20"/>
          <w:lang w:val="hr-HR"/>
        </w:rPr>
        <w:t xml:space="preserve"> na jeziku koje dijete tečno poznaje. </w:t>
      </w:r>
    </w:p>
    <w:p w:rsidR="00DE7538" w:rsidRDefault="005B0BC0" w:rsidP="00973361">
      <w:pPr>
        <w:spacing w:after="120"/>
        <w:jc w:val="both"/>
        <w:rPr>
          <w:rFonts w:ascii="Arial" w:hAnsi="Arial" w:cs="Arial"/>
          <w:sz w:val="20"/>
          <w:szCs w:val="20"/>
          <w:lang w:val="hr-HR"/>
        </w:rPr>
      </w:pPr>
      <w:r>
        <w:rPr>
          <w:rFonts w:ascii="Arial" w:hAnsi="Arial" w:cs="Arial"/>
          <w:sz w:val="20"/>
          <w:szCs w:val="20"/>
          <w:lang w:val="hr-HR"/>
        </w:rPr>
        <w:t xml:space="preserve">Prijam državljanina zemlje članice EU ili </w:t>
      </w:r>
      <w:r w:rsidR="00EC6B37">
        <w:rPr>
          <w:rFonts w:ascii="Arial" w:hAnsi="Arial" w:cs="Arial"/>
          <w:sz w:val="20"/>
          <w:szCs w:val="20"/>
          <w:lang w:val="hr-HR"/>
        </w:rPr>
        <w:t xml:space="preserve">EFTA-e </w:t>
      </w:r>
      <w:r>
        <w:rPr>
          <w:rFonts w:ascii="Arial" w:hAnsi="Arial" w:cs="Arial"/>
          <w:sz w:val="20"/>
          <w:szCs w:val="20"/>
          <w:lang w:val="hr-HR"/>
        </w:rPr>
        <w:t xml:space="preserve">u post-licejsku školu obavlja se na temelju odluke prosvjetnog povjerenika o priznavanju inozemne svjedodžbe kao dokumenta koji potvrđuje stečeno srednje obrazovanje ili na temelju dokumenta izdanog u sistemu prosvjete zemlje članice EU ili </w:t>
      </w:r>
      <w:r w:rsidR="00EC6B37">
        <w:rPr>
          <w:rFonts w:ascii="Arial" w:hAnsi="Arial" w:cs="Arial"/>
          <w:sz w:val="20"/>
          <w:szCs w:val="20"/>
          <w:lang w:val="hr-HR"/>
        </w:rPr>
        <w:t xml:space="preserve">EFTA-e </w:t>
      </w:r>
      <w:r>
        <w:rPr>
          <w:rFonts w:ascii="Arial" w:hAnsi="Arial" w:cs="Arial"/>
          <w:sz w:val="20"/>
          <w:szCs w:val="20"/>
          <w:lang w:val="hr-HR"/>
        </w:rPr>
        <w:t xml:space="preserve">koji potvrđuje prava na pohađanje viših studija u toj zemlji. </w:t>
      </w:r>
    </w:p>
    <w:p w:rsidR="00973361" w:rsidRPr="00A25DFA" w:rsidRDefault="00DE7538" w:rsidP="00DE7538">
      <w:pPr>
        <w:rPr>
          <w:rFonts w:ascii="Arial" w:hAnsi="Arial" w:cs="Arial"/>
          <w:sz w:val="20"/>
          <w:szCs w:val="20"/>
          <w:lang w:val="hr-HR"/>
        </w:rPr>
      </w:pPr>
      <w:r>
        <w:rPr>
          <w:rFonts w:ascii="Arial" w:hAnsi="Arial" w:cs="Arial"/>
          <w:sz w:val="20"/>
          <w:szCs w:val="20"/>
          <w:lang w:val="hr-HR"/>
        </w:rPr>
        <w:br w:type="page"/>
      </w:r>
    </w:p>
    <w:tbl>
      <w:tblPr>
        <w:tblW w:w="10173" w:type="dxa"/>
        <w:tblLook w:val="04A0"/>
      </w:tblPr>
      <w:tblGrid>
        <w:gridCol w:w="108"/>
        <w:gridCol w:w="1985"/>
        <w:gridCol w:w="1843"/>
        <w:gridCol w:w="6237"/>
      </w:tblGrid>
      <w:tr w:rsidR="00973361" w:rsidRPr="00A25DFA" w:rsidTr="00DE7538">
        <w:trPr>
          <w:gridBefore w:val="1"/>
          <w:gridAfter w:val="2"/>
          <w:wBefore w:w="108" w:type="dxa"/>
          <w:wAfter w:w="8080" w:type="dxa"/>
        </w:trPr>
        <w:tc>
          <w:tcPr>
            <w:tcW w:w="1985" w:type="dxa"/>
            <w:shd w:val="clear" w:color="auto" w:fill="auto"/>
          </w:tcPr>
          <w:p w:rsidR="00973361" w:rsidRPr="00A25DFA" w:rsidRDefault="00973361" w:rsidP="00D94BA3">
            <w:pPr>
              <w:pStyle w:val="Bezodstpw"/>
              <w:jc w:val="both"/>
              <w:rPr>
                <w:rFonts w:ascii="Arial" w:hAnsi="Arial" w:cs="Arial"/>
                <w:b/>
                <w:sz w:val="10"/>
                <w:szCs w:val="10"/>
                <w:lang w:val="hr-HR"/>
              </w:rPr>
            </w:pPr>
          </w:p>
          <w:p w:rsidR="00973361" w:rsidRPr="00DE7538" w:rsidRDefault="00C028C4" w:rsidP="00DE7538">
            <w:pPr>
              <w:pStyle w:val="Bezodstpw"/>
              <w:ind w:left="-82"/>
              <w:jc w:val="both"/>
              <w:rPr>
                <w:rFonts w:ascii="Arial" w:hAnsi="Arial" w:cs="Arial"/>
                <w:b/>
                <w:color w:val="FF6600"/>
                <w:sz w:val="20"/>
                <w:szCs w:val="20"/>
                <w:lang w:val="hr-HR"/>
              </w:rPr>
            </w:pPr>
            <w:r w:rsidRPr="00DE7538">
              <w:rPr>
                <w:rFonts w:ascii="Arial" w:hAnsi="Arial" w:cs="Arial"/>
                <w:b/>
                <w:color w:val="FF6600"/>
                <w:sz w:val="20"/>
                <w:szCs w:val="20"/>
                <w:lang w:val="hr-HR"/>
              </w:rPr>
              <w:t>Više informacija</w:t>
            </w:r>
          </w:p>
          <w:p w:rsidR="00973361" w:rsidRPr="00A25DFA" w:rsidRDefault="00973361" w:rsidP="00D94BA3">
            <w:pPr>
              <w:pStyle w:val="Bezodstpw"/>
              <w:jc w:val="both"/>
              <w:rPr>
                <w:rFonts w:ascii="Arial" w:hAnsi="Arial" w:cs="Arial"/>
                <w:b/>
                <w:sz w:val="10"/>
                <w:szCs w:val="10"/>
                <w:lang w:val="hr-HR"/>
              </w:rPr>
            </w:pPr>
          </w:p>
        </w:tc>
      </w:tr>
      <w:tr w:rsidR="00973361" w:rsidRPr="00A25DFA" w:rsidTr="00DE7538">
        <w:tc>
          <w:tcPr>
            <w:tcW w:w="3936" w:type="dxa"/>
            <w:gridSpan w:val="3"/>
            <w:shd w:val="clear" w:color="auto" w:fill="auto"/>
          </w:tcPr>
          <w:p w:rsidR="00973361" w:rsidRPr="00A25DFA" w:rsidRDefault="00973361" w:rsidP="00D94BA3">
            <w:pPr>
              <w:spacing w:after="0" w:line="240" w:lineRule="auto"/>
              <w:rPr>
                <w:rFonts w:ascii="Arial" w:hAnsi="Arial" w:cs="Arial"/>
                <w:b/>
                <w:sz w:val="20"/>
                <w:szCs w:val="20"/>
                <w:lang w:val="hr-HR"/>
              </w:rPr>
            </w:pPr>
            <w:r w:rsidRPr="00A25DFA">
              <w:rPr>
                <w:rFonts w:ascii="Arial" w:hAnsi="Arial" w:cs="Arial"/>
                <w:b/>
                <w:sz w:val="20"/>
                <w:szCs w:val="20"/>
                <w:lang w:val="hr-HR"/>
              </w:rPr>
              <w:t>http://www.men.gov.pl</w:t>
            </w:r>
          </w:p>
          <w:p w:rsidR="00973361" w:rsidRPr="00A25DFA" w:rsidRDefault="00973361" w:rsidP="00D94BA3">
            <w:pPr>
              <w:spacing w:after="0" w:line="240" w:lineRule="auto"/>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line="240" w:lineRule="auto"/>
              <w:rPr>
                <w:rFonts w:ascii="Arial" w:hAnsi="Arial" w:cs="Arial"/>
                <w:b/>
                <w:sz w:val="20"/>
                <w:szCs w:val="20"/>
                <w:highlight w:val="yellow"/>
                <w:lang w:val="hr-HR"/>
              </w:rPr>
            </w:pPr>
            <w:r w:rsidRPr="00A25DFA">
              <w:rPr>
                <w:rFonts w:ascii="Arial" w:eastAsia="Times New Roman" w:hAnsi="Arial" w:cs="Arial"/>
                <w:sz w:val="20"/>
                <w:szCs w:val="20"/>
                <w:lang w:val="hr-HR"/>
              </w:rPr>
              <w:t>Ministarstvo državnog obrazovanja</w:t>
            </w:r>
          </w:p>
        </w:tc>
      </w:tr>
      <w:tr w:rsidR="00973361" w:rsidRPr="00A25DFA" w:rsidTr="00DE7538">
        <w:tc>
          <w:tcPr>
            <w:tcW w:w="3936" w:type="dxa"/>
            <w:gridSpan w:val="3"/>
            <w:shd w:val="clear" w:color="auto" w:fill="auto"/>
          </w:tcPr>
          <w:p w:rsidR="00973361" w:rsidRPr="00DE7538" w:rsidRDefault="003D0F88" w:rsidP="00D94BA3">
            <w:pPr>
              <w:spacing w:after="0" w:line="240" w:lineRule="auto"/>
              <w:rPr>
                <w:rFonts w:ascii="Arial" w:hAnsi="Arial" w:cs="Arial"/>
                <w:b/>
                <w:sz w:val="20"/>
                <w:szCs w:val="20"/>
                <w:lang w:val="hr-HR"/>
              </w:rPr>
            </w:pPr>
            <w:hyperlink r:id="rId34" w:history="1">
              <w:r w:rsidR="00333B1D" w:rsidRPr="00DE7538">
                <w:rPr>
                  <w:rStyle w:val="Hipercze"/>
                  <w:rFonts w:ascii="Arial" w:hAnsi="Arial" w:cs="Arial"/>
                  <w:b/>
                  <w:color w:val="auto"/>
                  <w:sz w:val="20"/>
                  <w:szCs w:val="20"/>
                  <w:u w:val="none"/>
                  <w:lang w:val="hr-HR"/>
                </w:rPr>
                <w:t>https://sio.men.gov.pl/index.php/rspo</w:t>
              </w:r>
            </w:hyperlink>
          </w:p>
          <w:p w:rsidR="00973361" w:rsidRPr="00A25DFA" w:rsidRDefault="00973361" w:rsidP="00D94BA3">
            <w:pPr>
              <w:spacing w:after="0" w:line="240" w:lineRule="auto"/>
              <w:rPr>
                <w:rFonts w:ascii="Arial" w:hAnsi="Arial" w:cs="Arial"/>
                <w:b/>
                <w:sz w:val="20"/>
                <w:szCs w:val="20"/>
                <w:lang w:val="hr-HR"/>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rPr>
            </w:pPr>
            <w:r w:rsidRPr="00A25DFA">
              <w:rPr>
                <w:rFonts w:ascii="Arial" w:hAnsi="Arial" w:cs="Arial"/>
                <w:sz w:val="20"/>
                <w:szCs w:val="20"/>
                <w:lang w:val="hr-HR"/>
              </w:rPr>
              <w:t>Registar škola i prosvjetnih ustanova</w:t>
            </w:r>
          </w:p>
        </w:tc>
      </w:tr>
      <w:tr w:rsidR="00973361" w:rsidRPr="00A25DFA" w:rsidTr="00DE7538">
        <w:tc>
          <w:tcPr>
            <w:tcW w:w="3936" w:type="dxa"/>
            <w:gridSpan w:val="3"/>
            <w:shd w:val="clear" w:color="auto" w:fill="auto"/>
          </w:tcPr>
          <w:p w:rsidR="00973361" w:rsidRPr="00A25DFA" w:rsidRDefault="00973361" w:rsidP="00D94BA3">
            <w:pPr>
              <w:spacing w:after="0" w:line="240" w:lineRule="auto"/>
              <w:rPr>
                <w:rFonts w:ascii="Arial" w:hAnsi="Arial" w:cs="Arial"/>
                <w:b/>
                <w:highlight w:val="yellow"/>
                <w:lang w:val="hr-HR"/>
              </w:rPr>
            </w:pPr>
            <w:r w:rsidRPr="00A25DFA">
              <w:rPr>
                <w:rFonts w:ascii="Arial" w:hAnsi="Arial" w:cs="Arial"/>
                <w:b/>
                <w:sz w:val="20"/>
                <w:szCs w:val="20"/>
                <w:lang w:val="hr-HR"/>
              </w:rPr>
              <w:t>http://www.nauka.gov.pl</w:t>
            </w:r>
          </w:p>
        </w:tc>
        <w:tc>
          <w:tcPr>
            <w:tcW w:w="6237" w:type="dxa"/>
            <w:shd w:val="clear" w:color="auto" w:fill="auto"/>
          </w:tcPr>
          <w:p w:rsidR="00973361" w:rsidRDefault="00973361" w:rsidP="00D94BA3">
            <w:pPr>
              <w:spacing w:after="0" w:line="240" w:lineRule="auto"/>
              <w:rPr>
                <w:rStyle w:val="text"/>
                <w:rFonts w:ascii="Arial" w:hAnsi="Arial" w:cs="Arial"/>
                <w:sz w:val="20"/>
                <w:szCs w:val="20"/>
                <w:highlight w:val="yellow"/>
                <w:lang w:val="hr-HR"/>
              </w:rPr>
            </w:pPr>
            <w:r w:rsidRPr="00A25DFA">
              <w:rPr>
                <w:rStyle w:val="text"/>
                <w:rFonts w:ascii="Arial" w:hAnsi="Arial" w:cs="Arial"/>
                <w:sz w:val="20"/>
                <w:szCs w:val="20"/>
                <w:lang w:val="hr-HR"/>
              </w:rPr>
              <w:t>Ministarstvo znanosti i visokog školstva</w:t>
            </w:r>
            <w:r w:rsidRPr="00A25DFA">
              <w:rPr>
                <w:rStyle w:val="text"/>
                <w:rFonts w:ascii="Arial" w:hAnsi="Arial" w:cs="Arial"/>
                <w:sz w:val="20"/>
                <w:szCs w:val="20"/>
                <w:highlight w:val="yellow"/>
                <w:lang w:val="hr-HR"/>
              </w:rPr>
              <w:t xml:space="preserve"> </w:t>
            </w:r>
          </w:p>
          <w:p w:rsidR="00DE7538" w:rsidRPr="00A25DFA" w:rsidRDefault="00DE7538" w:rsidP="00D94BA3">
            <w:pPr>
              <w:spacing w:after="0" w:line="240" w:lineRule="auto"/>
              <w:rPr>
                <w:rFonts w:ascii="Arial" w:hAnsi="Arial" w:cs="Arial"/>
                <w:b/>
                <w:sz w:val="20"/>
                <w:szCs w:val="20"/>
                <w:highlight w:val="yellow"/>
                <w:lang w:val="hr-HR"/>
              </w:rPr>
            </w:pPr>
          </w:p>
        </w:tc>
      </w:tr>
      <w:tr w:rsidR="00973361" w:rsidRPr="00A25DFA" w:rsidTr="00DE7538">
        <w:tc>
          <w:tcPr>
            <w:tcW w:w="3936" w:type="dxa"/>
            <w:gridSpan w:val="3"/>
            <w:shd w:val="clear" w:color="auto" w:fill="auto"/>
          </w:tcPr>
          <w:p w:rsidR="00973361" w:rsidRPr="00A25DFA" w:rsidRDefault="00973361" w:rsidP="00D94BA3">
            <w:pPr>
              <w:spacing w:after="0" w:line="240" w:lineRule="auto"/>
              <w:rPr>
                <w:rFonts w:ascii="Arial" w:hAnsi="Arial" w:cs="Arial"/>
                <w:b/>
                <w:sz w:val="20"/>
                <w:szCs w:val="20"/>
                <w:lang w:val="hr-HR"/>
              </w:rPr>
            </w:pPr>
          </w:p>
        </w:tc>
        <w:tc>
          <w:tcPr>
            <w:tcW w:w="6237"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eastAsia="pl-PL"/>
              </w:rPr>
            </w:pPr>
          </w:p>
        </w:tc>
      </w:tr>
    </w:tbl>
    <w:p w:rsidR="00973361" w:rsidRPr="00DE7538" w:rsidRDefault="00973361" w:rsidP="00AE6BFF">
      <w:pPr>
        <w:pStyle w:val="Nagwek2"/>
        <w:numPr>
          <w:ilvl w:val="1"/>
          <w:numId w:val="92"/>
        </w:numPr>
        <w:ind w:left="709"/>
        <w:rPr>
          <w:rFonts w:ascii="Arial" w:hAnsi="Arial" w:cs="Arial"/>
          <w:b/>
          <w:color w:val="FF6600"/>
          <w:lang w:val="hr-HR"/>
        </w:rPr>
      </w:pPr>
      <w:bookmarkStart w:id="28" w:name="_Toc489961211"/>
      <w:bookmarkStart w:id="29" w:name="_Toc532416493"/>
      <w:r w:rsidRPr="00DE7538">
        <w:rPr>
          <w:rFonts w:ascii="Arial" w:hAnsi="Arial" w:cs="Arial"/>
          <w:b/>
          <w:color w:val="FF6600"/>
          <w:lang w:val="hr-HR"/>
        </w:rPr>
        <w:t>Zdravstvena zaštita</w:t>
      </w:r>
      <w:bookmarkEnd w:id="28"/>
      <w:bookmarkEnd w:id="29"/>
      <w:r w:rsidRPr="00DE7538">
        <w:rPr>
          <w:rFonts w:ascii="Arial" w:hAnsi="Arial" w:cs="Arial"/>
          <w:b/>
          <w:color w:val="FF6600"/>
          <w:lang w:val="hr-HR"/>
        </w:rPr>
        <w:t xml:space="preserve"> </w:t>
      </w:r>
    </w:p>
    <w:p w:rsidR="00DE7538" w:rsidRDefault="00DE7538" w:rsidP="00973361">
      <w:pPr>
        <w:tabs>
          <w:tab w:val="left" w:pos="3331"/>
        </w:tabs>
        <w:spacing w:after="120"/>
        <w:jc w:val="both"/>
        <w:rPr>
          <w:rFonts w:ascii="Arial" w:hAnsi="Arial" w:cs="Arial"/>
          <w:b/>
          <w:color w:val="2E74B5"/>
          <w:sz w:val="20"/>
          <w:szCs w:val="20"/>
          <w:lang w:val="hr-HR"/>
        </w:rPr>
      </w:pPr>
    </w:p>
    <w:p w:rsidR="00973361" w:rsidRDefault="00973361" w:rsidP="00DE7538">
      <w:pPr>
        <w:tabs>
          <w:tab w:val="left" w:pos="3331"/>
        </w:tabs>
        <w:spacing w:after="0"/>
        <w:jc w:val="both"/>
        <w:rPr>
          <w:rFonts w:ascii="Arial" w:hAnsi="Arial" w:cs="Arial"/>
          <w:b/>
          <w:color w:val="FF6600"/>
          <w:sz w:val="20"/>
          <w:szCs w:val="20"/>
          <w:lang w:val="hr-HR"/>
        </w:rPr>
      </w:pPr>
      <w:r w:rsidRPr="00DE7538">
        <w:rPr>
          <w:rFonts w:ascii="Arial" w:hAnsi="Arial" w:cs="Arial"/>
          <w:b/>
          <w:color w:val="FF6600"/>
          <w:sz w:val="20"/>
          <w:szCs w:val="20"/>
          <w:lang w:val="hr-HR"/>
        </w:rPr>
        <w:t xml:space="preserve">Korisnici </w:t>
      </w:r>
      <w:r w:rsidR="001232DA" w:rsidRPr="00DE7538">
        <w:rPr>
          <w:rFonts w:ascii="Arial" w:hAnsi="Arial" w:cs="Arial"/>
          <w:b/>
          <w:color w:val="FF6600"/>
          <w:sz w:val="20"/>
          <w:szCs w:val="20"/>
          <w:lang w:val="hr-HR"/>
        </w:rPr>
        <w:t>zdravstvenih usluga</w:t>
      </w:r>
    </w:p>
    <w:p w:rsidR="00DE7538" w:rsidRPr="00DE7538" w:rsidRDefault="00DE7538" w:rsidP="00DE7538">
      <w:pPr>
        <w:tabs>
          <w:tab w:val="left" w:pos="3331"/>
        </w:tabs>
        <w:spacing w:after="0"/>
        <w:jc w:val="both"/>
        <w:rPr>
          <w:rFonts w:ascii="Arial" w:hAnsi="Arial" w:cs="Arial"/>
          <w:b/>
          <w:color w:val="FF6600"/>
          <w:sz w:val="20"/>
          <w:szCs w:val="20"/>
          <w:lang w:val="hr-HR"/>
        </w:rPr>
      </w:pPr>
    </w:p>
    <w:p w:rsidR="00973361" w:rsidRPr="00A25DFA" w:rsidRDefault="00973361" w:rsidP="00DE7538">
      <w:pPr>
        <w:tabs>
          <w:tab w:val="left" w:pos="3331"/>
        </w:tabs>
        <w:jc w:val="both"/>
        <w:rPr>
          <w:rFonts w:ascii="Arial" w:hAnsi="Arial" w:cs="Arial"/>
          <w:sz w:val="20"/>
          <w:szCs w:val="20"/>
          <w:lang w:val="hr-HR"/>
        </w:rPr>
      </w:pPr>
      <w:r w:rsidRPr="00A25DFA">
        <w:rPr>
          <w:rFonts w:ascii="Arial" w:hAnsi="Arial" w:cs="Arial"/>
          <w:sz w:val="20"/>
          <w:szCs w:val="20"/>
          <w:lang w:val="hr-HR"/>
        </w:rPr>
        <w:t xml:space="preserve">U Poljskoj postoje državni i privatni pružatelji medicinskih </w:t>
      </w:r>
      <w:r w:rsidR="001232DA">
        <w:rPr>
          <w:rFonts w:ascii="Arial" w:hAnsi="Arial" w:cs="Arial"/>
          <w:sz w:val="20"/>
          <w:szCs w:val="20"/>
          <w:lang w:val="hr-HR"/>
        </w:rPr>
        <w:t>i</w:t>
      </w:r>
      <w:r w:rsidRPr="00A25DFA">
        <w:rPr>
          <w:rFonts w:ascii="Arial" w:hAnsi="Arial" w:cs="Arial"/>
          <w:sz w:val="20"/>
          <w:szCs w:val="20"/>
          <w:lang w:val="hr-HR"/>
        </w:rPr>
        <w:t xml:space="preserve"> zdravstvenih usluga.</w:t>
      </w:r>
    </w:p>
    <w:p w:rsidR="00973361" w:rsidRPr="00A25DFA" w:rsidRDefault="00973361" w:rsidP="00DE7538">
      <w:pPr>
        <w:spacing w:line="240" w:lineRule="auto"/>
        <w:jc w:val="both"/>
        <w:rPr>
          <w:rFonts w:ascii="Arial" w:hAnsi="Arial" w:cs="Arial"/>
          <w:sz w:val="20"/>
          <w:szCs w:val="20"/>
          <w:lang w:val="hr-HR"/>
        </w:rPr>
      </w:pPr>
      <w:r w:rsidRPr="00A25DFA">
        <w:rPr>
          <w:rFonts w:ascii="Arial" w:hAnsi="Arial" w:cs="Arial"/>
          <w:sz w:val="20"/>
          <w:szCs w:val="20"/>
          <w:lang w:val="hr-HR"/>
        </w:rPr>
        <w:t xml:space="preserve">Na korištenje </w:t>
      </w:r>
      <w:r w:rsidRPr="00A25DFA">
        <w:rPr>
          <w:rFonts w:ascii="Arial" w:hAnsi="Arial" w:cs="Arial"/>
          <w:b/>
          <w:sz w:val="20"/>
          <w:szCs w:val="20"/>
          <w:lang w:val="hr-HR"/>
        </w:rPr>
        <w:t xml:space="preserve">usluga zdravstvene zaštite </w:t>
      </w:r>
      <w:r w:rsidRPr="00A25DFA">
        <w:rPr>
          <w:rFonts w:ascii="Arial" w:hAnsi="Arial" w:cs="Arial"/>
          <w:sz w:val="20"/>
          <w:szCs w:val="20"/>
          <w:u w:val="single"/>
          <w:lang w:val="hr-HR"/>
        </w:rPr>
        <w:t>financiranih javnim sredstvima</w:t>
      </w:r>
      <w:r w:rsidRPr="00A25DFA">
        <w:rPr>
          <w:rFonts w:ascii="Arial" w:hAnsi="Arial" w:cs="Arial"/>
          <w:sz w:val="20"/>
          <w:szCs w:val="20"/>
          <w:lang w:val="hr-HR"/>
        </w:rPr>
        <w:t xml:space="preserve"> imaju pravo: </w:t>
      </w:r>
    </w:p>
    <w:p w:rsidR="00973361" w:rsidRPr="00A25DFA" w:rsidRDefault="00973361" w:rsidP="00977CE2">
      <w:pPr>
        <w:pStyle w:val="Akapitzlist"/>
        <w:numPr>
          <w:ilvl w:val="3"/>
          <w:numId w:val="9"/>
        </w:numPr>
        <w:spacing w:after="120" w:line="240" w:lineRule="auto"/>
        <w:ind w:left="426" w:hanging="426"/>
        <w:contextualSpacing w:val="0"/>
        <w:jc w:val="both"/>
        <w:rPr>
          <w:rFonts w:ascii="Arial" w:hAnsi="Arial" w:cs="Arial"/>
          <w:b/>
          <w:color w:val="404040"/>
          <w:sz w:val="20"/>
          <w:szCs w:val="20"/>
          <w:lang w:val="hr-HR"/>
        </w:rPr>
      </w:pPr>
      <w:r w:rsidRPr="00A25DFA">
        <w:rPr>
          <w:rFonts w:ascii="Arial" w:hAnsi="Arial" w:cs="Arial"/>
          <w:b/>
          <w:sz w:val="20"/>
          <w:szCs w:val="20"/>
          <w:lang w:val="hr-HR"/>
        </w:rPr>
        <w:t>Osobe koje obuhvaća poljsko opće (obvezno ili dobrovoljno) zdravstveno osiguranje u Državnom zdravstvenom fondu (NFZ), u daljnjem tekstu „osiguranici”</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Osiguranici mogu biti </w:t>
      </w:r>
      <w:r w:rsidRPr="00A25DFA">
        <w:rPr>
          <w:rFonts w:ascii="Arial" w:hAnsi="Arial" w:cs="Arial"/>
          <w:sz w:val="20"/>
          <w:szCs w:val="20"/>
          <w:u w:val="single"/>
          <w:lang w:val="hr-HR"/>
        </w:rPr>
        <w:t>poljski državljani i državljani zemalja članica EU</w:t>
      </w:r>
      <w:r w:rsidR="001232DA">
        <w:rPr>
          <w:rFonts w:ascii="Arial" w:hAnsi="Arial" w:cs="Arial"/>
          <w:sz w:val="20"/>
          <w:szCs w:val="20"/>
          <w:u w:val="single"/>
          <w:lang w:val="hr-HR"/>
        </w:rPr>
        <w:t xml:space="preserve"> ili </w:t>
      </w:r>
      <w:r w:rsidRPr="00A25DFA">
        <w:rPr>
          <w:rFonts w:ascii="Arial" w:hAnsi="Arial" w:cs="Arial"/>
          <w:sz w:val="20"/>
          <w:szCs w:val="20"/>
          <w:u w:val="single"/>
          <w:lang w:val="hr-HR"/>
        </w:rPr>
        <w:t>EFTA</w:t>
      </w:r>
      <w:r w:rsidRPr="00A25DFA">
        <w:rPr>
          <w:rFonts w:ascii="Arial" w:hAnsi="Arial" w:cs="Arial"/>
          <w:sz w:val="20"/>
          <w:szCs w:val="20"/>
          <w:lang w:val="hr-HR"/>
        </w:rPr>
        <w:t xml:space="preserve"> koji stanuju na teritoriju zemlje članice EU</w:t>
      </w:r>
      <w:r w:rsidR="001232DA">
        <w:rPr>
          <w:rFonts w:ascii="Arial" w:hAnsi="Arial" w:cs="Arial"/>
          <w:sz w:val="20"/>
          <w:szCs w:val="20"/>
          <w:lang w:val="hr-HR"/>
        </w:rPr>
        <w:t xml:space="preserve"> ili </w:t>
      </w:r>
      <w:r w:rsidRPr="00A25DFA">
        <w:rPr>
          <w:rFonts w:ascii="Arial" w:hAnsi="Arial" w:cs="Arial"/>
          <w:sz w:val="20"/>
          <w:szCs w:val="20"/>
          <w:lang w:val="hr-HR"/>
        </w:rPr>
        <w:t xml:space="preserve">EFTA. Osiguranici su i </w:t>
      </w:r>
      <w:r w:rsidRPr="00A25DFA">
        <w:rPr>
          <w:rFonts w:ascii="Arial" w:hAnsi="Arial" w:cs="Arial"/>
          <w:sz w:val="20"/>
          <w:szCs w:val="20"/>
          <w:u w:val="single"/>
          <w:lang w:val="hr-HR"/>
        </w:rPr>
        <w:t>članovi obitelji navedenih osoba</w:t>
      </w:r>
      <w:r w:rsidRPr="00A25DFA">
        <w:rPr>
          <w:rFonts w:ascii="Arial" w:hAnsi="Arial" w:cs="Arial"/>
          <w:sz w:val="20"/>
          <w:szCs w:val="20"/>
          <w:lang w:val="hr-HR"/>
        </w:rPr>
        <w:t xml:space="preserve"> koji stanuju na teritoriju Poljske ili druge zemlje EU</w:t>
      </w:r>
      <w:r w:rsidR="001232D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 </w:t>
      </w:r>
      <w:r w:rsidRPr="00A25DFA">
        <w:rPr>
          <w:rFonts w:ascii="Arial" w:hAnsi="Arial" w:cs="Arial"/>
          <w:sz w:val="20"/>
          <w:szCs w:val="20"/>
          <w:u w:val="single"/>
          <w:lang w:val="hr-HR"/>
        </w:rPr>
        <w:t>ukoliko nisu osobe koje obuhvaća obveza osiguranja u Poljskoj</w:t>
      </w:r>
      <w:r w:rsidRPr="00A25DFA">
        <w:rPr>
          <w:rFonts w:ascii="Arial" w:hAnsi="Arial" w:cs="Arial"/>
          <w:sz w:val="20"/>
          <w:szCs w:val="20"/>
          <w:lang w:val="hr-HR"/>
        </w:rPr>
        <w:t xml:space="preserve"> i nemaju pravo na zdravstvenu zaštitu na temelju propisa zajednica o koordinaciji socijalnog osiguranja.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Svaki državljanin zemlje članice EU</w:t>
      </w:r>
      <w:r w:rsidR="001232DA">
        <w:rPr>
          <w:rFonts w:ascii="Arial" w:hAnsi="Arial" w:cs="Arial"/>
          <w:sz w:val="20"/>
          <w:szCs w:val="20"/>
          <w:lang w:val="hr-HR"/>
        </w:rPr>
        <w:t xml:space="preserve"> ili </w:t>
      </w:r>
      <w:r w:rsidRPr="00A25DFA">
        <w:rPr>
          <w:rFonts w:ascii="Arial" w:hAnsi="Arial" w:cs="Arial"/>
          <w:sz w:val="20"/>
          <w:szCs w:val="20"/>
          <w:lang w:val="hr-HR"/>
        </w:rPr>
        <w:t>EFTA kojeg</w:t>
      </w:r>
      <w:r w:rsidR="001232DA">
        <w:rPr>
          <w:rFonts w:ascii="Arial" w:hAnsi="Arial" w:cs="Arial"/>
          <w:sz w:val="20"/>
          <w:szCs w:val="20"/>
          <w:lang w:val="hr-HR"/>
        </w:rPr>
        <w:t>a</w:t>
      </w:r>
      <w:r w:rsidRPr="00A25DFA">
        <w:rPr>
          <w:rFonts w:ascii="Arial" w:hAnsi="Arial" w:cs="Arial"/>
          <w:sz w:val="20"/>
          <w:szCs w:val="20"/>
          <w:lang w:val="hr-HR"/>
        </w:rPr>
        <w:t xml:space="preserve"> obuhvaća zdravstveno osiguranje u Poljskoj</w:t>
      </w:r>
      <w:r w:rsidR="00EC6B37">
        <w:rPr>
          <w:rFonts w:ascii="Arial" w:hAnsi="Arial" w:cs="Arial"/>
          <w:sz w:val="20"/>
          <w:szCs w:val="20"/>
          <w:lang w:val="hr-HR"/>
        </w:rPr>
        <w:t xml:space="preserve"> </w:t>
      </w:r>
      <w:r w:rsidRPr="00A25DFA">
        <w:rPr>
          <w:rFonts w:ascii="Arial" w:hAnsi="Arial" w:cs="Arial"/>
          <w:b/>
          <w:sz w:val="20"/>
          <w:szCs w:val="20"/>
          <w:lang w:val="hr-HR"/>
        </w:rPr>
        <w:t>treba dobiti broj PESEL</w:t>
      </w:r>
      <w:r w:rsidR="001232DA">
        <w:rPr>
          <w:rFonts w:ascii="Arial" w:hAnsi="Arial" w:cs="Arial"/>
          <w:b/>
          <w:sz w:val="20"/>
          <w:szCs w:val="20"/>
          <w:lang w:val="hr-HR"/>
        </w:rPr>
        <w:t xml:space="preserve"> </w:t>
      </w:r>
      <w:r w:rsidR="001232DA">
        <w:rPr>
          <w:rFonts w:ascii="Arial" w:hAnsi="Arial" w:cs="Arial"/>
          <w:sz w:val="20"/>
          <w:szCs w:val="20"/>
          <w:lang w:val="hr-HR"/>
        </w:rPr>
        <w:t>(jedinstveni matični broj)</w:t>
      </w:r>
      <w:r w:rsidRPr="00A25DFA">
        <w:rPr>
          <w:rFonts w:ascii="Arial" w:hAnsi="Arial" w:cs="Arial"/>
          <w:sz w:val="20"/>
          <w:szCs w:val="20"/>
          <w:lang w:val="hr-HR"/>
        </w:rPr>
        <w:t xml:space="preserve">, koji imaju svi poljski državljani.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Broj PESEL (</w:t>
      </w:r>
      <w:r w:rsidR="001232DA">
        <w:rPr>
          <w:rFonts w:ascii="Arial" w:hAnsi="Arial" w:cs="Arial"/>
          <w:sz w:val="20"/>
          <w:szCs w:val="20"/>
          <w:lang w:val="hr-HR"/>
        </w:rPr>
        <w:t>kratica od</w:t>
      </w:r>
      <w:r w:rsidRPr="00A25DFA">
        <w:rPr>
          <w:rFonts w:ascii="Arial" w:hAnsi="Arial" w:cs="Arial"/>
          <w:sz w:val="20"/>
          <w:szCs w:val="20"/>
          <w:lang w:val="hr-HR"/>
        </w:rPr>
        <w:t xml:space="preserve">: Opći elektronski sustav evidencije stanovništva) je 11-znamenkasti broj koji identificira određenu fizičku osobu. Broj se sastoji od sljedećih elemenata: datum rođenja, redni broj, broj koji identificira spol i kontrolna brojka. </w:t>
      </w:r>
      <w:r w:rsidRPr="00A25DFA">
        <w:rPr>
          <w:rFonts w:ascii="Arial" w:hAnsi="Arial" w:cs="Arial"/>
          <w:b/>
          <w:sz w:val="20"/>
          <w:szCs w:val="20"/>
          <w:lang w:val="hr-HR"/>
        </w:rPr>
        <w:t>Zahtjev za izdavanje broja PESEL</w:t>
      </w:r>
      <w:r w:rsidRPr="00A25DFA">
        <w:rPr>
          <w:rFonts w:ascii="Arial" w:hAnsi="Arial" w:cs="Arial"/>
          <w:sz w:val="20"/>
          <w:szCs w:val="20"/>
          <w:lang w:val="hr-HR"/>
        </w:rPr>
        <w:t xml:space="preserve"> podnosi se u općinskoj ili gradskoj upravi.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u w:val="single"/>
          <w:lang w:val="hr-HR"/>
        </w:rPr>
        <w:t>Obvezi zdravstvenog osiguranja podliježu</w:t>
      </w:r>
      <w:r w:rsidRPr="00A25DFA">
        <w:rPr>
          <w:rFonts w:ascii="Arial" w:hAnsi="Arial" w:cs="Arial"/>
          <w:sz w:val="20"/>
          <w:szCs w:val="20"/>
          <w:lang w:val="hr-HR"/>
        </w:rPr>
        <w:t xml:space="preserve"> među ostalima: zaposlenici, osobe koje obavljaju posao na temelju agencijskog ugovora ili ugovora o </w:t>
      </w:r>
      <w:r w:rsidR="001232DA">
        <w:rPr>
          <w:rFonts w:ascii="Arial" w:hAnsi="Arial" w:cs="Arial"/>
          <w:sz w:val="20"/>
          <w:szCs w:val="20"/>
          <w:lang w:val="hr-HR"/>
        </w:rPr>
        <w:t>djelu</w:t>
      </w:r>
      <w:r w:rsidRPr="00A25DFA">
        <w:rPr>
          <w:rFonts w:ascii="Arial" w:hAnsi="Arial" w:cs="Arial"/>
          <w:sz w:val="20"/>
          <w:szCs w:val="20"/>
          <w:lang w:val="hr-HR"/>
        </w:rPr>
        <w:t xml:space="preserve"> ili drugog ugovora o pružanju usluga, osobe koje obavljaju gospodarsku djelatnost, osim osoba koje su obustavile gospodarsku djelatnost, osobe koje dobivaju mirovinu ili </w:t>
      </w:r>
      <w:r w:rsidR="001232DA">
        <w:rPr>
          <w:rFonts w:ascii="Arial" w:hAnsi="Arial" w:cs="Arial"/>
          <w:sz w:val="20"/>
          <w:szCs w:val="20"/>
          <w:lang w:val="hr-HR"/>
        </w:rPr>
        <w:t>invalidninu</w:t>
      </w:r>
      <w:r w:rsidRPr="00A25DFA">
        <w:rPr>
          <w:rFonts w:ascii="Arial" w:hAnsi="Arial" w:cs="Arial"/>
          <w:sz w:val="20"/>
          <w:szCs w:val="20"/>
          <w:lang w:val="hr-HR"/>
        </w:rPr>
        <w:t>, učenici, studenti i studenti doktorskog</w:t>
      </w:r>
      <w:r w:rsidR="001232DA">
        <w:rPr>
          <w:rFonts w:ascii="Arial" w:hAnsi="Arial" w:cs="Arial"/>
          <w:sz w:val="20"/>
          <w:szCs w:val="20"/>
          <w:lang w:val="hr-HR"/>
        </w:rPr>
        <w:t>a</w:t>
      </w:r>
      <w:r w:rsidRPr="00A25DFA">
        <w:rPr>
          <w:rFonts w:ascii="Arial" w:hAnsi="Arial" w:cs="Arial"/>
          <w:sz w:val="20"/>
          <w:szCs w:val="20"/>
          <w:lang w:val="hr-HR"/>
        </w:rPr>
        <w:t xml:space="preserve"> studija, nezaposleni, osobe koje dobivaju neke oblike socijalne pomoći ili neke obiteljske naknade. </w:t>
      </w:r>
      <w:r w:rsidRPr="00A25DFA">
        <w:rPr>
          <w:rFonts w:ascii="Arial" w:hAnsi="Arial" w:cs="Arial"/>
          <w:sz w:val="20"/>
          <w:szCs w:val="20"/>
          <w:u w:val="single"/>
          <w:lang w:val="hr-HR"/>
        </w:rPr>
        <w:t>Dobrovoljno</w:t>
      </w:r>
      <w:r w:rsidRPr="00A25DFA">
        <w:rPr>
          <w:rFonts w:ascii="Arial" w:hAnsi="Arial" w:cs="Arial"/>
          <w:sz w:val="20"/>
          <w:szCs w:val="20"/>
          <w:lang w:val="hr-HR"/>
        </w:rPr>
        <w:t xml:space="preserve"> se može osigurati osoba koja stanuje u Poljskoj i koja sklapa ugovor o dobrovoljnom zdravstvenom osiguranju s nadležnom vojvodskom podružnicom NFZ-a s obzirom na prebivalište u Poljskoj.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Osigurane osobe imaju obvezu </w:t>
      </w:r>
      <w:r w:rsidRPr="00A25DFA">
        <w:rPr>
          <w:rFonts w:ascii="Arial" w:hAnsi="Arial" w:cs="Arial"/>
          <w:b/>
          <w:sz w:val="20"/>
          <w:szCs w:val="20"/>
          <w:lang w:val="hr-HR"/>
        </w:rPr>
        <w:t xml:space="preserve">prijaviti za zdravstveno osiguranje članove obitelji </w:t>
      </w:r>
      <w:r w:rsidRPr="00A25DFA">
        <w:rPr>
          <w:rFonts w:ascii="Arial" w:hAnsi="Arial" w:cs="Arial"/>
          <w:sz w:val="20"/>
          <w:szCs w:val="20"/>
          <w:lang w:val="hr-HR"/>
        </w:rPr>
        <w:t xml:space="preserve">(vlastito dijete, posvojeno dijete – dok ne navrši 18 godina, a ako nastavlja s obrazovanjem – dok ne navrši 26 godina; supruga ili suprugu; </w:t>
      </w:r>
      <w:r w:rsidR="001232DA">
        <w:rPr>
          <w:rFonts w:ascii="Arial" w:hAnsi="Arial" w:cs="Arial"/>
          <w:sz w:val="20"/>
          <w:szCs w:val="20"/>
          <w:lang w:val="hr-HR"/>
        </w:rPr>
        <w:t>srodnike</w:t>
      </w:r>
      <w:r w:rsidRPr="00A25DFA">
        <w:rPr>
          <w:rFonts w:ascii="Arial" w:hAnsi="Arial" w:cs="Arial"/>
          <w:sz w:val="20"/>
          <w:szCs w:val="20"/>
          <w:lang w:val="hr-HR"/>
        </w:rPr>
        <w:t xml:space="preserve"> pretke koji žive s osiguranikom u jednom kućanstvu), </w:t>
      </w:r>
      <w:r w:rsidRPr="00A25DFA">
        <w:rPr>
          <w:rFonts w:ascii="Arial" w:hAnsi="Arial" w:cs="Arial"/>
          <w:sz w:val="20"/>
          <w:szCs w:val="20"/>
          <w:u w:val="single"/>
          <w:lang w:val="hr-HR"/>
        </w:rPr>
        <w:t>ukoliko oni nemaju vlastitu osnovu za zdravstveno osiguranje.</w:t>
      </w:r>
      <w:r w:rsidRPr="00A25DFA">
        <w:rPr>
          <w:rFonts w:ascii="Arial" w:hAnsi="Arial" w:cs="Arial"/>
          <w:sz w:val="20"/>
          <w:szCs w:val="20"/>
          <w:lang w:val="hr-HR"/>
        </w:rPr>
        <w:t xml:space="preserve"> Unučad mogu za zdravstveno osiguranje prijaviti baka i djed jedino u slučaju kada nijedan od roditelja ne podliježe obvezi zdravstvenog osiguranja ili nije korisnik zdravstvenog osiguranja na temelju propisa o koordinaciji zbog obavljanja posla ili posla za svoj račun ili ne podliježe dobrovoljnom osiguranju.</w:t>
      </w:r>
    </w:p>
    <w:p w:rsidR="00973361" w:rsidRPr="00A25DFA" w:rsidRDefault="00973361" w:rsidP="00977CE2">
      <w:pPr>
        <w:numPr>
          <w:ilvl w:val="3"/>
          <w:numId w:val="9"/>
        </w:numPr>
        <w:spacing w:after="120" w:line="240" w:lineRule="auto"/>
        <w:ind w:left="426" w:hanging="426"/>
        <w:jc w:val="both"/>
        <w:rPr>
          <w:rFonts w:ascii="Arial" w:hAnsi="Arial" w:cs="Arial"/>
          <w:b/>
          <w:color w:val="404040"/>
          <w:sz w:val="20"/>
          <w:szCs w:val="20"/>
          <w:lang w:val="hr-HR"/>
        </w:rPr>
      </w:pPr>
      <w:r w:rsidRPr="00A25DFA">
        <w:rPr>
          <w:rFonts w:ascii="Arial" w:hAnsi="Arial" w:cs="Arial"/>
          <w:b/>
          <w:sz w:val="20"/>
          <w:szCs w:val="20"/>
          <w:lang w:val="hr-HR"/>
        </w:rPr>
        <w:t>Državljani zemalja članica EU</w:t>
      </w:r>
      <w:r w:rsidR="001232DA">
        <w:rPr>
          <w:rFonts w:ascii="Arial" w:hAnsi="Arial" w:cs="Arial"/>
          <w:b/>
          <w:sz w:val="20"/>
          <w:szCs w:val="20"/>
          <w:lang w:val="hr-HR"/>
        </w:rPr>
        <w:t xml:space="preserve"> ili </w:t>
      </w:r>
      <w:r w:rsidR="00EC6B37">
        <w:rPr>
          <w:rFonts w:ascii="Arial" w:hAnsi="Arial" w:cs="Arial"/>
          <w:b/>
          <w:sz w:val="20"/>
          <w:szCs w:val="20"/>
          <w:lang w:val="hr-HR"/>
        </w:rPr>
        <w:t xml:space="preserve">EFTA-e </w:t>
      </w:r>
      <w:r w:rsidRPr="00A25DFA">
        <w:rPr>
          <w:rFonts w:ascii="Arial" w:hAnsi="Arial" w:cs="Arial"/>
          <w:b/>
          <w:sz w:val="20"/>
          <w:szCs w:val="20"/>
          <w:lang w:val="hr-HR"/>
        </w:rPr>
        <w:t xml:space="preserve">koje ne obuhvaća poljsko opće zdravstveno osiguranje i koji podliježu zdravstvenom osiguranju druge zemlje </w:t>
      </w:r>
      <w:r w:rsidR="001232DA">
        <w:rPr>
          <w:rFonts w:ascii="Arial" w:hAnsi="Arial" w:cs="Arial"/>
          <w:b/>
          <w:sz w:val="20"/>
          <w:szCs w:val="20"/>
          <w:lang w:val="hr-HR"/>
        </w:rPr>
        <w:t xml:space="preserve">članice </w:t>
      </w:r>
      <w:r w:rsidRPr="00A25DFA">
        <w:rPr>
          <w:rFonts w:ascii="Arial" w:hAnsi="Arial" w:cs="Arial"/>
          <w:b/>
          <w:sz w:val="20"/>
          <w:szCs w:val="20"/>
          <w:lang w:val="hr-HR"/>
        </w:rPr>
        <w:t>EU</w:t>
      </w:r>
      <w:r w:rsidR="001232DA">
        <w:rPr>
          <w:rFonts w:ascii="Arial" w:hAnsi="Arial" w:cs="Arial"/>
          <w:b/>
          <w:sz w:val="20"/>
          <w:szCs w:val="20"/>
          <w:lang w:val="hr-HR"/>
        </w:rPr>
        <w:t xml:space="preserve"> ili </w:t>
      </w:r>
      <w:r w:rsidR="00EC6B37">
        <w:rPr>
          <w:rFonts w:ascii="Arial" w:hAnsi="Arial" w:cs="Arial"/>
          <w:b/>
          <w:sz w:val="20"/>
          <w:szCs w:val="20"/>
          <w:lang w:val="hr-HR"/>
        </w:rPr>
        <w:t xml:space="preserve">EFTA-e </w:t>
      </w:r>
      <w:r w:rsidRPr="00A25DFA">
        <w:rPr>
          <w:rFonts w:ascii="Arial" w:hAnsi="Arial" w:cs="Arial"/>
          <w:b/>
          <w:sz w:val="20"/>
          <w:szCs w:val="20"/>
          <w:lang w:val="hr-HR"/>
        </w:rPr>
        <w:t>tijekom privremenog boravka u Poljskoj</w:t>
      </w:r>
    </w:p>
    <w:p w:rsidR="00973361" w:rsidRPr="001232DA" w:rsidRDefault="00973361" w:rsidP="001232DA">
      <w:pPr>
        <w:pStyle w:val="Akapitzlist"/>
        <w:tabs>
          <w:tab w:val="left" w:pos="2977"/>
        </w:tabs>
        <w:spacing w:after="120"/>
        <w:ind w:left="426"/>
        <w:contextualSpacing w:val="0"/>
        <w:jc w:val="both"/>
        <w:rPr>
          <w:rFonts w:ascii="Arial" w:hAnsi="Arial" w:cs="Arial"/>
          <w:sz w:val="20"/>
          <w:szCs w:val="20"/>
          <w:lang w:val="hr-HR"/>
        </w:rPr>
      </w:pPr>
      <w:r w:rsidRPr="00A25DFA">
        <w:rPr>
          <w:rFonts w:ascii="Arial" w:hAnsi="Arial" w:cs="Arial"/>
          <w:sz w:val="20"/>
          <w:szCs w:val="20"/>
          <w:lang w:val="hr-HR"/>
        </w:rPr>
        <w:t>Te osobe tijekom privremenog</w:t>
      </w:r>
      <w:r w:rsidR="001232DA">
        <w:rPr>
          <w:rFonts w:ascii="Arial" w:hAnsi="Arial" w:cs="Arial"/>
          <w:sz w:val="20"/>
          <w:szCs w:val="20"/>
          <w:lang w:val="hr-HR"/>
        </w:rPr>
        <w:t>a</w:t>
      </w:r>
      <w:r w:rsidRPr="00A25DFA">
        <w:rPr>
          <w:rFonts w:ascii="Arial" w:hAnsi="Arial" w:cs="Arial"/>
          <w:sz w:val="20"/>
          <w:szCs w:val="20"/>
          <w:lang w:val="hr-HR"/>
        </w:rPr>
        <w:t xml:space="preserve"> boravka u Poljskoj, primjerice u svrhu studiranja ili tijekom traženja posla u Poljskoj</w:t>
      </w:r>
      <w:r w:rsidR="001232DA">
        <w:rPr>
          <w:rFonts w:ascii="Arial" w:hAnsi="Arial" w:cs="Arial"/>
          <w:sz w:val="20"/>
          <w:szCs w:val="20"/>
          <w:lang w:val="hr-HR"/>
        </w:rPr>
        <w:t xml:space="preserve"> –</w:t>
      </w:r>
      <w:r w:rsidRPr="001232DA">
        <w:rPr>
          <w:rFonts w:ascii="Arial" w:hAnsi="Arial" w:cs="Arial"/>
          <w:sz w:val="20"/>
          <w:szCs w:val="20"/>
          <w:lang w:val="hr-HR"/>
        </w:rPr>
        <w:t xml:space="preserve"> ukoliko dobivaju </w:t>
      </w:r>
      <w:r w:rsidR="001232DA">
        <w:rPr>
          <w:rFonts w:ascii="Arial" w:hAnsi="Arial" w:cs="Arial"/>
          <w:sz w:val="20"/>
          <w:szCs w:val="20"/>
          <w:lang w:val="hr-HR"/>
        </w:rPr>
        <w:t>potporu</w:t>
      </w:r>
      <w:r w:rsidRPr="001232DA">
        <w:rPr>
          <w:rFonts w:ascii="Arial" w:hAnsi="Arial" w:cs="Arial"/>
          <w:sz w:val="20"/>
          <w:szCs w:val="20"/>
          <w:lang w:val="hr-HR"/>
        </w:rPr>
        <w:t xml:space="preserve"> za nezaposlene stečenu u drugoj državi </w:t>
      </w:r>
      <w:r w:rsidR="001232DA">
        <w:rPr>
          <w:rFonts w:ascii="Arial" w:hAnsi="Arial" w:cs="Arial"/>
          <w:sz w:val="20"/>
          <w:szCs w:val="20"/>
          <w:lang w:val="hr-HR"/>
        </w:rPr>
        <w:t xml:space="preserve">članici </w:t>
      </w:r>
      <w:r w:rsidRPr="001232DA">
        <w:rPr>
          <w:rFonts w:ascii="Arial" w:hAnsi="Arial" w:cs="Arial"/>
          <w:sz w:val="20"/>
          <w:szCs w:val="20"/>
          <w:lang w:val="hr-HR"/>
        </w:rPr>
        <w:t>EU</w:t>
      </w:r>
      <w:r w:rsidR="001232DA">
        <w:rPr>
          <w:rFonts w:ascii="Arial" w:hAnsi="Arial" w:cs="Arial"/>
          <w:sz w:val="20"/>
          <w:szCs w:val="20"/>
          <w:lang w:val="hr-HR"/>
        </w:rPr>
        <w:t xml:space="preserve"> ili </w:t>
      </w:r>
      <w:r w:rsidR="00EC6B37">
        <w:rPr>
          <w:rFonts w:ascii="Arial" w:hAnsi="Arial" w:cs="Arial"/>
          <w:sz w:val="20"/>
          <w:szCs w:val="20"/>
          <w:lang w:val="hr-HR"/>
        </w:rPr>
        <w:t xml:space="preserve">EFTA-e </w:t>
      </w:r>
      <w:r w:rsidRPr="001232DA">
        <w:rPr>
          <w:rFonts w:ascii="Arial" w:hAnsi="Arial" w:cs="Arial"/>
          <w:sz w:val="20"/>
          <w:szCs w:val="20"/>
          <w:lang w:val="hr-HR"/>
        </w:rPr>
        <w:t xml:space="preserve">, mogu koristiti besplatne usluge u zdravstvenoj zaštiti uz predočenje </w:t>
      </w:r>
      <w:r w:rsidRPr="001232DA">
        <w:rPr>
          <w:rFonts w:ascii="Arial" w:hAnsi="Arial" w:cs="Arial"/>
          <w:b/>
          <w:sz w:val="20"/>
          <w:szCs w:val="20"/>
          <w:lang w:val="hr-HR"/>
        </w:rPr>
        <w:t>Europske kartice zdravstvenog osiguranja</w:t>
      </w:r>
      <w:r w:rsidRPr="001232DA">
        <w:rPr>
          <w:rFonts w:ascii="Arial" w:hAnsi="Arial" w:cs="Arial"/>
          <w:sz w:val="20"/>
          <w:szCs w:val="20"/>
          <w:lang w:val="hr-HR"/>
        </w:rPr>
        <w:t xml:space="preserve">. To pravo obuhvaća ipak </w:t>
      </w:r>
      <w:r w:rsidRPr="001232DA">
        <w:rPr>
          <w:rFonts w:ascii="Arial" w:hAnsi="Arial" w:cs="Arial"/>
          <w:sz w:val="20"/>
          <w:szCs w:val="20"/>
          <w:u w:val="single"/>
          <w:lang w:val="hr-HR"/>
        </w:rPr>
        <w:t>samo</w:t>
      </w:r>
      <w:r w:rsidRPr="001232DA">
        <w:rPr>
          <w:rFonts w:ascii="Arial" w:hAnsi="Arial" w:cs="Arial"/>
          <w:sz w:val="20"/>
          <w:szCs w:val="20"/>
          <w:lang w:val="hr-HR"/>
        </w:rPr>
        <w:t xml:space="preserve"> korištenje usluga, koje se smatraju </w:t>
      </w:r>
      <w:r w:rsidRPr="001232DA">
        <w:rPr>
          <w:rFonts w:ascii="Arial" w:hAnsi="Arial" w:cs="Arial"/>
          <w:sz w:val="20"/>
          <w:szCs w:val="20"/>
          <w:u w:val="single"/>
          <w:lang w:val="hr-HR"/>
        </w:rPr>
        <w:t>neophodnima u medicinskom pogledu</w:t>
      </w:r>
      <w:r w:rsidRPr="001232DA">
        <w:rPr>
          <w:rFonts w:ascii="Arial" w:hAnsi="Arial" w:cs="Arial"/>
          <w:sz w:val="20"/>
          <w:szCs w:val="20"/>
          <w:lang w:val="hr-HR"/>
        </w:rPr>
        <w:t xml:space="preserve">, uz uzimanje u obzir karaktera tih usluga te predviđenog vremena boravka u Poljskoj. </w:t>
      </w:r>
    </w:p>
    <w:p w:rsidR="00973361" w:rsidRPr="00A25DFA" w:rsidRDefault="00973361" w:rsidP="00973361">
      <w:pPr>
        <w:tabs>
          <w:tab w:val="left" w:pos="3331"/>
        </w:tabs>
        <w:spacing w:after="120"/>
        <w:jc w:val="both"/>
        <w:rPr>
          <w:rFonts w:ascii="Arial" w:hAnsi="Arial" w:cs="Arial"/>
          <w:b/>
          <w:color w:val="2E74B5"/>
          <w:sz w:val="20"/>
          <w:szCs w:val="20"/>
          <w:lang w:val="hr-HR"/>
        </w:rPr>
      </w:pPr>
    </w:p>
    <w:p w:rsidR="00973361" w:rsidRPr="00DE7538" w:rsidRDefault="00973361" w:rsidP="00973361">
      <w:pPr>
        <w:tabs>
          <w:tab w:val="left" w:pos="3331"/>
        </w:tabs>
        <w:spacing w:after="120"/>
        <w:jc w:val="both"/>
        <w:rPr>
          <w:rFonts w:ascii="Arial" w:hAnsi="Arial" w:cs="Arial"/>
          <w:b/>
          <w:color w:val="FF6600"/>
          <w:sz w:val="20"/>
          <w:szCs w:val="20"/>
          <w:lang w:val="hr-HR"/>
        </w:rPr>
      </w:pPr>
      <w:r w:rsidRPr="00DE7538">
        <w:rPr>
          <w:rFonts w:ascii="Arial" w:hAnsi="Arial" w:cs="Arial"/>
          <w:b/>
          <w:color w:val="FF6600"/>
          <w:sz w:val="20"/>
          <w:szCs w:val="20"/>
          <w:lang w:val="hr-HR"/>
        </w:rPr>
        <w:lastRenderedPageBreak/>
        <w:t xml:space="preserve">Doprinos za zdravstveno osiguranje </w:t>
      </w:r>
    </w:p>
    <w:p w:rsidR="00973361" w:rsidRPr="00DE7538" w:rsidRDefault="00973361" w:rsidP="00DE7538">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Osigurane osobe plaćaju </w:t>
      </w:r>
      <w:r w:rsidRPr="00A25DFA">
        <w:rPr>
          <w:rFonts w:ascii="Arial" w:hAnsi="Arial" w:cs="Arial"/>
          <w:b/>
          <w:sz w:val="20"/>
          <w:szCs w:val="20"/>
          <w:lang w:val="hr-HR"/>
        </w:rPr>
        <w:t>doprinos za zdravstveno osiguranje u iznosu od 9%</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osnovice </w:t>
      </w:r>
      <w:r w:rsidR="001232DA">
        <w:rPr>
          <w:rFonts w:ascii="Arial" w:hAnsi="Arial" w:cs="Arial"/>
          <w:sz w:val="20"/>
          <w:szCs w:val="20"/>
          <w:lang w:val="hr-HR"/>
        </w:rPr>
        <w:t>dohotka</w:t>
      </w:r>
      <w:r w:rsidRPr="00A25DFA">
        <w:rPr>
          <w:rFonts w:ascii="Arial" w:hAnsi="Arial" w:cs="Arial"/>
          <w:color w:val="FF0000"/>
          <w:sz w:val="20"/>
          <w:szCs w:val="20"/>
          <w:lang w:val="hr-HR"/>
        </w:rPr>
        <w:t xml:space="preserve"> </w:t>
      </w:r>
      <w:r w:rsidRPr="00A25DFA">
        <w:rPr>
          <w:rFonts w:ascii="Arial" w:hAnsi="Arial" w:cs="Arial"/>
          <w:sz w:val="20"/>
          <w:szCs w:val="20"/>
          <w:lang w:val="hr-HR"/>
        </w:rPr>
        <w:t xml:space="preserve">(npr. prihoda smanjenog za doprinose za socijalna osiguranja, mirovine ili </w:t>
      </w:r>
      <w:r w:rsidR="001232DA">
        <w:rPr>
          <w:rFonts w:ascii="Arial" w:hAnsi="Arial" w:cs="Arial"/>
          <w:sz w:val="20"/>
          <w:szCs w:val="20"/>
          <w:lang w:val="hr-HR"/>
        </w:rPr>
        <w:t>invalidnine</w:t>
      </w:r>
      <w:r w:rsidRPr="00A25DFA">
        <w:rPr>
          <w:rFonts w:ascii="Arial" w:hAnsi="Arial" w:cs="Arial"/>
          <w:sz w:val="20"/>
          <w:szCs w:val="20"/>
          <w:lang w:val="hr-HR"/>
        </w:rPr>
        <w:t xml:space="preserve"> ili najmanje 75% prosječn</w:t>
      </w:r>
      <w:r w:rsidR="00E97376">
        <w:rPr>
          <w:rFonts w:ascii="Arial" w:hAnsi="Arial" w:cs="Arial"/>
          <w:sz w:val="20"/>
          <w:szCs w:val="20"/>
          <w:lang w:val="hr-HR"/>
        </w:rPr>
        <w:t>e</w:t>
      </w:r>
      <w:r w:rsidRPr="00A25DFA">
        <w:rPr>
          <w:rFonts w:ascii="Arial" w:hAnsi="Arial" w:cs="Arial"/>
          <w:sz w:val="20"/>
          <w:szCs w:val="20"/>
          <w:lang w:val="hr-HR"/>
        </w:rPr>
        <w:t xml:space="preserve"> mjesečn</w:t>
      </w:r>
      <w:r w:rsidR="00E97376">
        <w:rPr>
          <w:rFonts w:ascii="Arial" w:hAnsi="Arial" w:cs="Arial"/>
          <w:sz w:val="20"/>
          <w:szCs w:val="20"/>
          <w:lang w:val="hr-HR"/>
        </w:rPr>
        <w:t>e</w:t>
      </w:r>
      <w:r w:rsidRPr="00A25DFA">
        <w:rPr>
          <w:rFonts w:ascii="Arial" w:hAnsi="Arial" w:cs="Arial"/>
          <w:sz w:val="20"/>
          <w:szCs w:val="20"/>
          <w:lang w:val="hr-HR"/>
        </w:rPr>
        <w:t xml:space="preserve"> </w:t>
      </w:r>
      <w:r w:rsidR="00E97376">
        <w:rPr>
          <w:rFonts w:ascii="Arial" w:hAnsi="Arial" w:cs="Arial"/>
          <w:sz w:val="20"/>
          <w:szCs w:val="20"/>
          <w:lang w:val="hr-HR"/>
        </w:rPr>
        <w:t>naknade</w:t>
      </w:r>
      <w:r w:rsidRPr="00A25DFA">
        <w:rPr>
          <w:rFonts w:ascii="Arial" w:hAnsi="Arial" w:cs="Arial"/>
          <w:sz w:val="20"/>
          <w:szCs w:val="20"/>
          <w:lang w:val="hr-HR"/>
        </w:rPr>
        <w:t xml:space="preserve"> u sektoru poduzeća, koji proglašava ravnatelj Državnog zavoda za statistiku – u slučaju osoba koje obavljaju nepoljoprivrednu gospodarsku djelatnost). Doprinose za zdravstveno osiguranje plaćaju poslodavci, uredi za socijalno osiguranje i druge ustanove za mirovinu i </w:t>
      </w:r>
      <w:r w:rsidR="005B1097">
        <w:rPr>
          <w:rFonts w:ascii="Arial" w:hAnsi="Arial" w:cs="Arial"/>
          <w:sz w:val="20"/>
          <w:szCs w:val="20"/>
          <w:lang w:val="hr-HR"/>
        </w:rPr>
        <w:t>invalidninu</w:t>
      </w:r>
      <w:r w:rsidRPr="00A25DFA">
        <w:rPr>
          <w:rFonts w:ascii="Arial" w:hAnsi="Arial" w:cs="Arial"/>
          <w:sz w:val="20"/>
          <w:szCs w:val="20"/>
          <w:lang w:val="hr-HR"/>
        </w:rPr>
        <w:t>, centri socijalne pomoći, škole, visoka učilišta i t. sl. (</w:t>
      </w:r>
      <w:r w:rsidR="00C87DC7">
        <w:rPr>
          <w:rFonts w:ascii="Arial" w:hAnsi="Arial" w:cs="Arial"/>
          <w:sz w:val="20"/>
          <w:szCs w:val="20"/>
          <w:lang w:val="hr-HR"/>
        </w:rPr>
        <w:t>uplatitelji</w:t>
      </w:r>
      <w:r w:rsidR="00DE7538">
        <w:rPr>
          <w:rFonts w:ascii="Arial" w:hAnsi="Arial" w:cs="Arial"/>
          <w:sz w:val="20"/>
          <w:szCs w:val="20"/>
          <w:lang w:val="hr-HR"/>
        </w:rPr>
        <w:t xml:space="preserve"> doprinosa). </w:t>
      </w:r>
    </w:p>
    <w:p w:rsidR="00973361" w:rsidRPr="00DE7538" w:rsidRDefault="00973361" w:rsidP="00973361">
      <w:pPr>
        <w:tabs>
          <w:tab w:val="left" w:pos="3331"/>
        </w:tabs>
        <w:spacing w:after="120"/>
        <w:jc w:val="both"/>
        <w:rPr>
          <w:rFonts w:ascii="Arial" w:hAnsi="Arial" w:cs="Arial"/>
          <w:b/>
          <w:color w:val="FF6600"/>
          <w:sz w:val="20"/>
          <w:szCs w:val="20"/>
          <w:lang w:val="hr-HR"/>
        </w:rPr>
      </w:pPr>
      <w:r w:rsidRPr="00DE7538">
        <w:rPr>
          <w:rFonts w:ascii="Arial" w:hAnsi="Arial" w:cs="Arial"/>
          <w:b/>
          <w:color w:val="FF6600"/>
          <w:sz w:val="20"/>
          <w:szCs w:val="20"/>
          <w:lang w:val="hr-HR"/>
        </w:rPr>
        <w:t>Korištenje zdravstvenog osiguranja i usluga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Svatko tko je korisnik ili ima pravo na usluge u zdravstvenoj zaštiti financiranoj </w:t>
      </w:r>
      <w:r w:rsidRPr="00A25DFA">
        <w:rPr>
          <w:rFonts w:ascii="Arial" w:hAnsi="Arial" w:cs="Arial"/>
          <w:sz w:val="20"/>
          <w:szCs w:val="20"/>
          <w:u w:val="single"/>
          <w:lang w:val="hr-HR"/>
        </w:rPr>
        <w:t>javnim sredstvima</w:t>
      </w:r>
      <w:r w:rsidRPr="00A25DFA">
        <w:rPr>
          <w:rFonts w:ascii="Arial" w:hAnsi="Arial" w:cs="Arial"/>
          <w:sz w:val="20"/>
          <w:szCs w:val="20"/>
          <w:lang w:val="hr-HR"/>
        </w:rPr>
        <w:t xml:space="preserve"> u Poljskoj, može ih koristiti </w:t>
      </w:r>
      <w:r w:rsidRPr="00A25DFA">
        <w:rPr>
          <w:rFonts w:ascii="Arial" w:hAnsi="Arial" w:cs="Arial"/>
          <w:b/>
          <w:sz w:val="20"/>
          <w:szCs w:val="20"/>
          <w:lang w:val="hr-HR"/>
        </w:rPr>
        <w:t>isključivo</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u ustanovama koje pružaju usluge zdravstvene zaštite koje su sklopile odgovarajući ugovor s NFZ-om. Takve ugovore ima glavnina </w:t>
      </w:r>
      <w:r w:rsidR="001232DA">
        <w:rPr>
          <w:rFonts w:ascii="Arial" w:hAnsi="Arial" w:cs="Arial"/>
          <w:sz w:val="20"/>
          <w:szCs w:val="20"/>
          <w:lang w:val="hr-HR"/>
        </w:rPr>
        <w:t>ustanova</w:t>
      </w:r>
      <w:r w:rsidRPr="00A25DFA">
        <w:rPr>
          <w:rFonts w:ascii="Arial" w:hAnsi="Arial" w:cs="Arial"/>
          <w:sz w:val="20"/>
          <w:szCs w:val="20"/>
          <w:lang w:val="hr-HR"/>
        </w:rPr>
        <w:t xml:space="preserve"> zdravstvene zaštite u Poljskoj. U situaciji kada zdravstvene usluge u hitnom slučaju pruža jedinica koja nema ugovor s NFZ-om, onda korisnik ima pravo na priznavanje osiguranja</w:t>
      </w:r>
      <w:r w:rsidRPr="00A25DFA">
        <w:rPr>
          <w:rFonts w:ascii="Arial" w:hAnsi="Arial" w:cs="Arial"/>
          <w:color w:val="FF0000"/>
          <w:sz w:val="20"/>
          <w:szCs w:val="20"/>
          <w:lang w:val="hr-HR"/>
        </w:rPr>
        <w:t xml:space="preserve"> </w:t>
      </w:r>
      <w:r w:rsidRPr="00A25DFA">
        <w:rPr>
          <w:rFonts w:ascii="Arial" w:hAnsi="Arial" w:cs="Arial"/>
          <w:sz w:val="20"/>
          <w:szCs w:val="20"/>
          <w:lang w:val="hr-HR"/>
        </w:rPr>
        <w:t xml:space="preserve">u neophodnom opsegu.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Korisnici </w:t>
      </w:r>
      <w:r w:rsidRPr="00A25DFA">
        <w:rPr>
          <w:rFonts w:ascii="Arial" w:hAnsi="Arial" w:cs="Arial"/>
          <w:b/>
          <w:bCs/>
          <w:sz w:val="20"/>
          <w:szCs w:val="20"/>
          <w:lang w:val="hr-HR"/>
        </w:rPr>
        <w:t>biraju</w:t>
      </w:r>
      <w:r w:rsidRPr="00A25DFA">
        <w:rPr>
          <w:rFonts w:ascii="Arial" w:hAnsi="Arial" w:cs="Arial"/>
          <w:b/>
          <w:sz w:val="20"/>
          <w:szCs w:val="20"/>
          <w:lang w:val="hr-HR"/>
        </w:rPr>
        <w:t xml:space="preserve"> liječnika, medicinsku sestru i primalju osnovne zdravstvene zaštite </w:t>
      </w:r>
      <w:r w:rsidRPr="00A25DFA">
        <w:rPr>
          <w:rFonts w:ascii="Arial" w:hAnsi="Arial" w:cs="Arial"/>
          <w:sz w:val="20"/>
          <w:szCs w:val="20"/>
          <w:lang w:val="hr-HR"/>
        </w:rPr>
        <w:t xml:space="preserve">putem podnošenja pisane izjave. Obično se prvi posjet odabranoj ustanovi zdravstvene zaštite veže uz </w:t>
      </w:r>
      <w:r w:rsidRPr="00A25DFA">
        <w:rPr>
          <w:rFonts w:ascii="Arial" w:hAnsi="Arial" w:cs="Arial"/>
          <w:sz w:val="20"/>
          <w:szCs w:val="20"/>
          <w:u w:val="single"/>
          <w:lang w:val="hr-HR"/>
        </w:rPr>
        <w:t>prijavu te izbor liječnika</w:t>
      </w:r>
      <w:r w:rsidRPr="00A25DFA">
        <w:rPr>
          <w:rFonts w:ascii="Arial" w:hAnsi="Arial" w:cs="Arial"/>
          <w:sz w:val="20"/>
          <w:szCs w:val="20"/>
          <w:lang w:val="hr-HR"/>
        </w:rPr>
        <w:t xml:space="preserve"> osnovne zdravstvene zaštite (POZ).</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svrhu prijave potrebna je </w:t>
      </w:r>
      <w:r w:rsidRPr="00A25DFA">
        <w:rPr>
          <w:rFonts w:ascii="Arial" w:hAnsi="Arial" w:cs="Arial"/>
          <w:b/>
          <w:bCs/>
          <w:sz w:val="20"/>
          <w:szCs w:val="20"/>
          <w:lang w:val="hr-HR"/>
        </w:rPr>
        <w:t>verifikacija</w:t>
      </w:r>
      <w:r w:rsidRPr="00A25DFA">
        <w:rPr>
          <w:rFonts w:ascii="Arial" w:hAnsi="Arial" w:cs="Arial"/>
          <w:b/>
          <w:sz w:val="20"/>
          <w:szCs w:val="20"/>
          <w:lang w:val="hr-HR"/>
        </w:rPr>
        <w:t xml:space="preserve"> prava pacijenta na usluge u zdravstvenoj zaštiti</w:t>
      </w:r>
      <w:r w:rsidRPr="00A25DFA">
        <w:rPr>
          <w:rFonts w:ascii="Arial" w:hAnsi="Arial" w:cs="Arial"/>
          <w:sz w:val="20"/>
          <w:szCs w:val="20"/>
          <w:lang w:val="hr-HR"/>
        </w:rPr>
        <w:t xml:space="preserve">, koju obavlja ustanova zdravstvene zaštite u elektroničkom sustavu eWUŚ (Elektronička verifikacija prava korisnika usluga u zdravstvenoj zaštiti), koji omogućuje trenutno potvrđivanje prava pacijenta na zdravstveno osiguranje financirano javnim sredstvima. Verifikacija prava na zdravstveno osiguranje financirano javnim sredstvima obavlja se </w:t>
      </w:r>
      <w:r w:rsidRPr="00A25DFA">
        <w:rPr>
          <w:rFonts w:ascii="Arial" w:hAnsi="Arial" w:cs="Arial"/>
          <w:sz w:val="20"/>
          <w:szCs w:val="20"/>
          <w:u w:val="single"/>
          <w:lang w:val="hr-HR"/>
        </w:rPr>
        <w:t>na osnovi broja PESEL i dokumen</w:t>
      </w:r>
      <w:r w:rsidR="001232DA">
        <w:rPr>
          <w:rFonts w:ascii="Arial" w:hAnsi="Arial" w:cs="Arial"/>
          <w:sz w:val="20"/>
          <w:szCs w:val="20"/>
          <w:u w:val="single"/>
          <w:lang w:val="hr-HR"/>
        </w:rPr>
        <w:t>a</w:t>
      </w:r>
      <w:r w:rsidRPr="00A25DFA">
        <w:rPr>
          <w:rFonts w:ascii="Arial" w:hAnsi="Arial" w:cs="Arial"/>
          <w:sz w:val="20"/>
          <w:szCs w:val="20"/>
          <w:u w:val="single"/>
          <w:lang w:val="hr-HR"/>
        </w:rPr>
        <w:t>ta koji potvrđuje identitet</w:t>
      </w:r>
      <w:r w:rsidRPr="00A25DFA">
        <w:rPr>
          <w:rFonts w:ascii="Arial" w:hAnsi="Arial" w:cs="Arial"/>
          <w:sz w:val="20"/>
          <w:szCs w:val="20"/>
          <w:lang w:val="hr-HR"/>
        </w:rPr>
        <w:t xml:space="preserve">. To može biti primjerice osobna iskaznica, putovnica, vozačka dozvola, a u slučaju djece koju obuhvaća školska obaveza, do navršavanja 18 godina – aktualna školska iskaznica. </w:t>
      </w:r>
    </w:p>
    <w:p w:rsidR="00973361" w:rsidRPr="00DE7538" w:rsidRDefault="00973361" w:rsidP="00DE7538">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slučajevima kada nije moguće verificirati prava pacijenta u elektroničkom sustavu potrebno je predložiti dokument koji potvrđuje pravo na korištenje zdravstvenog osiguranja kao što je primjerice </w:t>
      </w:r>
      <w:r w:rsidRPr="00A25DFA">
        <w:rPr>
          <w:rFonts w:ascii="Arial" w:hAnsi="Arial" w:cs="Arial"/>
          <w:b/>
          <w:bCs/>
          <w:sz w:val="20"/>
          <w:szCs w:val="20"/>
          <w:lang w:val="hr-HR"/>
        </w:rPr>
        <w:t>obrazac</w:t>
      </w:r>
      <w:r w:rsidRPr="00A25DFA">
        <w:rPr>
          <w:rFonts w:ascii="Arial" w:hAnsi="Arial" w:cs="Arial"/>
          <w:b/>
          <w:sz w:val="20"/>
          <w:szCs w:val="20"/>
          <w:lang w:val="hr-HR"/>
        </w:rPr>
        <w:t xml:space="preserve"> ZUS RMUA.</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Ukoliko pacijent nema takav dokument, </w:t>
      </w:r>
      <w:r w:rsidRPr="00A25DFA">
        <w:rPr>
          <w:rFonts w:ascii="Arial" w:hAnsi="Arial" w:cs="Arial"/>
          <w:b/>
          <w:sz w:val="20"/>
          <w:szCs w:val="20"/>
          <w:lang w:val="hr-HR"/>
        </w:rPr>
        <w:t xml:space="preserve">može podnijeti pisanu izjavu </w:t>
      </w:r>
      <w:r w:rsidRPr="00A25DFA">
        <w:rPr>
          <w:rFonts w:ascii="Arial" w:hAnsi="Arial" w:cs="Arial"/>
          <w:sz w:val="20"/>
          <w:szCs w:val="20"/>
          <w:lang w:val="hr-HR"/>
        </w:rPr>
        <w:t>o tome da ima</w:t>
      </w:r>
      <w:r w:rsidR="00DE7538">
        <w:rPr>
          <w:rFonts w:ascii="Arial" w:hAnsi="Arial" w:cs="Arial"/>
          <w:sz w:val="20"/>
          <w:szCs w:val="20"/>
          <w:lang w:val="hr-HR"/>
        </w:rPr>
        <w:t xml:space="preserve"> pravo na zdravstvenu zaštitu. </w:t>
      </w:r>
    </w:p>
    <w:p w:rsidR="00973361" w:rsidRPr="00DE7538" w:rsidRDefault="00973361" w:rsidP="00973361">
      <w:pPr>
        <w:tabs>
          <w:tab w:val="left" w:pos="3331"/>
        </w:tabs>
        <w:spacing w:after="120"/>
        <w:jc w:val="both"/>
        <w:rPr>
          <w:rFonts w:ascii="Arial" w:hAnsi="Arial" w:cs="Arial"/>
          <w:b/>
          <w:color w:val="FF6600"/>
          <w:sz w:val="20"/>
          <w:szCs w:val="20"/>
          <w:lang w:val="hr-HR"/>
        </w:rPr>
      </w:pPr>
      <w:r w:rsidRPr="00DE7538">
        <w:rPr>
          <w:rFonts w:ascii="Arial" w:hAnsi="Arial" w:cs="Arial"/>
          <w:b/>
          <w:color w:val="FF6600"/>
          <w:sz w:val="20"/>
          <w:szCs w:val="20"/>
          <w:lang w:val="hr-HR"/>
        </w:rPr>
        <w:t>Opseg zdravstvenih usluga i brojevi za hitne slučajeve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Usluge zdravstvene zaštite mogu pružati državni i privatni subjekti koji imaju ugovor s NFZ-om u odgovarajućem opsegu. Usluge zdravstvene zaštite financirane javnim sredstvima obuhvaćaju: </w:t>
      </w:r>
    </w:p>
    <w:p w:rsidR="00973361" w:rsidRPr="00A25DFA" w:rsidRDefault="00973361" w:rsidP="00977CE2">
      <w:pPr>
        <w:pStyle w:val="Akapitzlist"/>
        <w:numPr>
          <w:ilvl w:val="0"/>
          <w:numId w:val="10"/>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zdravstvene usluge </w:t>
      </w:r>
      <w:r w:rsidRPr="00A25DFA">
        <w:rPr>
          <w:rFonts w:ascii="Arial" w:hAnsi="Arial" w:cs="Arial"/>
          <w:sz w:val="20"/>
          <w:szCs w:val="20"/>
          <w:lang w:val="hr-HR"/>
        </w:rPr>
        <w:t>koje služe očuvanju, spašavanju, vraćanju i poboljšanju zdravlja te drugi medicinski zahvati koji proizlaze iz liječničkog procesa ili pravnih propisa određenih od strane ministra zdravlja</w:t>
      </w:r>
      <w:r w:rsidR="00C50C62">
        <w:rPr>
          <w:rFonts w:ascii="Arial" w:hAnsi="Arial" w:cs="Arial"/>
          <w:sz w:val="20"/>
          <w:szCs w:val="20"/>
          <w:lang w:val="hr-HR"/>
        </w:rPr>
        <w:t>;</w:t>
      </w:r>
    </w:p>
    <w:p w:rsidR="00973361" w:rsidRPr="00A25DFA" w:rsidRDefault="00973361" w:rsidP="00977CE2">
      <w:pPr>
        <w:pStyle w:val="Akapitzlist"/>
        <w:numPr>
          <w:ilvl w:val="0"/>
          <w:numId w:val="10"/>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konkretna zdravstvena pomagala </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lijekovi, medicinski proizvodi povezani s liječničkim procesom – uz djelomičnu naplatu, naplativi paušalno ili u cjelini</w:t>
      </w:r>
      <w:r w:rsidR="00C50C62">
        <w:rPr>
          <w:rFonts w:ascii="Arial" w:hAnsi="Arial" w:cs="Arial"/>
          <w:sz w:val="20"/>
          <w:szCs w:val="20"/>
          <w:lang w:val="hr-HR"/>
        </w:rPr>
        <w:t>;</w:t>
      </w:r>
    </w:p>
    <w:p w:rsidR="00973361" w:rsidRPr="00A25DFA" w:rsidRDefault="00973361" w:rsidP="00977CE2">
      <w:pPr>
        <w:pStyle w:val="Akapitzlist"/>
        <w:numPr>
          <w:ilvl w:val="0"/>
          <w:numId w:val="10"/>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usluge koje prate liječenje</w:t>
      </w:r>
      <w:r w:rsidRPr="00A25DFA">
        <w:rPr>
          <w:rFonts w:ascii="Arial" w:hAnsi="Arial" w:cs="Arial"/>
          <w:color w:val="404040"/>
          <w:sz w:val="20"/>
          <w:szCs w:val="20"/>
          <w:lang w:val="hr-HR"/>
        </w:rPr>
        <w:t xml:space="preserve"> </w:t>
      </w:r>
      <w:r w:rsidRPr="00A25DFA">
        <w:rPr>
          <w:rFonts w:ascii="Arial" w:hAnsi="Arial" w:cs="Arial"/>
          <w:sz w:val="20"/>
          <w:szCs w:val="20"/>
          <w:lang w:val="hr-HR"/>
        </w:rPr>
        <w:t>– boravak i prehrana, usluge sanitetskog prijevoza u dežurnoj ustanovi ili ustanovi zaduženoj za cjelodnevnu zdravstvenu skrb.</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Liječnik POZ-a vodi osnovno liječenje i – u slučaju potrebe – izdaje </w:t>
      </w:r>
      <w:r w:rsidRPr="00A25DFA">
        <w:rPr>
          <w:rFonts w:ascii="Arial" w:hAnsi="Arial" w:cs="Arial"/>
          <w:sz w:val="20"/>
          <w:szCs w:val="20"/>
          <w:u w:val="single"/>
          <w:lang w:val="hr-HR"/>
        </w:rPr>
        <w:t>uputnice za liječnike drugih specijalnosti</w:t>
      </w:r>
      <w:r w:rsidRPr="00A25DFA">
        <w:rPr>
          <w:rFonts w:ascii="Arial" w:hAnsi="Arial" w:cs="Arial"/>
          <w:sz w:val="20"/>
          <w:szCs w:val="20"/>
          <w:lang w:val="hr-HR"/>
        </w:rPr>
        <w:t xml:space="preserve">. Osiguranik </w:t>
      </w:r>
      <w:r w:rsidRPr="00A25DFA">
        <w:rPr>
          <w:rFonts w:ascii="Arial" w:hAnsi="Arial" w:cs="Arial"/>
          <w:b/>
          <w:sz w:val="20"/>
          <w:szCs w:val="20"/>
          <w:lang w:val="hr-HR"/>
        </w:rPr>
        <w:t>bez uputnice</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od liječnika POZ-a može koristiti zdravstvene usluge sljedećih specijalista: </w:t>
      </w:r>
      <w:r w:rsidRPr="00A25DFA">
        <w:rPr>
          <w:rFonts w:ascii="Arial" w:hAnsi="Arial" w:cs="Arial"/>
          <w:b/>
          <w:sz w:val="20"/>
          <w:szCs w:val="20"/>
          <w:lang w:val="hr-HR"/>
        </w:rPr>
        <w:t>ginekologa i primalje, zubara</w:t>
      </w:r>
      <w:r w:rsidRPr="00A25DFA">
        <w:rPr>
          <w:rFonts w:ascii="Arial" w:hAnsi="Arial" w:cs="Arial"/>
          <w:b/>
          <w:color w:val="404040"/>
          <w:sz w:val="20"/>
          <w:szCs w:val="20"/>
          <w:lang w:val="hr-HR"/>
        </w:rPr>
        <w:t xml:space="preserve"> </w:t>
      </w:r>
      <w:r w:rsidRPr="00A25DFA">
        <w:rPr>
          <w:rFonts w:ascii="Arial" w:hAnsi="Arial" w:cs="Arial"/>
          <w:sz w:val="20"/>
          <w:szCs w:val="20"/>
          <w:lang w:val="hr-HR"/>
        </w:rPr>
        <w:t>(u sklopu zubarskog liječenja NFZ plaća samo malobrojne zubarske usluge i pomagala)</w:t>
      </w:r>
      <w:r w:rsidRPr="00A25DFA">
        <w:rPr>
          <w:rFonts w:ascii="Arial" w:hAnsi="Arial" w:cs="Arial"/>
          <w:b/>
          <w:sz w:val="20"/>
          <w:szCs w:val="20"/>
          <w:lang w:val="hr-HR"/>
        </w:rPr>
        <w:t>, venerologa</w:t>
      </w:r>
      <w:r w:rsidRPr="00A25DFA">
        <w:rPr>
          <w:rFonts w:ascii="Arial" w:hAnsi="Arial" w:cs="Arial"/>
          <w:b/>
          <w:color w:val="404040"/>
          <w:sz w:val="20"/>
          <w:szCs w:val="20"/>
          <w:lang w:val="hr-HR"/>
        </w:rPr>
        <w:t xml:space="preserve">, </w:t>
      </w:r>
      <w:r w:rsidRPr="00A25DFA">
        <w:rPr>
          <w:rFonts w:ascii="Arial" w:hAnsi="Arial" w:cs="Arial"/>
          <w:b/>
          <w:sz w:val="20"/>
          <w:szCs w:val="20"/>
          <w:lang w:val="hr-HR"/>
        </w:rPr>
        <w:t>onkologa, psihijatra</w:t>
      </w:r>
      <w:r w:rsidRPr="00A25DFA">
        <w:rPr>
          <w:rFonts w:ascii="Arial" w:hAnsi="Arial" w:cs="Arial"/>
          <w:sz w:val="20"/>
          <w:szCs w:val="20"/>
          <w:lang w:val="hr-HR"/>
        </w:rPr>
        <w:t xml:space="preserve">. U </w:t>
      </w:r>
      <w:r w:rsidRPr="00A25DFA">
        <w:rPr>
          <w:rFonts w:ascii="Arial" w:hAnsi="Arial" w:cs="Arial"/>
          <w:sz w:val="20"/>
          <w:szCs w:val="20"/>
          <w:u w:val="single"/>
          <w:lang w:val="hr-HR"/>
        </w:rPr>
        <w:t>hitnim slučajevima</w:t>
      </w:r>
      <w:r w:rsidRPr="00A25DFA">
        <w:rPr>
          <w:rFonts w:ascii="Arial" w:hAnsi="Arial" w:cs="Arial"/>
          <w:sz w:val="20"/>
          <w:szCs w:val="20"/>
          <w:lang w:val="hr-HR"/>
        </w:rPr>
        <w:t xml:space="preserve"> zdravstvene usluge pružaju se bez potrebne uputnice. Uputnica je </w:t>
      </w:r>
      <w:r w:rsidRPr="00A25DFA">
        <w:rPr>
          <w:rFonts w:ascii="Arial" w:hAnsi="Arial" w:cs="Arial"/>
          <w:b/>
          <w:bCs/>
          <w:sz w:val="20"/>
          <w:szCs w:val="20"/>
          <w:lang w:val="hr-HR"/>
        </w:rPr>
        <w:t xml:space="preserve">potrebna </w:t>
      </w:r>
      <w:r w:rsidRPr="00A25DFA">
        <w:rPr>
          <w:rFonts w:ascii="Arial" w:hAnsi="Arial" w:cs="Arial"/>
          <w:sz w:val="20"/>
          <w:szCs w:val="20"/>
          <w:lang w:val="hr-HR"/>
        </w:rPr>
        <w:t xml:space="preserve">također u slučaju neophodnosti korištenja </w:t>
      </w:r>
      <w:r w:rsidRPr="00A25DFA">
        <w:rPr>
          <w:rFonts w:ascii="Arial" w:hAnsi="Arial" w:cs="Arial"/>
          <w:sz w:val="20"/>
          <w:szCs w:val="20"/>
          <w:u w:val="single"/>
          <w:lang w:val="hr-HR"/>
        </w:rPr>
        <w:t>bolničkih usluga</w:t>
      </w:r>
      <w:r w:rsidRPr="00A25DFA">
        <w:rPr>
          <w:rFonts w:ascii="Arial" w:hAnsi="Arial" w:cs="Arial"/>
          <w:sz w:val="20"/>
          <w:szCs w:val="20"/>
          <w:lang w:val="hr-HR"/>
        </w:rPr>
        <w:t xml:space="preserve"> (nije potrebna u slučaju nezgode, povreda, trovanja ili drugog hitnog stanja ugrožavanja zdravlja). Zahvati, pregledi i lijekovi zajamčeni tijekom boravka u bolnici su besplatni.</w:t>
      </w:r>
    </w:p>
    <w:p w:rsidR="00973361" w:rsidRPr="00A25DFA" w:rsidRDefault="00973361" w:rsidP="00973361">
      <w:pPr>
        <w:tabs>
          <w:tab w:val="left" w:pos="3331"/>
        </w:tabs>
        <w:spacing w:after="120"/>
        <w:jc w:val="both"/>
        <w:rPr>
          <w:rFonts w:ascii="Arial" w:hAnsi="Arial" w:cs="Arial"/>
          <w:b/>
          <w:color w:val="404040"/>
          <w:sz w:val="20"/>
          <w:szCs w:val="20"/>
          <w:lang w:val="hr-HR"/>
        </w:rPr>
      </w:pPr>
      <w:r w:rsidRPr="00A25DFA">
        <w:rPr>
          <w:rFonts w:ascii="Arial" w:hAnsi="Arial" w:cs="Arial"/>
          <w:b/>
          <w:sz w:val="20"/>
          <w:szCs w:val="20"/>
          <w:lang w:val="hr-HR"/>
        </w:rPr>
        <w:t>Jedinstveni poljski 24-satni broj telefona za centre spasilačkih službi je 112</w:t>
      </w:r>
      <w:r w:rsidRPr="00A25DFA">
        <w:rPr>
          <w:rFonts w:ascii="Arial" w:hAnsi="Arial" w:cs="Arial"/>
          <w:b/>
          <w:color w:val="404040"/>
          <w:sz w:val="20"/>
          <w:szCs w:val="20"/>
          <w:lang w:val="hr-HR"/>
        </w:rPr>
        <w:t>.</w:t>
      </w:r>
    </w:p>
    <w:p w:rsidR="00973361" w:rsidRPr="00DE7538" w:rsidRDefault="00973361" w:rsidP="00DE7538">
      <w:pPr>
        <w:spacing w:after="120" w:line="240" w:lineRule="auto"/>
        <w:jc w:val="both"/>
        <w:rPr>
          <w:rFonts w:ascii="Arial" w:hAnsi="Arial" w:cs="Arial"/>
          <w:sz w:val="20"/>
          <w:szCs w:val="20"/>
          <w:lang w:val="hr-HR"/>
        </w:rPr>
      </w:pPr>
      <w:r w:rsidRPr="00A25DFA">
        <w:rPr>
          <w:rFonts w:ascii="Arial" w:hAnsi="Arial" w:cs="Arial"/>
          <w:sz w:val="20"/>
          <w:szCs w:val="20"/>
          <w:lang w:val="hr-HR"/>
        </w:rPr>
        <w:t>Informacije o ustanovama zdravstvene zaštite koje imaju ugovor s NFZ-om pružaju vojvodske podružnice NFZ-a. Brojevi telefona za informacije o pojedinačnim podružnicama NFZ-a mogu se naći na internetskom servisu NFZ-a.</w:t>
      </w:r>
      <w:r w:rsidRPr="00A25DFA">
        <w:rPr>
          <w:rFonts w:ascii="Arial" w:hAnsi="Arial" w:cs="Arial"/>
          <w:b/>
          <w:sz w:val="20"/>
          <w:szCs w:val="20"/>
          <w:lang w:val="hr-HR"/>
        </w:rPr>
        <w:t xml:space="preserve"> </w:t>
      </w:r>
    </w:p>
    <w:p w:rsidR="00973361" w:rsidRPr="00DE7538" w:rsidRDefault="00973361" w:rsidP="00973361">
      <w:pPr>
        <w:tabs>
          <w:tab w:val="left" w:pos="3331"/>
        </w:tabs>
        <w:spacing w:after="120"/>
        <w:jc w:val="both"/>
        <w:rPr>
          <w:rFonts w:ascii="Arial" w:hAnsi="Arial" w:cs="Arial"/>
          <w:b/>
          <w:color w:val="FF6600"/>
          <w:sz w:val="20"/>
          <w:szCs w:val="20"/>
          <w:lang w:val="hr-HR"/>
        </w:rPr>
      </w:pPr>
      <w:r w:rsidRPr="00DE7538">
        <w:rPr>
          <w:rFonts w:ascii="Arial" w:hAnsi="Arial" w:cs="Arial"/>
          <w:b/>
          <w:color w:val="FF6600"/>
          <w:sz w:val="20"/>
          <w:szCs w:val="20"/>
          <w:lang w:val="hr-HR"/>
        </w:rPr>
        <w:t>Naplata zdravstvenih usluga i lijekova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slučaju korištenja usluga zdravstvene zaštite u sklopu općeg zdravstvenog osiguranja, usluge se pružaju besplatno, ukoliko propisi ne predviđaju </w:t>
      </w:r>
      <w:r w:rsidR="00C50C62">
        <w:rPr>
          <w:rFonts w:ascii="Arial" w:hAnsi="Arial" w:cs="Arial"/>
          <w:sz w:val="20"/>
          <w:szCs w:val="20"/>
          <w:lang w:val="hr-HR"/>
        </w:rPr>
        <w:t>učešće</w:t>
      </w:r>
      <w:r w:rsidRPr="00A25DFA">
        <w:rPr>
          <w:rFonts w:ascii="Arial" w:hAnsi="Arial" w:cs="Arial"/>
          <w:sz w:val="20"/>
          <w:szCs w:val="20"/>
          <w:lang w:val="hr-HR"/>
        </w:rPr>
        <w:t xml:space="preserve"> korisnika osiguranja u troškovima.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u w:val="single"/>
          <w:lang w:val="hr-HR"/>
        </w:rPr>
        <w:lastRenderedPageBreak/>
        <w:t>Naplata se odnosi na usluge koje su jasno navedene u državnim pravnim propisima</w:t>
      </w:r>
      <w:r w:rsidRPr="00A25DFA">
        <w:rPr>
          <w:rFonts w:ascii="Arial" w:hAnsi="Arial" w:cs="Arial"/>
          <w:sz w:val="20"/>
          <w:szCs w:val="20"/>
          <w:lang w:val="hr-HR"/>
        </w:rPr>
        <w:t>, gdje se određuju kao takve na koje ne pripada pravo po osnovi zdravstvenog osiguranja. To su primjerice usluge koje su pružane u zdravstvenim ustanovama za osigurane osobe koje nemaju uputnice za takvu vrstu liječenja, naknade za prijevoz i boravak u mjestu liječenja – korisnik osiguranja snosi troškove prijevoza na mjesto liječenja i iz mjesta liječenja te djelomično snosi troškove prehrane i smještaja u lječilištu, za zaštitno cijepljenje osim onog navedenog u propisima o zaraznim bolestima i zarazama. Opskrbljivanje medicinskim proizvodima kao što su proteze, naočale, invalidska kolica, i t. sl. ograničeno je količinom i djelomično se naplaćuje.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Pravo na </w:t>
      </w:r>
      <w:r w:rsidRPr="00A25DFA">
        <w:rPr>
          <w:rFonts w:ascii="Arial" w:hAnsi="Arial" w:cs="Arial"/>
          <w:sz w:val="20"/>
          <w:szCs w:val="20"/>
          <w:u w:val="single"/>
          <w:lang w:val="hr-HR"/>
        </w:rPr>
        <w:t>besplatne lijekove</w:t>
      </w:r>
      <w:r w:rsidRPr="00A25DFA">
        <w:rPr>
          <w:rFonts w:ascii="Arial" w:hAnsi="Arial" w:cs="Arial"/>
          <w:sz w:val="20"/>
          <w:szCs w:val="20"/>
          <w:lang w:val="hr-HR"/>
        </w:rPr>
        <w:t xml:space="preserve"> pripada osiguraniku koji je primljen u bolnicu ili drugu ustanovu zdravstvene zaštite za osobe koje zahtijevaju hitnu ili cjelodnevnu zdravstvenu skrb te prilikom obavljanja liječenja, njegovateljskih, dijagnostičkih i rehabilitacijskih zahvata od strane subjekata koji su ovlašteni za pružanje usluga s popisa zdravstvenog osiguranja, a uz to i prilikom pružanja hitne pomoći od strane tih subjekata.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Za nabavu </w:t>
      </w:r>
      <w:r w:rsidRPr="00A25DFA">
        <w:rPr>
          <w:rFonts w:ascii="Arial" w:hAnsi="Arial" w:cs="Arial"/>
          <w:sz w:val="20"/>
          <w:szCs w:val="20"/>
          <w:u w:val="single"/>
          <w:lang w:val="hr-HR"/>
        </w:rPr>
        <w:t>lijekova koje subvencionira država</w:t>
      </w:r>
      <w:r w:rsidRPr="00A25DFA">
        <w:rPr>
          <w:rFonts w:ascii="Arial" w:hAnsi="Arial" w:cs="Arial"/>
          <w:sz w:val="20"/>
          <w:szCs w:val="20"/>
          <w:lang w:val="hr-HR"/>
        </w:rPr>
        <w:t xml:space="preserve"> potreban je </w:t>
      </w:r>
      <w:r w:rsidRPr="00A25DFA">
        <w:rPr>
          <w:rFonts w:ascii="Arial" w:hAnsi="Arial" w:cs="Arial"/>
          <w:b/>
          <w:color w:val="404040"/>
          <w:sz w:val="20"/>
          <w:szCs w:val="20"/>
          <w:lang w:val="hr-HR"/>
        </w:rPr>
        <w:t>recept</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koji izdaje liječnik ili liječnički pomoćnik, medicinska sestra ili primalja – ukoliko ima pravo na obavljanje zanimanja.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Lijekovi se izdaju u </w:t>
      </w:r>
      <w:r w:rsidRPr="00A25DFA">
        <w:rPr>
          <w:rFonts w:ascii="Arial" w:hAnsi="Arial" w:cs="Arial"/>
          <w:b/>
          <w:color w:val="404040"/>
          <w:sz w:val="20"/>
          <w:szCs w:val="20"/>
          <w:lang w:val="hr-HR"/>
        </w:rPr>
        <w:t>ljekarnama</w:t>
      </w:r>
      <w:r w:rsidRPr="00A25DFA">
        <w:rPr>
          <w:rFonts w:ascii="Arial" w:hAnsi="Arial" w:cs="Arial"/>
          <w:sz w:val="20"/>
          <w:szCs w:val="20"/>
          <w:lang w:val="hr-HR"/>
        </w:rPr>
        <w:t xml:space="preserve">, prema principu na osnovi recepta koji propisuje ovlaštena osoba: </w:t>
      </w:r>
    </w:p>
    <w:p w:rsidR="00973361" w:rsidRPr="00A25DFA" w:rsidRDefault="00973361" w:rsidP="00DE7538">
      <w:pPr>
        <w:pStyle w:val="Akapitzlist"/>
        <w:numPr>
          <w:ilvl w:val="0"/>
          <w:numId w:val="17"/>
        </w:numPr>
        <w:spacing w:after="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besplatno</w:t>
      </w:r>
      <w:r w:rsidR="00C87DC7">
        <w:rPr>
          <w:rFonts w:ascii="Arial" w:hAnsi="Arial" w:cs="Arial"/>
          <w:sz w:val="20"/>
          <w:szCs w:val="20"/>
          <w:lang w:val="hr-HR"/>
        </w:rPr>
        <w:t>;</w:t>
      </w:r>
    </w:p>
    <w:p w:rsidR="00973361" w:rsidRPr="00A25DFA" w:rsidRDefault="00973361" w:rsidP="00DE7538">
      <w:pPr>
        <w:pStyle w:val="Akapitzlist"/>
        <w:numPr>
          <w:ilvl w:val="0"/>
          <w:numId w:val="11"/>
        </w:numPr>
        <w:spacing w:after="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nakon plaćanja paušalne naknade ili</w:t>
      </w:r>
      <w:r w:rsidR="00C87DC7">
        <w:rPr>
          <w:rFonts w:ascii="Arial" w:hAnsi="Arial" w:cs="Arial"/>
          <w:sz w:val="20"/>
          <w:szCs w:val="20"/>
          <w:lang w:val="hr-HR"/>
        </w:rPr>
        <w:t>;</w:t>
      </w:r>
    </w:p>
    <w:p w:rsidR="00973361" w:rsidRPr="00A25DFA" w:rsidRDefault="00973361" w:rsidP="00DE7538">
      <w:pPr>
        <w:pStyle w:val="Akapitzlist"/>
        <w:numPr>
          <w:ilvl w:val="0"/>
          <w:numId w:val="11"/>
        </w:numPr>
        <w:spacing w:after="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uz naplatu u iznosu od 30 % ili 50 % limita financiranja ili</w:t>
      </w:r>
      <w:r w:rsidR="00C87DC7">
        <w:rPr>
          <w:rFonts w:ascii="Arial" w:hAnsi="Arial" w:cs="Arial"/>
          <w:sz w:val="20"/>
          <w:szCs w:val="20"/>
          <w:lang w:val="hr-HR"/>
        </w:rPr>
        <w:t>;</w:t>
      </w:r>
    </w:p>
    <w:p w:rsidR="00973361" w:rsidRDefault="00973361" w:rsidP="00DE7538">
      <w:pPr>
        <w:pStyle w:val="Akapitzlist"/>
        <w:numPr>
          <w:ilvl w:val="0"/>
          <w:numId w:val="11"/>
        </w:numPr>
        <w:spacing w:after="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uz punu naplatu – u slučaju lijekova koji nisu na popisu subvencioniranih lijekova ili u slučaju propisivanja dotičnog lijeka u uputi koju ne obuhvaća refundacija.</w:t>
      </w:r>
    </w:p>
    <w:p w:rsidR="00DE7538" w:rsidRPr="00A25DFA" w:rsidRDefault="00DE7538" w:rsidP="00DE7538">
      <w:pPr>
        <w:pStyle w:val="Akapitzlist"/>
        <w:spacing w:after="0" w:line="240" w:lineRule="auto"/>
        <w:ind w:left="426"/>
        <w:contextualSpacing w:val="0"/>
        <w:jc w:val="both"/>
        <w:rPr>
          <w:rFonts w:ascii="Arial" w:hAnsi="Arial" w:cs="Arial"/>
          <w:sz w:val="20"/>
          <w:szCs w:val="20"/>
          <w:lang w:val="hr-HR"/>
        </w:rPr>
      </w:pPr>
    </w:p>
    <w:p w:rsidR="00973361" w:rsidRPr="00DE7538" w:rsidRDefault="00973361" w:rsidP="00973361">
      <w:pPr>
        <w:spacing w:after="120" w:line="240" w:lineRule="auto"/>
        <w:jc w:val="both"/>
        <w:rPr>
          <w:rFonts w:ascii="Arial" w:hAnsi="Arial" w:cs="Arial"/>
          <w:b/>
          <w:sz w:val="20"/>
          <w:szCs w:val="20"/>
          <w:lang w:val="hr-HR"/>
        </w:rPr>
      </w:pPr>
      <w:r w:rsidRPr="00A25DFA">
        <w:rPr>
          <w:rFonts w:ascii="Arial" w:hAnsi="Arial" w:cs="Arial"/>
          <w:sz w:val="20"/>
          <w:szCs w:val="20"/>
          <w:lang w:val="hr-HR"/>
        </w:rPr>
        <w:t xml:space="preserve">Na temelju naloga liječnika zdravstvenog osiguranja pacijent ima pravo na </w:t>
      </w:r>
      <w:r w:rsidRPr="00A25DFA">
        <w:rPr>
          <w:rFonts w:ascii="Arial" w:hAnsi="Arial" w:cs="Arial"/>
          <w:b/>
          <w:sz w:val="20"/>
          <w:szCs w:val="20"/>
          <w:lang w:val="hr-HR"/>
        </w:rPr>
        <w:t>besplatni prijevoz sredstvima sanitetskog transporta</w:t>
      </w:r>
      <w:r w:rsidRPr="00A25DFA">
        <w:rPr>
          <w:rFonts w:ascii="Arial" w:hAnsi="Arial" w:cs="Arial"/>
          <w:sz w:val="20"/>
          <w:szCs w:val="20"/>
          <w:lang w:val="hr-HR"/>
        </w:rPr>
        <w:t xml:space="preserve">, uključujući i zrakoplovni, do najbliže bolnice koja pruža potrebne usluge i natrag, u slučajevima neophodnosti hitnog poduzimanja liječenja ili u slučajevima koji proizlaze iz potrebe osiguravanja kontinuiranosti liječenja te u slučaju disfunkcije lokomotornog organa koja onemogućuje korištenje sredstava javnog prijevoza, u svrhu podvrgavanja liječenju – do najbliže ustanove zdravstvene zaštite koja pruža usluge u potrebnom opsegu i natrag. U drugim slučajevima na temelju naloga liječnika zdravstvenog osiguranja pravo na transport se </w:t>
      </w:r>
      <w:r w:rsidRPr="00A25DFA">
        <w:rPr>
          <w:rFonts w:ascii="Arial" w:hAnsi="Arial" w:cs="Arial"/>
          <w:b/>
          <w:sz w:val="20"/>
          <w:szCs w:val="20"/>
          <w:lang w:val="hr-HR"/>
        </w:rPr>
        <w:t>naplaćuje u potpunosti ili d</w:t>
      </w:r>
      <w:r w:rsidR="00DE7538">
        <w:rPr>
          <w:rFonts w:ascii="Arial" w:hAnsi="Arial" w:cs="Arial"/>
          <w:b/>
          <w:sz w:val="20"/>
          <w:szCs w:val="20"/>
          <w:lang w:val="hr-HR"/>
        </w:rPr>
        <w:t xml:space="preserve">jelomično. </w:t>
      </w:r>
    </w:p>
    <w:p w:rsidR="00973361" w:rsidRPr="00A25DFA" w:rsidRDefault="00973361" w:rsidP="00973361">
      <w:pPr>
        <w:spacing w:after="120" w:line="240" w:lineRule="auto"/>
        <w:jc w:val="both"/>
        <w:rPr>
          <w:rFonts w:ascii="Arial" w:hAnsi="Arial" w:cs="Arial"/>
          <w:sz w:val="20"/>
          <w:szCs w:val="20"/>
          <w:lang w:val="hr-HR"/>
        </w:rPr>
      </w:pPr>
    </w:p>
    <w:tbl>
      <w:tblPr>
        <w:tblW w:w="0" w:type="auto"/>
        <w:tblInd w:w="108" w:type="dxa"/>
        <w:tblLook w:val="04A0"/>
      </w:tblPr>
      <w:tblGrid>
        <w:gridCol w:w="1985"/>
      </w:tblGrid>
      <w:tr w:rsidR="00973361" w:rsidRPr="00A25DFA" w:rsidTr="00457D3F">
        <w:tc>
          <w:tcPr>
            <w:tcW w:w="1985" w:type="dxa"/>
            <w:shd w:val="clear" w:color="auto" w:fill="auto"/>
          </w:tcPr>
          <w:p w:rsidR="00973361" w:rsidRPr="00DE7538" w:rsidRDefault="00973361" w:rsidP="00D94BA3">
            <w:pPr>
              <w:pStyle w:val="Bezodstpw"/>
              <w:jc w:val="both"/>
              <w:rPr>
                <w:rFonts w:ascii="Arial" w:hAnsi="Arial" w:cs="Arial"/>
                <w:b/>
                <w:color w:val="FF6600"/>
                <w:sz w:val="10"/>
                <w:szCs w:val="10"/>
                <w:lang w:val="hr-HR"/>
              </w:rPr>
            </w:pPr>
          </w:p>
          <w:p w:rsidR="00973361" w:rsidRPr="00DE7538" w:rsidRDefault="00C028C4" w:rsidP="00D94BA3">
            <w:pPr>
              <w:pStyle w:val="Bezodstpw"/>
              <w:jc w:val="both"/>
              <w:rPr>
                <w:rFonts w:ascii="Arial" w:hAnsi="Arial" w:cs="Arial"/>
                <w:b/>
                <w:color w:val="FF6600"/>
                <w:sz w:val="20"/>
                <w:szCs w:val="20"/>
                <w:lang w:val="hr-HR"/>
              </w:rPr>
            </w:pPr>
            <w:r w:rsidRPr="00DE7538">
              <w:rPr>
                <w:rFonts w:ascii="Arial" w:hAnsi="Arial" w:cs="Arial"/>
                <w:b/>
                <w:color w:val="FF6600"/>
                <w:sz w:val="20"/>
                <w:szCs w:val="20"/>
                <w:lang w:val="hr-HR"/>
              </w:rPr>
              <w:t>Više informacija</w:t>
            </w:r>
          </w:p>
          <w:p w:rsidR="00973361" w:rsidRPr="00DE7538" w:rsidRDefault="00973361" w:rsidP="00D94BA3">
            <w:pPr>
              <w:pStyle w:val="Bezodstpw"/>
              <w:jc w:val="both"/>
              <w:rPr>
                <w:rFonts w:ascii="Arial" w:hAnsi="Arial" w:cs="Arial"/>
                <w:b/>
                <w:color w:val="FF6600"/>
                <w:sz w:val="10"/>
                <w:szCs w:val="10"/>
                <w:lang w:val="hr-HR"/>
              </w:rPr>
            </w:pPr>
          </w:p>
        </w:tc>
      </w:tr>
    </w:tbl>
    <w:p w:rsidR="00973361" w:rsidRPr="00A25DFA" w:rsidRDefault="00973361" w:rsidP="00973361">
      <w:pPr>
        <w:spacing w:before="120" w:after="0" w:line="240" w:lineRule="auto"/>
        <w:contextualSpacing/>
        <w:jc w:val="both"/>
        <w:rPr>
          <w:rFonts w:ascii="Arial" w:hAnsi="Arial" w:cs="Arial"/>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rPr>
                <w:rFonts w:ascii="Arial" w:hAnsi="Arial" w:cs="Arial"/>
                <w:b/>
                <w:sz w:val="20"/>
                <w:szCs w:val="20"/>
                <w:highlight w:val="yellow"/>
                <w:lang w:val="hr-HR"/>
              </w:rPr>
            </w:pPr>
            <w:r w:rsidRPr="00A25DFA">
              <w:rPr>
                <w:rFonts w:ascii="Arial" w:hAnsi="Arial" w:cs="Arial"/>
                <w:b/>
                <w:sz w:val="20"/>
                <w:szCs w:val="20"/>
                <w:lang w:val="hr-HR"/>
              </w:rPr>
              <w:t>http://www.nfz.gov.pl</w:t>
            </w:r>
            <w:r w:rsidRPr="00A25DFA">
              <w:rPr>
                <w:rFonts w:ascii="Arial" w:hAnsi="Arial" w:cs="Arial"/>
                <w:b/>
                <w:sz w:val="20"/>
                <w:szCs w:val="20"/>
                <w:highlight w:val="yellow"/>
                <w:lang w:val="hr-HR"/>
              </w:rPr>
              <w:t xml:space="preserve"> </w:t>
            </w:r>
          </w:p>
        </w:tc>
        <w:tc>
          <w:tcPr>
            <w:tcW w:w="6237" w:type="dxa"/>
            <w:shd w:val="clear" w:color="auto" w:fill="auto"/>
          </w:tcPr>
          <w:p w:rsidR="00973361" w:rsidRPr="00A25DFA" w:rsidRDefault="00973361" w:rsidP="00A05040">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Državni zdravstveni fond</w:t>
            </w:r>
            <w:r w:rsidR="00EC6B37">
              <w:rPr>
                <w:rFonts w:ascii="Arial" w:eastAsia="Times New Roman" w:hAnsi="Arial" w:cs="Arial"/>
                <w:sz w:val="20"/>
                <w:szCs w:val="20"/>
                <w:lang w:val="hr-HR"/>
              </w:rPr>
              <w:t xml:space="preserve"> </w:t>
            </w:r>
          </w:p>
          <w:p w:rsidR="00973361" w:rsidRPr="00A25DFA" w:rsidRDefault="00973361" w:rsidP="00D94BA3">
            <w:pPr>
              <w:rPr>
                <w:rFonts w:ascii="Arial" w:hAnsi="Arial" w:cs="Arial"/>
                <w:b/>
                <w:sz w:val="20"/>
                <w:szCs w:val="20"/>
                <w:highlight w:val="yellow"/>
                <w:lang w:val="hr-HR"/>
              </w:rPr>
            </w:pPr>
          </w:p>
        </w:tc>
      </w:tr>
      <w:tr w:rsidR="00973361" w:rsidRPr="00A25DFA" w:rsidTr="00D94BA3">
        <w:tc>
          <w:tcPr>
            <w:tcW w:w="2943" w:type="dxa"/>
            <w:shd w:val="clear" w:color="auto" w:fill="auto"/>
          </w:tcPr>
          <w:p w:rsidR="00973361" w:rsidRPr="00A25DFA" w:rsidRDefault="00973361" w:rsidP="00D94BA3">
            <w:pPr>
              <w:rPr>
                <w:rFonts w:ascii="Arial" w:hAnsi="Arial" w:cs="Arial"/>
                <w:b/>
                <w:highlight w:val="yellow"/>
                <w:lang w:val="hr-HR"/>
              </w:rPr>
            </w:pPr>
            <w:r w:rsidRPr="00A25DFA">
              <w:rPr>
                <w:rFonts w:ascii="Arial" w:hAnsi="Arial" w:cs="Arial"/>
                <w:b/>
                <w:sz w:val="20"/>
                <w:szCs w:val="20"/>
                <w:lang w:val="hr-HR"/>
              </w:rPr>
              <w:t>http://www.mz.gov.pl/</w:t>
            </w:r>
          </w:p>
        </w:tc>
        <w:tc>
          <w:tcPr>
            <w:tcW w:w="6237" w:type="dxa"/>
            <w:shd w:val="clear" w:color="auto" w:fill="auto"/>
          </w:tcPr>
          <w:p w:rsidR="00973361" w:rsidRPr="00A25DFA" w:rsidRDefault="00973361" w:rsidP="00D94BA3">
            <w:pPr>
              <w:rPr>
                <w:rStyle w:val="text"/>
                <w:rFonts w:ascii="Arial" w:hAnsi="Arial" w:cs="Arial"/>
                <w:sz w:val="20"/>
                <w:szCs w:val="20"/>
                <w:highlight w:val="yellow"/>
                <w:lang w:val="hr-HR"/>
              </w:rPr>
            </w:pPr>
            <w:r w:rsidRPr="00A25DFA">
              <w:rPr>
                <w:rStyle w:val="text"/>
                <w:rFonts w:ascii="Arial" w:hAnsi="Arial" w:cs="Arial"/>
                <w:sz w:val="20"/>
                <w:szCs w:val="20"/>
                <w:lang w:val="hr-HR"/>
              </w:rPr>
              <w:t>Ministarstvo zdravstva</w:t>
            </w:r>
            <w:r w:rsidRPr="00A25DFA">
              <w:rPr>
                <w:rStyle w:val="text"/>
                <w:rFonts w:ascii="Arial" w:hAnsi="Arial" w:cs="Arial"/>
                <w:sz w:val="20"/>
                <w:szCs w:val="20"/>
                <w:highlight w:val="yellow"/>
                <w:lang w:val="hr-HR"/>
              </w:rPr>
              <w:t xml:space="preserve"> </w:t>
            </w:r>
          </w:p>
          <w:p w:rsidR="00973361" w:rsidRPr="00A25DFA" w:rsidRDefault="00973361" w:rsidP="00D94BA3">
            <w:pPr>
              <w:rPr>
                <w:rFonts w:ascii="Arial" w:hAnsi="Arial" w:cs="Arial"/>
                <w:b/>
                <w:sz w:val="20"/>
                <w:szCs w:val="20"/>
                <w:highlight w:val="yellow"/>
                <w:lang w:val="hr-HR"/>
              </w:rPr>
            </w:pPr>
          </w:p>
        </w:tc>
      </w:tr>
    </w:tbl>
    <w:p w:rsidR="00973361" w:rsidRPr="00DE7538" w:rsidRDefault="00973361" w:rsidP="00AE6BFF">
      <w:pPr>
        <w:pStyle w:val="Nagwek2"/>
        <w:numPr>
          <w:ilvl w:val="1"/>
          <w:numId w:val="92"/>
        </w:numPr>
        <w:ind w:left="709"/>
        <w:rPr>
          <w:rFonts w:ascii="Arial" w:hAnsi="Arial" w:cs="Arial"/>
          <w:b/>
          <w:color w:val="FF6600"/>
          <w:lang w:val="hr-HR"/>
        </w:rPr>
      </w:pPr>
      <w:bookmarkStart w:id="30" w:name="_Toc489961212"/>
      <w:bookmarkStart w:id="31" w:name="_Toc532416494"/>
      <w:r w:rsidRPr="00DE7538">
        <w:rPr>
          <w:rFonts w:ascii="Arial" w:hAnsi="Arial" w:cs="Arial"/>
          <w:b/>
          <w:color w:val="FF6600"/>
          <w:lang w:val="hr-HR"/>
        </w:rPr>
        <w:t>Privatni život</w:t>
      </w:r>
      <w:bookmarkEnd w:id="30"/>
      <w:bookmarkEnd w:id="31"/>
    </w:p>
    <w:p w:rsidR="00973361" w:rsidRPr="00A25DFA" w:rsidRDefault="00973361" w:rsidP="00973361">
      <w:pPr>
        <w:spacing w:after="0" w:line="240" w:lineRule="auto"/>
        <w:contextualSpacing/>
        <w:rPr>
          <w:rFonts w:ascii="Arial" w:eastAsia="Times New Roman" w:hAnsi="Arial" w:cs="Arial"/>
          <w:i/>
          <w:color w:val="0000FF"/>
          <w:sz w:val="18"/>
          <w:szCs w:val="18"/>
          <w:lang w:val="hr-HR"/>
        </w:rPr>
      </w:pP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Izvodi iz matičnih knjiga</w:t>
      </w:r>
    </w:p>
    <w:p w:rsidR="00973361" w:rsidRPr="00DE7538"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Životni događaji </w:t>
      </w:r>
      <w:r w:rsidR="00260EAA">
        <w:rPr>
          <w:rFonts w:ascii="Arial" w:hAnsi="Arial" w:cs="Arial"/>
          <w:sz w:val="20"/>
          <w:szCs w:val="20"/>
          <w:lang w:val="hr-HR"/>
        </w:rPr>
        <w:t>kao što su</w:t>
      </w:r>
      <w:r w:rsidRPr="00A25DFA">
        <w:rPr>
          <w:rFonts w:ascii="Arial" w:hAnsi="Arial" w:cs="Arial"/>
          <w:sz w:val="20"/>
          <w:szCs w:val="20"/>
          <w:lang w:val="hr-HR"/>
        </w:rPr>
        <w:t xml:space="preserve"> rođenje, vjenčanje, smrt </w:t>
      </w:r>
      <w:r w:rsidRPr="00A25DFA">
        <w:rPr>
          <w:rFonts w:ascii="Arial" w:hAnsi="Arial" w:cs="Arial"/>
          <w:sz w:val="20"/>
          <w:szCs w:val="20"/>
          <w:u w:val="single"/>
          <w:lang w:val="hr-HR"/>
        </w:rPr>
        <w:t>podliježu prijavi</w:t>
      </w:r>
      <w:r w:rsidRPr="00A25DFA">
        <w:rPr>
          <w:rFonts w:ascii="Arial" w:hAnsi="Arial" w:cs="Arial"/>
          <w:sz w:val="20"/>
          <w:szCs w:val="20"/>
          <w:lang w:val="hr-HR"/>
        </w:rPr>
        <w:t xml:space="preserve"> u obliku </w:t>
      </w:r>
      <w:r w:rsidRPr="00A25DFA">
        <w:rPr>
          <w:rFonts w:ascii="Arial" w:hAnsi="Arial" w:cs="Arial"/>
          <w:b/>
          <w:sz w:val="20"/>
          <w:szCs w:val="20"/>
          <w:lang w:val="hr-HR"/>
        </w:rPr>
        <w:t>izvoda iz matične knjige</w:t>
      </w:r>
      <w:r w:rsidRPr="00A25DFA">
        <w:rPr>
          <w:rFonts w:ascii="Arial" w:hAnsi="Arial" w:cs="Arial"/>
          <w:color w:val="404040"/>
          <w:sz w:val="20"/>
          <w:szCs w:val="20"/>
          <w:lang w:val="hr-HR"/>
        </w:rPr>
        <w:t xml:space="preserve"> u</w:t>
      </w:r>
      <w:r w:rsidRPr="00A25DFA">
        <w:rPr>
          <w:rFonts w:ascii="Arial" w:hAnsi="Arial" w:cs="Arial"/>
          <w:sz w:val="20"/>
          <w:szCs w:val="20"/>
          <w:lang w:val="hr-HR"/>
        </w:rPr>
        <w:t xml:space="preserve"> matičnoj evidenciji od strane nadležnog voditelja matičnog ureda s obzirom na mjesto događaja. Izvodi iz matične knjige sastavljeni u matičnoj evidenciji predstavljaju na teritoriju Poljske isključivi dokaz o njima utvrđenim događajima. Za potrebe dokumentiranja događaja, uključujući i potrebe nekih sudskih ili administrativnih postupaka, iz matične evidencije se izdaju </w:t>
      </w:r>
      <w:r w:rsidRPr="00A25DFA">
        <w:rPr>
          <w:rFonts w:ascii="Arial" w:hAnsi="Arial" w:cs="Arial"/>
          <w:sz w:val="20"/>
          <w:szCs w:val="20"/>
          <w:u w:val="single"/>
          <w:lang w:val="hr-HR"/>
        </w:rPr>
        <w:t>potpuni i skraćeni</w:t>
      </w:r>
      <w:r w:rsidRPr="00A25DFA">
        <w:rPr>
          <w:rFonts w:ascii="Arial" w:hAnsi="Arial" w:cs="Arial"/>
          <w:sz w:val="20"/>
          <w:szCs w:val="20"/>
          <w:lang w:val="hr-HR"/>
        </w:rPr>
        <w:t xml:space="preserve"> izvodi iz matične knjige. Poljsko zakonodavstvo predviđa također mogućnost sastavljanja poljskog izvoda iz matične knjige na temelju inoz</w:t>
      </w:r>
      <w:r w:rsidR="00DE7538">
        <w:rPr>
          <w:rFonts w:ascii="Arial" w:hAnsi="Arial" w:cs="Arial"/>
          <w:sz w:val="20"/>
          <w:szCs w:val="20"/>
          <w:lang w:val="hr-HR"/>
        </w:rPr>
        <w:t>emnog dokumenta osobnog stanja.</w:t>
      </w: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Rođenje djeteta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Rođenje djeteta</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na teritoriju Poljske treba </w:t>
      </w:r>
      <w:r w:rsidRPr="00A25DFA">
        <w:rPr>
          <w:rFonts w:ascii="Arial" w:hAnsi="Arial" w:cs="Arial"/>
          <w:sz w:val="20"/>
          <w:szCs w:val="20"/>
          <w:u w:val="single"/>
          <w:lang w:val="hr-HR"/>
        </w:rPr>
        <w:t>prijaviti u matičnom uredu</w:t>
      </w:r>
      <w:r w:rsidRPr="00A25DFA">
        <w:rPr>
          <w:rFonts w:ascii="Arial" w:hAnsi="Arial" w:cs="Arial"/>
          <w:sz w:val="20"/>
          <w:szCs w:val="20"/>
          <w:lang w:val="hr-HR"/>
        </w:rPr>
        <w:t xml:space="preserve"> nadležnom s obzirom na mjesto rođenja djeteta, u roku od 21 dana od dana sastavljanja karte rođenja ili, ako se dijete rodilo mrtvo, tri dana od dana sastavljanja karte mrtvorođenja. Karta rođenja / karta mrtvorođenja je medicinski dokument koji izdaje i matičnom uredu dostavlja subjekt koji obavlja liječničku djelatnost. </w:t>
      </w:r>
    </w:p>
    <w:p w:rsidR="00973361" w:rsidRPr="00DE7538"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Karta rođenja se dostavlja u roku od tri dana od dana njezina sastavljanja, karta mrtvorođenja se dostavlja za jedan dan od dana njezina sastavljanja. </w:t>
      </w:r>
      <w:r w:rsidRPr="00A25DFA">
        <w:rPr>
          <w:rFonts w:ascii="Arial" w:hAnsi="Arial" w:cs="Arial"/>
          <w:sz w:val="20"/>
          <w:szCs w:val="20"/>
          <w:u w:val="single"/>
          <w:lang w:val="hr-HR"/>
        </w:rPr>
        <w:t>Obvezu prijave rođenja imaju</w:t>
      </w:r>
      <w:r w:rsidRPr="00A25DFA">
        <w:rPr>
          <w:rFonts w:ascii="Arial" w:hAnsi="Arial" w:cs="Arial"/>
          <w:sz w:val="20"/>
          <w:szCs w:val="20"/>
          <w:lang w:val="hr-HR"/>
        </w:rPr>
        <w:t xml:space="preserve"> majka ili otac djeteta koji imaju punu poslovnu sposobnost. Majka ili otac djeteta koji su navršili 16 godina prijavljuju rođenje ako imaju ograničenu poslovnu sposobnost. U ostalim slučajevima rođenje prijavljuju zakonski zastupnik ili staratelj majke djeteta. Prijava rođenja se također može obaviti preko opunomoćenika. Ako prijava rođenja nije obavljena u navedenim rokovima, prijava rođenja, uključujući i izbor imena za dijete, obavlja se po službenoj dužnosti. Voditelj matičnog ureda nakon prijave rođenja po službenoj dužnosti izdaje osobi koja prijavljuje rođenje jedan besplatni skraćeni izvod iz mat</w:t>
      </w:r>
      <w:r w:rsidR="00DE7538">
        <w:rPr>
          <w:rFonts w:ascii="Arial" w:hAnsi="Arial" w:cs="Arial"/>
          <w:sz w:val="20"/>
          <w:szCs w:val="20"/>
          <w:lang w:val="hr-HR"/>
        </w:rPr>
        <w:t xml:space="preserve">ice rođenih. </w:t>
      </w: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Sklapanje bračnog odnosa</w:t>
      </w:r>
    </w:p>
    <w:p w:rsidR="00973361" w:rsidRPr="00A25DFA" w:rsidRDefault="00260EAA" w:rsidP="00973361">
      <w:pPr>
        <w:spacing w:after="120" w:line="240" w:lineRule="auto"/>
        <w:jc w:val="both"/>
        <w:rPr>
          <w:rFonts w:ascii="Arial" w:hAnsi="Arial" w:cs="Arial"/>
          <w:color w:val="FF0000"/>
          <w:sz w:val="20"/>
          <w:szCs w:val="20"/>
          <w:lang w:val="hr-HR"/>
        </w:rPr>
      </w:pPr>
      <w:r>
        <w:rPr>
          <w:rFonts w:ascii="Arial" w:hAnsi="Arial" w:cs="Arial"/>
          <w:sz w:val="20"/>
          <w:szCs w:val="20"/>
          <w:lang w:val="hr-HR"/>
        </w:rPr>
        <w:t xml:space="preserve">U </w:t>
      </w:r>
      <w:r>
        <w:rPr>
          <w:rFonts w:ascii="Arial" w:hAnsi="Arial" w:cs="Arial"/>
          <w:b/>
          <w:sz w:val="20"/>
          <w:szCs w:val="20"/>
          <w:lang w:val="hr-HR"/>
        </w:rPr>
        <w:t>bračni odnos mogu stupiti</w:t>
      </w:r>
      <w:r w:rsidR="00973361" w:rsidRPr="00A25DFA">
        <w:rPr>
          <w:rFonts w:ascii="Arial" w:hAnsi="Arial" w:cs="Arial"/>
          <w:bCs/>
          <w:sz w:val="20"/>
          <w:szCs w:val="20"/>
          <w:lang w:val="hr-HR"/>
        </w:rPr>
        <w:t xml:space="preserve"> samo žena i muškarac koji </w:t>
      </w:r>
      <w:r w:rsidR="00973361" w:rsidRPr="00A25DFA">
        <w:rPr>
          <w:rFonts w:ascii="Arial" w:hAnsi="Arial" w:cs="Arial"/>
          <w:bCs/>
          <w:sz w:val="20"/>
          <w:szCs w:val="20"/>
          <w:u w:val="single"/>
          <w:lang w:val="hr-HR"/>
        </w:rPr>
        <w:t>i</w:t>
      </w:r>
      <w:r w:rsidR="00973361" w:rsidRPr="00A25DFA">
        <w:rPr>
          <w:rFonts w:ascii="Arial" w:hAnsi="Arial" w:cs="Arial"/>
          <w:sz w:val="20"/>
          <w:szCs w:val="20"/>
          <w:u w:val="single"/>
          <w:lang w:val="hr-HR"/>
        </w:rPr>
        <w:t>spunjavaju ukupno sljedeće uvjete</w:t>
      </w:r>
      <w:r w:rsidR="00973361" w:rsidRPr="00A25DFA">
        <w:rPr>
          <w:rFonts w:ascii="Arial" w:hAnsi="Arial" w:cs="Arial"/>
          <w:sz w:val="20"/>
          <w:szCs w:val="20"/>
          <w:lang w:val="hr-HR"/>
        </w:rPr>
        <w:t xml:space="preserve">: navršili su 18 godina, nisu potpuno lišeni poslovne sposobnosti, nisu oboljeli od mentalne bolesti ili od umne zaostalosti, nisu u drugom bračnom odnosu, između njih ne postoje „obiteljske veze” (nisu u srodstvu niti su postali </w:t>
      </w:r>
      <w:r>
        <w:rPr>
          <w:rFonts w:ascii="Arial" w:hAnsi="Arial" w:cs="Arial"/>
          <w:sz w:val="20"/>
          <w:szCs w:val="20"/>
          <w:lang w:val="hr-HR"/>
        </w:rPr>
        <w:t>srodnici</w:t>
      </w:r>
      <w:r w:rsidR="00973361" w:rsidRPr="00A25DFA">
        <w:rPr>
          <w:rFonts w:ascii="Arial" w:hAnsi="Arial" w:cs="Arial"/>
          <w:sz w:val="20"/>
          <w:szCs w:val="20"/>
          <w:lang w:val="hr-HR"/>
        </w:rPr>
        <w:t xml:space="preserve"> po tazbini iz prvog koljena, nisu brat i sestra), nisu u odnosu posvojenja (adopcije). Partnerski odnosi, uključujući i odnose među osobama istog spola, nisu dozvoljeni ni uređeni zakonom.</w:t>
      </w:r>
      <w:r w:rsidR="00973361" w:rsidRPr="00A25DFA">
        <w:rPr>
          <w:rFonts w:ascii="Arial" w:hAnsi="Arial" w:cs="Arial"/>
          <w:color w:val="FF0000"/>
          <w:sz w:val="20"/>
          <w:szCs w:val="20"/>
          <w:lang w:val="hr-HR"/>
        </w:rPr>
        <w:t xml:space="preserv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Brak se može sklopiti </w:t>
      </w:r>
      <w:r w:rsidRPr="00A25DFA">
        <w:rPr>
          <w:rFonts w:ascii="Arial" w:hAnsi="Arial" w:cs="Arial"/>
          <w:b/>
          <w:sz w:val="20"/>
          <w:szCs w:val="20"/>
          <w:lang w:val="hr-HR"/>
        </w:rPr>
        <w:t>u dva oblika</w:t>
      </w:r>
      <w:r w:rsidRPr="00A25DFA">
        <w:rPr>
          <w:rFonts w:ascii="Arial" w:hAnsi="Arial" w:cs="Arial"/>
          <w:sz w:val="20"/>
          <w:szCs w:val="20"/>
          <w:lang w:val="hr-HR"/>
        </w:rPr>
        <w:t>: ispred po svojoj volji odabranog voditelja matičnog ureda ili ispred svećenika (vjerski brak koji ima građansko-pravne posljedice).</w:t>
      </w:r>
      <w:r w:rsidRPr="00A25DFA">
        <w:rPr>
          <w:rFonts w:ascii="Arial" w:eastAsia="Times New Roman" w:hAnsi="Arial" w:cs="Arial"/>
          <w:b/>
          <w:bCs/>
          <w:sz w:val="20"/>
          <w:szCs w:val="20"/>
          <w:lang w:val="hr-HR" w:eastAsia="pl-PL"/>
        </w:rPr>
        <w:t xml:space="preserve"> </w:t>
      </w:r>
      <w:r w:rsidRPr="00A25DFA">
        <w:rPr>
          <w:rFonts w:ascii="Arial" w:hAnsi="Arial" w:cs="Arial"/>
          <w:sz w:val="20"/>
          <w:szCs w:val="20"/>
          <w:lang w:val="hr-HR"/>
        </w:rPr>
        <w:t xml:space="preserve">Brak se smatra sklopljenim kad istodobno prisutni muškarac i žena </w:t>
      </w:r>
      <w:r w:rsidR="00260EAA">
        <w:rPr>
          <w:rFonts w:ascii="Arial" w:hAnsi="Arial" w:cs="Arial"/>
          <w:sz w:val="20"/>
          <w:szCs w:val="20"/>
          <w:lang w:val="hr-HR"/>
        </w:rPr>
        <w:t>izjave</w:t>
      </w:r>
      <w:r w:rsidRPr="00A25DFA">
        <w:rPr>
          <w:rFonts w:ascii="Arial" w:hAnsi="Arial" w:cs="Arial"/>
          <w:sz w:val="20"/>
          <w:szCs w:val="20"/>
          <w:lang w:val="hr-HR"/>
        </w:rPr>
        <w:t xml:space="preserve"> </w:t>
      </w:r>
      <w:r w:rsidR="00260EAA">
        <w:rPr>
          <w:rFonts w:ascii="Arial" w:hAnsi="Arial" w:cs="Arial"/>
          <w:sz w:val="20"/>
          <w:szCs w:val="20"/>
          <w:lang w:val="hr-HR"/>
        </w:rPr>
        <w:t>pred</w:t>
      </w:r>
      <w:r w:rsidRPr="00A25DFA">
        <w:rPr>
          <w:rFonts w:ascii="Arial" w:hAnsi="Arial" w:cs="Arial"/>
          <w:sz w:val="20"/>
          <w:szCs w:val="20"/>
          <w:lang w:val="hr-HR"/>
        </w:rPr>
        <w:t xml:space="preserve"> voditelj</w:t>
      </w:r>
      <w:r w:rsidR="00260EAA">
        <w:rPr>
          <w:rFonts w:ascii="Arial" w:hAnsi="Arial" w:cs="Arial"/>
          <w:sz w:val="20"/>
          <w:szCs w:val="20"/>
          <w:lang w:val="hr-HR"/>
        </w:rPr>
        <w:t>em</w:t>
      </w:r>
      <w:r w:rsidRPr="00A25DFA">
        <w:rPr>
          <w:rFonts w:ascii="Arial" w:hAnsi="Arial" w:cs="Arial"/>
          <w:sz w:val="20"/>
          <w:szCs w:val="20"/>
          <w:lang w:val="hr-HR"/>
        </w:rPr>
        <w:t xml:space="preserve"> matičnog ureda da zajedn</w:t>
      </w:r>
      <w:r w:rsidR="00260EAA">
        <w:rPr>
          <w:rFonts w:ascii="Arial" w:hAnsi="Arial" w:cs="Arial"/>
          <w:sz w:val="20"/>
          <w:szCs w:val="20"/>
          <w:lang w:val="hr-HR"/>
        </w:rPr>
        <w:t>ički</w:t>
      </w:r>
      <w:r w:rsidRPr="00A25DFA">
        <w:rPr>
          <w:rFonts w:ascii="Arial" w:hAnsi="Arial" w:cs="Arial"/>
          <w:sz w:val="20"/>
          <w:szCs w:val="20"/>
          <w:lang w:val="hr-HR"/>
        </w:rPr>
        <w:t xml:space="preserve"> stupaju u bračni odnos.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Osobe koje namjeravaju sklopiti brak trebaju podnijeti ili predočiti voditelju matičnog ureda dokumente koji su neophodni za sklapanje braka. Ukoliko dobivanje bilo kojeg od tih dokumenata nailazi na nepremostive prepreke, sud može osloboditi dotičnu osobu obveze njegova podnošenja ili predočenja. </w:t>
      </w:r>
    </w:p>
    <w:p w:rsidR="00973361" w:rsidRPr="00A25DFA" w:rsidRDefault="00973361" w:rsidP="00973361">
      <w:pPr>
        <w:spacing w:after="120" w:line="240" w:lineRule="auto"/>
        <w:jc w:val="both"/>
        <w:rPr>
          <w:rFonts w:ascii="Arial" w:eastAsia="Times New Roman" w:hAnsi="Arial" w:cs="Arial"/>
          <w:sz w:val="20"/>
          <w:szCs w:val="20"/>
          <w:lang w:val="hr-HR" w:eastAsia="pl-PL"/>
        </w:rPr>
      </w:pPr>
      <w:r w:rsidRPr="00A25DFA">
        <w:rPr>
          <w:rFonts w:ascii="Arial" w:hAnsi="Arial" w:cs="Arial"/>
          <w:sz w:val="20"/>
          <w:szCs w:val="20"/>
          <w:lang w:val="hr-HR"/>
        </w:rPr>
        <w:t xml:space="preserve">Brak se sklapa također kada muškarac i žena koji sklapaju bračni odnos koji podliježe unutarnjem zakonu crkve ili druge vjerske zajednice u prisutnosti svećenika izjavljuju istovremeno želju sklapanja braka koji podliježe poljskom zakonu i voditelj matičnog ureda zatim sastavlja vjenčani list.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Kako bi vjerski brak imao građansko-pravne posljedice, moraju biti ispunjene određene pretpostavke: nupturijenti (osobe koje namjeravaju sklopiti bračni odnos) prije sklapanja bračnog odnosa moraju od voditelja matičnog ureda dobiti svjedodžbu koja potvrđuje da ne postoje okolnosti koje bi isključivale sklapanje braka; zatim se ona predočava svećeniku. Nakon sklapanja bračnog odnosa svećenik je dužan u roku od pet dana poslati navedenu svjedodžbu zajedno sa svjedodžbom koja potvrđuje da su izjave o stupanju u bračni odnos podnesene u njegovoj nazočnosti. Navedeni dokumenti su osnova za sastavljanje vjenčanog lista.</w:t>
      </w:r>
    </w:p>
    <w:p w:rsidR="00260EAA" w:rsidRDefault="00973361" w:rsidP="00973361">
      <w:pPr>
        <w:spacing w:after="120" w:line="240" w:lineRule="auto"/>
        <w:jc w:val="both"/>
        <w:rPr>
          <w:rFonts w:ascii="Arial" w:hAnsi="Arial" w:cs="Arial"/>
          <w:bCs/>
          <w:sz w:val="20"/>
          <w:szCs w:val="20"/>
          <w:lang w:val="hr-HR"/>
        </w:rPr>
      </w:pPr>
      <w:r w:rsidRPr="00A25DFA">
        <w:rPr>
          <w:rFonts w:ascii="Arial" w:hAnsi="Arial" w:cs="Arial"/>
          <w:sz w:val="20"/>
          <w:szCs w:val="20"/>
          <w:u w:val="single"/>
          <w:lang w:val="hr-HR"/>
        </w:rPr>
        <w:t>Dokumenti potrebni za sklapanje braka</w:t>
      </w:r>
      <w:r w:rsidRPr="00A25DFA">
        <w:rPr>
          <w:rFonts w:ascii="Arial" w:hAnsi="Arial" w:cs="Arial"/>
          <w:bCs/>
          <w:sz w:val="20"/>
          <w:szCs w:val="20"/>
          <w:lang w:val="hr-HR"/>
        </w:rPr>
        <w:t xml:space="preserve"> obvezno je</w:t>
      </w:r>
      <w:r w:rsidR="00182C8B">
        <w:rPr>
          <w:rFonts w:ascii="Arial" w:hAnsi="Arial" w:cs="Arial"/>
          <w:bCs/>
          <w:sz w:val="20"/>
          <w:szCs w:val="20"/>
          <w:lang w:val="hr-HR"/>
        </w:rPr>
        <w:t>:</w:t>
      </w:r>
    </w:p>
    <w:p w:rsidR="00260EAA" w:rsidRPr="00260EAA" w:rsidRDefault="00973361" w:rsidP="00AE6BFF">
      <w:pPr>
        <w:pStyle w:val="Akapitzlist"/>
        <w:numPr>
          <w:ilvl w:val="0"/>
          <w:numId w:val="99"/>
        </w:numPr>
        <w:spacing w:before="120" w:after="120" w:line="240" w:lineRule="auto"/>
        <w:ind w:left="425" w:hanging="357"/>
        <w:contextualSpacing w:val="0"/>
        <w:jc w:val="both"/>
        <w:rPr>
          <w:rFonts w:ascii="Arial" w:hAnsi="Arial" w:cs="Arial"/>
          <w:sz w:val="20"/>
          <w:szCs w:val="20"/>
          <w:lang w:val="hr-HR"/>
        </w:rPr>
      </w:pPr>
      <w:r w:rsidRPr="00260EAA">
        <w:rPr>
          <w:rFonts w:ascii="Arial" w:hAnsi="Arial" w:cs="Arial"/>
          <w:bCs/>
          <w:sz w:val="20"/>
          <w:szCs w:val="20"/>
          <w:lang w:val="hr-HR"/>
        </w:rPr>
        <w:t>dati na uvid dokaz o identitetu (tj. osobnu iskaznicu, putovnicu)</w:t>
      </w:r>
      <w:r w:rsidR="00260EAA">
        <w:rPr>
          <w:rFonts w:ascii="Arial" w:hAnsi="Arial" w:cs="Arial"/>
          <w:bCs/>
          <w:sz w:val="20"/>
          <w:szCs w:val="20"/>
          <w:lang w:val="hr-HR"/>
        </w:rPr>
        <w:t>;</w:t>
      </w:r>
    </w:p>
    <w:p w:rsidR="00260EAA" w:rsidRDefault="00973361" w:rsidP="00AE6BFF">
      <w:pPr>
        <w:pStyle w:val="Akapitzlist"/>
        <w:numPr>
          <w:ilvl w:val="0"/>
          <w:numId w:val="99"/>
        </w:numPr>
        <w:spacing w:before="120" w:after="120" w:line="240" w:lineRule="auto"/>
        <w:ind w:left="425" w:hanging="357"/>
        <w:contextualSpacing w:val="0"/>
        <w:jc w:val="both"/>
        <w:rPr>
          <w:rFonts w:ascii="Arial" w:hAnsi="Arial" w:cs="Arial"/>
          <w:sz w:val="20"/>
          <w:szCs w:val="20"/>
          <w:lang w:val="hr-HR"/>
        </w:rPr>
      </w:pPr>
      <w:r w:rsidRPr="00260EAA">
        <w:rPr>
          <w:rFonts w:ascii="Arial" w:hAnsi="Arial" w:cs="Arial"/>
          <w:bCs/>
          <w:sz w:val="20"/>
          <w:szCs w:val="20"/>
          <w:lang w:val="hr-HR"/>
        </w:rPr>
        <w:t xml:space="preserve">podnijeti: pisano </w:t>
      </w:r>
      <w:r w:rsidRPr="00260EAA">
        <w:rPr>
          <w:rFonts w:ascii="Arial" w:hAnsi="Arial" w:cs="Arial"/>
          <w:sz w:val="20"/>
          <w:szCs w:val="20"/>
          <w:lang w:val="hr-HR"/>
        </w:rPr>
        <w:t>jamstvo (ovaj dokument vrijedi šest mjeseci od dana izdavanja</w:t>
      </w:r>
      <w:r w:rsidR="00260EAA">
        <w:rPr>
          <w:rFonts w:ascii="Arial" w:hAnsi="Arial" w:cs="Arial"/>
          <w:sz w:val="20"/>
          <w:szCs w:val="20"/>
          <w:lang w:val="hr-HR"/>
        </w:rPr>
        <w:t xml:space="preserve">) </w:t>
      </w:r>
      <w:r w:rsidRPr="00260EAA">
        <w:rPr>
          <w:rFonts w:ascii="Arial" w:hAnsi="Arial" w:cs="Arial"/>
          <w:sz w:val="20"/>
          <w:szCs w:val="20"/>
          <w:lang w:val="hr-HR"/>
        </w:rPr>
        <w:t xml:space="preserve">u </w:t>
      </w:r>
      <w:r w:rsidR="00260EAA">
        <w:rPr>
          <w:rFonts w:ascii="Arial" w:hAnsi="Arial" w:cs="Arial"/>
          <w:sz w:val="20"/>
          <w:szCs w:val="20"/>
          <w:lang w:val="hr-HR"/>
        </w:rPr>
        <w:t>kojemu</w:t>
      </w:r>
      <w:r w:rsidRPr="00260EAA">
        <w:rPr>
          <w:rFonts w:ascii="Arial" w:hAnsi="Arial" w:cs="Arial"/>
          <w:sz w:val="20"/>
          <w:szCs w:val="20"/>
          <w:lang w:val="hr-HR"/>
        </w:rPr>
        <w:t xml:space="preserve"> svaka od osoba koje namjeravaju sklopiti brak pod kaznenom odgovornošću za krivokletstvo podnosi pisanu izjavu da ne postoje prepreke koje bi onemogućile sklapanje braka, a koje su određene u </w:t>
      </w:r>
      <w:r w:rsidRPr="00260EAA">
        <w:rPr>
          <w:rFonts w:ascii="Arial" w:hAnsi="Arial" w:cs="Arial"/>
          <w:i/>
          <w:sz w:val="20"/>
          <w:szCs w:val="20"/>
          <w:lang w:val="hr-HR"/>
        </w:rPr>
        <w:t>Obiteljskom i starateljskom zakonu</w:t>
      </w:r>
      <w:r w:rsidRPr="00260EAA">
        <w:rPr>
          <w:rFonts w:ascii="Arial" w:hAnsi="Arial" w:cs="Arial"/>
          <w:sz w:val="20"/>
          <w:szCs w:val="20"/>
          <w:lang w:val="hr-HR"/>
        </w:rPr>
        <w:t>)</w:t>
      </w:r>
      <w:r w:rsidR="00260EAA">
        <w:rPr>
          <w:rFonts w:ascii="Arial" w:hAnsi="Arial" w:cs="Arial"/>
          <w:sz w:val="20"/>
          <w:szCs w:val="20"/>
          <w:lang w:val="hr-HR"/>
        </w:rPr>
        <w:t>;</w:t>
      </w:r>
    </w:p>
    <w:p w:rsidR="00260EAA" w:rsidRPr="00260EAA" w:rsidRDefault="00182C8B" w:rsidP="00AE6BFF">
      <w:pPr>
        <w:pStyle w:val="Akapitzlist"/>
        <w:numPr>
          <w:ilvl w:val="0"/>
          <w:numId w:val="99"/>
        </w:numPr>
        <w:spacing w:before="120" w:after="120" w:line="240" w:lineRule="auto"/>
        <w:ind w:left="425" w:hanging="357"/>
        <w:contextualSpacing w:val="0"/>
        <w:jc w:val="both"/>
        <w:rPr>
          <w:rFonts w:ascii="Arial" w:hAnsi="Arial" w:cs="Arial"/>
          <w:sz w:val="20"/>
          <w:szCs w:val="20"/>
          <w:lang w:val="hr-HR"/>
        </w:rPr>
      </w:pPr>
      <w:r>
        <w:rPr>
          <w:rFonts w:ascii="Arial" w:hAnsi="Arial" w:cs="Arial"/>
          <w:sz w:val="20"/>
          <w:szCs w:val="20"/>
          <w:lang w:val="hr-HR"/>
        </w:rPr>
        <w:t xml:space="preserve">podnijeti </w:t>
      </w:r>
      <w:r w:rsidR="00973361" w:rsidRPr="00260EAA">
        <w:rPr>
          <w:rFonts w:ascii="Arial" w:hAnsi="Arial" w:cs="Arial"/>
          <w:sz w:val="20"/>
          <w:szCs w:val="20"/>
          <w:lang w:val="hr-HR"/>
        </w:rPr>
        <w:t xml:space="preserve">sudsko odobrenje sklapanja braka, ukoliko to zahtijevaju </w:t>
      </w:r>
      <w:r w:rsidR="00260EAA">
        <w:rPr>
          <w:rFonts w:ascii="Arial" w:hAnsi="Arial" w:cs="Arial"/>
          <w:sz w:val="20"/>
          <w:szCs w:val="20"/>
          <w:lang w:val="hr-HR"/>
        </w:rPr>
        <w:t xml:space="preserve">pravni </w:t>
      </w:r>
      <w:r w:rsidR="00973361" w:rsidRPr="00260EAA">
        <w:rPr>
          <w:rFonts w:ascii="Arial" w:hAnsi="Arial" w:cs="Arial"/>
          <w:sz w:val="20"/>
          <w:szCs w:val="20"/>
          <w:lang w:val="hr-HR"/>
        </w:rPr>
        <w:t>propisi</w:t>
      </w:r>
      <w:r w:rsidR="00260EAA">
        <w:rPr>
          <w:rFonts w:ascii="Arial" w:hAnsi="Arial" w:cs="Arial"/>
          <w:i/>
          <w:sz w:val="20"/>
          <w:szCs w:val="20"/>
          <w:lang w:val="hr-HR"/>
        </w:rPr>
        <w:t>;</w:t>
      </w:r>
    </w:p>
    <w:p w:rsidR="00182C8B" w:rsidRDefault="00182C8B" w:rsidP="00AE6BFF">
      <w:pPr>
        <w:pStyle w:val="Akapitzlist"/>
        <w:numPr>
          <w:ilvl w:val="0"/>
          <w:numId w:val="99"/>
        </w:numPr>
        <w:spacing w:before="120" w:after="120" w:line="240" w:lineRule="auto"/>
        <w:ind w:left="425" w:hanging="357"/>
        <w:contextualSpacing w:val="0"/>
        <w:jc w:val="both"/>
        <w:rPr>
          <w:rFonts w:ascii="Arial" w:hAnsi="Arial" w:cs="Arial"/>
          <w:sz w:val="20"/>
          <w:szCs w:val="20"/>
          <w:lang w:val="hr-HR"/>
        </w:rPr>
      </w:pPr>
      <w:r>
        <w:rPr>
          <w:rFonts w:ascii="Arial" w:hAnsi="Arial" w:cs="Arial"/>
          <w:sz w:val="20"/>
          <w:szCs w:val="20"/>
          <w:lang w:val="hr-HR"/>
        </w:rPr>
        <w:t xml:space="preserve">podnijeti </w:t>
      </w:r>
      <w:r w:rsidR="00973361" w:rsidRPr="00260EAA">
        <w:rPr>
          <w:rFonts w:ascii="Arial" w:hAnsi="Arial" w:cs="Arial"/>
          <w:sz w:val="20"/>
          <w:szCs w:val="20"/>
          <w:lang w:val="hr-HR"/>
        </w:rPr>
        <w:t>sudsko odobrenje sklapanja braka od strane opunomoćenika</w:t>
      </w:r>
      <w:r>
        <w:rPr>
          <w:rFonts w:ascii="Arial" w:hAnsi="Arial" w:cs="Arial"/>
          <w:sz w:val="20"/>
          <w:szCs w:val="20"/>
          <w:lang w:val="hr-HR"/>
        </w:rPr>
        <w:t>;</w:t>
      </w:r>
    </w:p>
    <w:p w:rsidR="00973361" w:rsidRPr="00260EAA" w:rsidRDefault="00182C8B" w:rsidP="00AE6BFF">
      <w:pPr>
        <w:pStyle w:val="Akapitzlist"/>
        <w:numPr>
          <w:ilvl w:val="0"/>
          <w:numId w:val="99"/>
        </w:numPr>
        <w:spacing w:before="120" w:after="120" w:line="240" w:lineRule="auto"/>
        <w:ind w:left="425" w:hanging="357"/>
        <w:contextualSpacing w:val="0"/>
        <w:jc w:val="both"/>
        <w:rPr>
          <w:rFonts w:ascii="Arial" w:hAnsi="Arial" w:cs="Arial"/>
          <w:sz w:val="20"/>
          <w:szCs w:val="20"/>
          <w:lang w:val="hr-HR"/>
        </w:rPr>
      </w:pPr>
      <w:r>
        <w:rPr>
          <w:rFonts w:ascii="Arial" w:hAnsi="Arial" w:cs="Arial"/>
          <w:sz w:val="20"/>
          <w:szCs w:val="20"/>
          <w:lang w:val="hr-HR"/>
        </w:rPr>
        <w:t xml:space="preserve">te podnijeti </w:t>
      </w:r>
      <w:r w:rsidR="00973361" w:rsidRPr="00260EAA">
        <w:rPr>
          <w:rFonts w:ascii="Arial" w:hAnsi="Arial" w:cs="Arial"/>
          <w:sz w:val="20"/>
          <w:szCs w:val="20"/>
          <w:lang w:val="hr-HR"/>
        </w:rPr>
        <w:t xml:space="preserve">punomoć ako brak treba sklopiti opunomoćenik.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Ukoliko poljski državljanin nema izvode iz matičnih knjiga sastavljenih u Poljskoj, predočava strani dokument osobnog stanja ili drugi dokument izdan u državi u kojoj se ne vodi matična evidencija i koji potvrđuje rođenje, a ako je prethodno bio u bračnom odnosu – dostavlja i dokument koji potvrđuje sklapanje braka zajedno s dokumentom koji potvrđuje prestanak, poništenje ili utvrđivanje nepostojanja braka.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Državljanin zemalja članica EU</w:t>
      </w:r>
      <w:r w:rsidR="00182C8B">
        <w:rPr>
          <w:rFonts w:ascii="Arial" w:hAnsi="Arial" w:cs="Arial"/>
          <w:b/>
          <w:sz w:val="20"/>
          <w:szCs w:val="20"/>
          <w:lang w:val="hr-HR"/>
        </w:rPr>
        <w:t xml:space="preserve"> ili </w:t>
      </w:r>
      <w:r w:rsidR="00EC6B37">
        <w:rPr>
          <w:rFonts w:ascii="Arial" w:hAnsi="Arial" w:cs="Arial"/>
          <w:b/>
          <w:sz w:val="20"/>
          <w:szCs w:val="20"/>
          <w:lang w:val="hr-HR"/>
        </w:rPr>
        <w:t xml:space="preserve">EFTA-e </w:t>
      </w:r>
      <w:r w:rsidRPr="00A25DFA">
        <w:rPr>
          <w:rFonts w:ascii="Arial" w:hAnsi="Arial" w:cs="Arial"/>
          <w:b/>
          <w:sz w:val="20"/>
          <w:szCs w:val="20"/>
          <w:lang w:val="hr-HR"/>
        </w:rPr>
        <w:t xml:space="preserve">koji sklapa brak u Poljskoj </w:t>
      </w:r>
      <w:r w:rsidRPr="00A25DFA">
        <w:rPr>
          <w:rFonts w:ascii="Arial" w:hAnsi="Arial" w:cs="Arial"/>
          <w:sz w:val="20"/>
          <w:szCs w:val="20"/>
          <w:lang w:val="hr-HR"/>
        </w:rPr>
        <w:t>predočuje dokaz o identitetu i dostavlja: osim pisanog jamstva</w:t>
      </w:r>
      <w:r w:rsidR="00182C8B">
        <w:rPr>
          <w:rFonts w:ascii="Arial" w:hAnsi="Arial" w:cs="Arial"/>
          <w:sz w:val="20"/>
          <w:szCs w:val="20"/>
          <w:lang w:val="hr-HR"/>
        </w:rPr>
        <w:t xml:space="preserve"> i</w:t>
      </w:r>
      <w:r w:rsidRPr="00A25DFA">
        <w:rPr>
          <w:rFonts w:ascii="Arial" w:hAnsi="Arial" w:cs="Arial"/>
          <w:sz w:val="20"/>
          <w:szCs w:val="20"/>
          <w:lang w:val="hr-HR"/>
        </w:rPr>
        <w:t xml:space="preserve"> dokument koji potvrđuje da u skladu s odgovarajućim zakonom može sklopiti brak uz primjedbu da ako stjecanje tog dokumenta nailazi na nepremostive prepreke, sud tog državljanina na njegov zahtjev može osloboditi predočavanja tog dokumenta. Ako na osnovi</w:t>
      </w:r>
      <w:r w:rsidRPr="00A25DFA">
        <w:rPr>
          <w:rFonts w:ascii="Arial" w:hAnsi="Arial" w:cs="Arial"/>
          <w:color w:val="000000"/>
          <w:sz w:val="20"/>
          <w:szCs w:val="20"/>
          <w:lang w:val="hr-HR"/>
        </w:rPr>
        <w:t xml:space="preserve"> ostalih dostavljenih dokumenata nije moguće utvrditi podatke koji su neophodni za sastavljanje vjenčanog lista (tj. utvrđivanje osobnih podataka o dotičnoj osobi i njezinu bračnom stanju) onda se </w:t>
      </w:r>
      <w:r w:rsidRPr="00A25DFA">
        <w:rPr>
          <w:rFonts w:ascii="Arial" w:hAnsi="Arial" w:cs="Arial"/>
          <w:sz w:val="20"/>
          <w:szCs w:val="20"/>
          <w:lang w:val="hr-HR"/>
        </w:rPr>
        <w:t xml:space="preserve">predočava izvod iz knjige rođenih, a ako je osoba već bila u bračnom odnosu – izvod iz matice </w:t>
      </w:r>
      <w:r w:rsidRPr="00A25DFA">
        <w:rPr>
          <w:rFonts w:ascii="Arial" w:hAnsi="Arial" w:cs="Arial"/>
          <w:sz w:val="20"/>
          <w:szCs w:val="20"/>
          <w:lang w:val="hr-HR"/>
        </w:rPr>
        <w:lastRenderedPageBreak/>
        <w:t>vjenčanih</w:t>
      </w:r>
      <w:r w:rsidRPr="00A25DFA">
        <w:rPr>
          <w:rFonts w:ascii="Arial" w:hAnsi="Arial" w:cs="Arial"/>
          <w:b/>
          <w:sz w:val="20"/>
          <w:szCs w:val="20"/>
          <w:lang w:val="hr-HR"/>
        </w:rPr>
        <w:t xml:space="preserve"> </w:t>
      </w:r>
      <w:r w:rsidRPr="00A25DFA">
        <w:rPr>
          <w:rFonts w:ascii="Arial" w:hAnsi="Arial" w:cs="Arial"/>
          <w:bCs/>
          <w:sz w:val="20"/>
          <w:szCs w:val="20"/>
          <w:lang w:val="hr-HR"/>
        </w:rPr>
        <w:t>u</w:t>
      </w:r>
      <w:r w:rsidRPr="00A25DFA">
        <w:rPr>
          <w:rFonts w:ascii="Arial" w:hAnsi="Arial" w:cs="Arial"/>
          <w:sz w:val="20"/>
          <w:szCs w:val="20"/>
          <w:lang w:val="hr-HR"/>
        </w:rPr>
        <w:t>z bilješku o prestanku, poništenju ili utvrđivanju nepostojanja braka ili izvod iz matice vjenčanih zajedno s dokumentom koji potvrđuje prestanak ili poništenje braka ili s dokumentom koji potvrđuje utvrđivanje njegova nepostojanja.</w:t>
      </w:r>
    </w:p>
    <w:p w:rsidR="00973361" w:rsidRPr="00A25DFA" w:rsidRDefault="00973361" w:rsidP="00973361">
      <w:pPr>
        <w:spacing w:after="120" w:line="240" w:lineRule="auto"/>
        <w:jc w:val="both"/>
        <w:rPr>
          <w:rFonts w:ascii="Arial" w:hAnsi="Arial" w:cs="Arial"/>
          <w:b/>
          <w:sz w:val="20"/>
          <w:szCs w:val="20"/>
          <w:lang w:val="hr-HR"/>
        </w:rPr>
      </w:pPr>
      <w:r w:rsidRPr="00A25DFA">
        <w:rPr>
          <w:rFonts w:ascii="Arial" w:hAnsi="Arial" w:cs="Arial"/>
          <w:sz w:val="20"/>
          <w:szCs w:val="20"/>
          <w:u w:val="single"/>
          <w:lang w:val="hr-HR"/>
        </w:rPr>
        <w:t>Dokumenti koji potvrđuju prestanak, poništenje ili utvrđivanje nepostojanja braka su</w:t>
      </w:r>
      <w:r w:rsidRPr="00A25DFA">
        <w:rPr>
          <w:rFonts w:ascii="Arial" w:hAnsi="Arial" w:cs="Arial"/>
          <w:sz w:val="20"/>
          <w:szCs w:val="20"/>
          <w:lang w:val="hr-HR"/>
        </w:rPr>
        <w:t xml:space="preserve"> među ostalima</w:t>
      </w:r>
      <w:r w:rsidRPr="00A25DFA">
        <w:rPr>
          <w:rFonts w:ascii="Arial" w:hAnsi="Arial" w:cs="Arial"/>
          <w:b/>
          <w:sz w:val="20"/>
          <w:szCs w:val="20"/>
          <w:lang w:val="hr-HR"/>
        </w:rPr>
        <w:t xml:space="preserve">: </w:t>
      </w:r>
      <w:r w:rsidRPr="00A25DFA">
        <w:rPr>
          <w:rFonts w:ascii="Arial" w:hAnsi="Arial" w:cs="Arial"/>
          <w:sz w:val="20"/>
          <w:szCs w:val="20"/>
          <w:lang w:val="hr-HR"/>
        </w:rPr>
        <w:t>skraćeni izvod iz matice umrlih ili prijepis pravomoćne sudske odluke o utvrđivanju smrti ili o proglašenju mrtvim prethodnog supružnika, prijepis pravomoćne sudske odluke o razvodu braka</w:t>
      </w:r>
      <w:r w:rsidRPr="00A25DFA">
        <w:rPr>
          <w:rFonts w:ascii="Arial" w:hAnsi="Arial" w:cs="Arial"/>
          <w:b/>
          <w:sz w:val="20"/>
          <w:szCs w:val="20"/>
          <w:lang w:val="hr-HR"/>
        </w:rPr>
        <w:t xml:space="preserve">, </w:t>
      </w:r>
      <w:r w:rsidRPr="00A25DFA">
        <w:rPr>
          <w:rFonts w:ascii="Arial" w:hAnsi="Arial" w:cs="Arial"/>
          <w:sz w:val="20"/>
          <w:szCs w:val="20"/>
          <w:lang w:val="hr-HR"/>
        </w:rPr>
        <w:t>prijepis pravomoćne sudske odluke o poništenju braka, prijepis pravomoćne sudske odluke koja utvrđuje nepostojanje braka.</w:t>
      </w:r>
    </w:p>
    <w:p w:rsidR="00182C8B" w:rsidRDefault="00973361" w:rsidP="00973361">
      <w:pPr>
        <w:spacing w:after="120" w:line="240" w:lineRule="auto"/>
        <w:jc w:val="both"/>
        <w:rPr>
          <w:rFonts w:ascii="Arial" w:hAnsi="Arial" w:cs="Arial"/>
          <w:sz w:val="20"/>
          <w:szCs w:val="20"/>
          <w:lang w:val="hr-HR" w:eastAsia="pl-PL"/>
        </w:rPr>
      </w:pPr>
      <w:r w:rsidRPr="00A25DFA">
        <w:rPr>
          <w:rFonts w:ascii="Arial" w:hAnsi="Arial" w:cs="Arial"/>
          <w:sz w:val="20"/>
          <w:szCs w:val="20"/>
          <w:lang w:val="hr-HR" w:eastAsia="pl-PL"/>
        </w:rPr>
        <w:t xml:space="preserve">Izjava o </w:t>
      </w:r>
      <w:r w:rsidRPr="00A25DFA">
        <w:rPr>
          <w:rFonts w:ascii="Arial" w:hAnsi="Arial" w:cs="Arial"/>
          <w:b/>
          <w:sz w:val="20"/>
          <w:szCs w:val="20"/>
          <w:lang w:val="hr-HR"/>
        </w:rPr>
        <w:t xml:space="preserve">prezimenu koje će nositi supružnici </w:t>
      </w:r>
      <w:r w:rsidRPr="00A25DFA">
        <w:rPr>
          <w:rFonts w:ascii="Arial" w:hAnsi="Arial" w:cs="Arial"/>
          <w:sz w:val="20"/>
          <w:szCs w:val="20"/>
          <w:lang w:val="hr-HR" w:eastAsia="pl-PL"/>
        </w:rPr>
        <w:t>nakon sklapanja braka podnosi se ispred voditelja matičnog ureda neposredno nakon sklapanja braka ili prije nego što voditelj matičnog ureda sastavi svjedodžbu koja utvrđuje nepostojanje okolnosti koje bi isključivale sklapanje braka. Supružnici mogu</w:t>
      </w:r>
      <w:r w:rsidR="00182C8B">
        <w:rPr>
          <w:rFonts w:ascii="Arial" w:hAnsi="Arial" w:cs="Arial"/>
          <w:sz w:val="20"/>
          <w:szCs w:val="20"/>
          <w:lang w:val="hr-HR" w:eastAsia="pl-PL"/>
        </w:rPr>
        <w:t>:</w:t>
      </w:r>
    </w:p>
    <w:p w:rsidR="00182C8B" w:rsidRPr="00DE7538" w:rsidRDefault="00973361" w:rsidP="00AE6BFF">
      <w:pPr>
        <w:pStyle w:val="Akapitzlist"/>
        <w:numPr>
          <w:ilvl w:val="0"/>
          <w:numId w:val="100"/>
        </w:numPr>
        <w:spacing w:before="120" w:after="120" w:line="240" w:lineRule="auto"/>
        <w:ind w:left="425" w:hanging="357"/>
        <w:contextualSpacing w:val="0"/>
        <w:jc w:val="both"/>
        <w:rPr>
          <w:rFonts w:ascii="Arial" w:hAnsi="Arial" w:cs="Arial"/>
          <w:sz w:val="20"/>
          <w:szCs w:val="20"/>
          <w:u w:val="single"/>
          <w:lang w:val="hr-HR" w:eastAsia="pl-PL"/>
        </w:rPr>
      </w:pPr>
      <w:r w:rsidRPr="00DE7538">
        <w:rPr>
          <w:rFonts w:ascii="Arial" w:hAnsi="Arial" w:cs="Arial"/>
          <w:sz w:val="20"/>
          <w:szCs w:val="20"/>
          <w:lang w:val="hr-HR" w:eastAsia="pl-PL"/>
        </w:rPr>
        <w:t>nositi zajedničko prezime koje je dosad bilo prezime jednoga od njih</w:t>
      </w:r>
      <w:r w:rsidR="00182C8B" w:rsidRPr="00DE7538">
        <w:rPr>
          <w:rFonts w:ascii="Arial" w:hAnsi="Arial" w:cs="Arial"/>
          <w:sz w:val="20"/>
          <w:szCs w:val="20"/>
          <w:lang w:val="hr-HR" w:eastAsia="pl-PL"/>
        </w:rPr>
        <w:t>;</w:t>
      </w:r>
      <w:r w:rsidRPr="00DE7538">
        <w:rPr>
          <w:rFonts w:ascii="Arial" w:hAnsi="Arial" w:cs="Arial"/>
          <w:sz w:val="20"/>
          <w:szCs w:val="20"/>
          <w:lang w:val="hr-HR" w:eastAsia="pl-PL"/>
        </w:rPr>
        <w:t xml:space="preserve"> </w:t>
      </w:r>
    </w:p>
    <w:p w:rsidR="00182C8B" w:rsidRPr="00DE7538" w:rsidRDefault="00182C8B" w:rsidP="00AE6BFF">
      <w:pPr>
        <w:pStyle w:val="Akapitzlist"/>
        <w:numPr>
          <w:ilvl w:val="0"/>
          <w:numId w:val="100"/>
        </w:numPr>
        <w:spacing w:before="120" w:after="120" w:line="240" w:lineRule="auto"/>
        <w:ind w:left="425" w:hanging="357"/>
        <w:contextualSpacing w:val="0"/>
        <w:jc w:val="both"/>
        <w:rPr>
          <w:rFonts w:ascii="Arial" w:hAnsi="Arial" w:cs="Arial"/>
          <w:sz w:val="20"/>
          <w:szCs w:val="20"/>
          <w:u w:val="single"/>
          <w:lang w:val="hr-HR" w:eastAsia="pl-PL"/>
        </w:rPr>
      </w:pPr>
      <w:r w:rsidRPr="00DE7538">
        <w:rPr>
          <w:rFonts w:ascii="Arial" w:hAnsi="Arial" w:cs="Arial"/>
          <w:sz w:val="20"/>
          <w:szCs w:val="20"/>
          <w:lang w:val="hr-HR" w:eastAsia="pl-PL"/>
        </w:rPr>
        <w:t>zadržati</w:t>
      </w:r>
      <w:r w:rsidR="00973361" w:rsidRPr="00DE7538">
        <w:rPr>
          <w:rFonts w:ascii="Arial" w:hAnsi="Arial" w:cs="Arial"/>
          <w:sz w:val="20"/>
          <w:szCs w:val="20"/>
          <w:lang w:val="hr-HR" w:eastAsia="pl-PL"/>
        </w:rPr>
        <w:t xml:space="preserve"> dosadašnje prezime</w:t>
      </w:r>
      <w:r w:rsidRPr="00DE7538">
        <w:rPr>
          <w:rFonts w:ascii="Arial" w:hAnsi="Arial" w:cs="Arial"/>
          <w:sz w:val="20"/>
          <w:szCs w:val="20"/>
          <w:lang w:val="hr-HR" w:eastAsia="pl-PL"/>
        </w:rPr>
        <w:t>;</w:t>
      </w:r>
      <w:r w:rsidR="00973361" w:rsidRPr="00DE7538">
        <w:rPr>
          <w:rFonts w:ascii="Arial" w:hAnsi="Arial" w:cs="Arial"/>
          <w:sz w:val="20"/>
          <w:szCs w:val="20"/>
          <w:lang w:val="hr-HR" w:eastAsia="pl-PL"/>
        </w:rPr>
        <w:t xml:space="preserve"> </w:t>
      </w:r>
    </w:p>
    <w:p w:rsidR="00182C8B" w:rsidRPr="00DE7538" w:rsidRDefault="00973361" w:rsidP="00AE6BFF">
      <w:pPr>
        <w:pStyle w:val="Akapitzlist"/>
        <w:numPr>
          <w:ilvl w:val="0"/>
          <w:numId w:val="100"/>
        </w:numPr>
        <w:spacing w:before="120" w:after="120" w:line="240" w:lineRule="auto"/>
        <w:ind w:left="425" w:hanging="357"/>
        <w:contextualSpacing w:val="0"/>
        <w:jc w:val="both"/>
        <w:rPr>
          <w:rFonts w:ascii="Arial" w:hAnsi="Arial" w:cs="Arial"/>
          <w:sz w:val="20"/>
          <w:szCs w:val="20"/>
          <w:u w:val="single"/>
          <w:lang w:val="hr-HR" w:eastAsia="pl-PL"/>
        </w:rPr>
      </w:pPr>
      <w:r w:rsidRPr="00DE7538">
        <w:rPr>
          <w:rFonts w:ascii="Arial" w:hAnsi="Arial" w:cs="Arial"/>
          <w:sz w:val="20"/>
          <w:szCs w:val="20"/>
          <w:lang w:val="hr-HR" w:eastAsia="pl-PL"/>
        </w:rPr>
        <w:t xml:space="preserve">spojiti sa svojim dosadašnjim prezimenom prezime drugog supružnika. </w:t>
      </w:r>
    </w:p>
    <w:p w:rsidR="00973361" w:rsidRPr="00182C8B" w:rsidRDefault="00973361" w:rsidP="00182C8B">
      <w:pPr>
        <w:spacing w:after="120" w:line="240" w:lineRule="auto"/>
        <w:jc w:val="both"/>
        <w:rPr>
          <w:rFonts w:ascii="Arial" w:hAnsi="Arial" w:cs="Arial"/>
          <w:sz w:val="20"/>
          <w:szCs w:val="20"/>
          <w:u w:val="single"/>
          <w:lang w:val="hr-HR" w:eastAsia="pl-PL"/>
        </w:rPr>
      </w:pPr>
      <w:r w:rsidRPr="00182C8B">
        <w:rPr>
          <w:rFonts w:ascii="Arial" w:hAnsi="Arial" w:cs="Arial"/>
          <w:sz w:val="20"/>
          <w:szCs w:val="20"/>
          <w:lang w:val="hr-HR" w:eastAsia="pl-PL"/>
        </w:rPr>
        <w:t xml:space="preserve">U slučaju da supružnici ne podnesu izjave o prezimenu, svatko od bračnih partnera će sačuvati svoje prezime. </w:t>
      </w:r>
      <w:r w:rsidRPr="00182C8B">
        <w:rPr>
          <w:rFonts w:ascii="Arial" w:hAnsi="Arial" w:cs="Arial"/>
          <w:b/>
          <w:color w:val="404040"/>
          <w:sz w:val="20"/>
          <w:szCs w:val="20"/>
          <w:lang w:val="hr-HR" w:eastAsia="pl-PL"/>
        </w:rPr>
        <w:t xml:space="preserve">Djeca nose </w:t>
      </w:r>
      <w:r w:rsidRPr="00182C8B">
        <w:rPr>
          <w:rFonts w:ascii="Arial" w:hAnsi="Arial" w:cs="Arial"/>
          <w:b/>
          <w:sz w:val="20"/>
          <w:szCs w:val="20"/>
          <w:lang w:val="hr-HR"/>
        </w:rPr>
        <w:t>prezime</w:t>
      </w:r>
      <w:r w:rsidRPr="00182C8B">
        <w:rPr>
          <w:rFonts w:ascii="Arial" w:hAnsi="Arial" w:cs="Arial"/>
          <w:sz w:val="20"/>
          <w:szCs w:val="20"/>
          <w:lang w:val="hr-HR" w:eastAsia="pl-PL"/>
        </w:rPr>
        <w:t xml:space="preserve"> koje </w:t>
      </w:r>
      <w:r w:rsidR="00182C8B">
        <w:rPr>
          <w:rFonts w:ascii="Arial" w:hAnsi="Arial" w:cs="Arial"/>
          <w:sz w:val="20"/>
          <w:szCs w:val="20"/>
          <w:lang w:val="hr-HR" w:eastAsia="pl-PL"/>
        </w:rPr>
        <w:t>imaju</w:t>
      </w:r>
      <w:r w:rsidRPr="00182C8B">
        <w:rPr>
          <w:rFonts w:ascii="Arial" w:hAnsi="Arial" w:cs="Arial"/>
          <w:sz w:val="20"/>
          <w:szCs w:val="20"/>
          <w:lang w:val="hr-HR" w:eastAsia="pl-PL"/>
        </w:rPr>
        <w:t xml:space="preserve"> obaju supružnika. Ako supružnici imaju različita prezimena, dijete nosi prezime navedeno u njihovim složnim izjavama. Supružnici mogu navesti: prezime jednoga od njih i prezime nastalo spajanjem majčinog prezimena s prezimenom oca djeteta. Ukoliko supružnici nisu podnijeli složne izjave o prezimenu djeteta, ono će nositi prezime koje se sastoji od majčina prezimena i njemu pripojena očeva prezimena. Nakon sastavljanja vjenčanog lista po službenoj dužnosti se izdaje jedan </w:t>
      </w:r>
      <w:r w:rsidRPr="00182C8B">
        <w:rPr>
          <w:rFonts w:ascii="Arial" w:hAnsi="Arial" w:cs="Arial"/>
          <w:sz w:val="20"/>
          <w:szCs w:val="20"/>
          <w:u w:val="single"/>
          <w:lang w:val="hr-HR" w:eastAsia="pl-PL"/>
        </w:rPr>
        <w:t>besplatni skraćeni izvod iz knjige vjenčanih.</w:t>
      </w:r>
    </w:p>
    <w:p w:rsidR="00973361" w:rsidRPr="00A25DFA" w:rsidRDefault="00973361" w:rsidP="00973361">
      <w:pPr>
        <w:spacing w:after="120" w:line="240" w:lineRule="auto"/>
        <w:jc w:val="both"/>
        <w:rPr>
          <w:rFonts w:ascii="Arial" w:hAnsi="Arial" w:cs="Arial"/>
          <w:b/>
          <w:color w:val="2E74B5"/>
          <w:sz w:val="20"/>
          <w:szCs w:val="20"/>
          <w:lang w:val="hr-HR"/>
        </w:rPr>
      </w:pP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Smrt</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Prijava </w:t>
      </w:r>
      <w:r w:rsidRPr="00A25DFA">
        <w:rPr>
          <w:rFonts w:ascii="Arial" w:hAnsi="Arial" w:cs="Arial"/>
          <w:b/>
          <w:sz w:val="20"/>
          <w:szCs w:val="20"/>
          <w:lang w:val="hr-HR"/>
        </w:rPr>
        <w:t>smrti</w:t>
      </w:r>
      <w:r w:rsidRPr="00A25DFA">
        <w:rPr>
          <w:rFonts w:ascii="Arial" w:hAnsi="Arial" w:cs="Arial"/>
          <w:color w:val="404040"/>
          <w:sz w:val="20"/>
          <w:szCs w:val="20"/>
          <w:lang w:val="hr-HR"/>
        </w:rPr>
        <w:t xml:space="preserve"> </w:t>
      </w:r>
      <w:r w:rsidRPr="00A25DFA">
        <w:rPr>
          <w:rFonts w:ascii="Arial" w:hAnsi="Arial" w:cs="Arial"/>
          <w:sz w:val="20"/>
          <w:szCs w:val="20"/>
          <w:lang w:val="hr-HR"/>
        </w:rPr>
        <w:t>obavlja se u matičnom uredu koji je nadležan s obzirom na mjesto smrti putem predočavanja karte smrti</w:t>
      </w:r>
      <w:r w:rsidRPr="00A25DFA">
        <w:rPr>
          <w:rFonts w:ascii="Arial" w:hAnsi="Arial" w:cs="Arial"/>
          <w:color w:val="000000"/>
          <w:sz w:val="20"/>
          <w:szCs w:val="20"/>
          <w:lang w:val="hr-HR"/>
        </w:rPr>
        <w:t xml:space="preserve"> (medicinski dokument koji potvrđuje smrt; izdaje se osobi koja je ovlaštena za pokop) u roku od </w:t>
      </w:r>
      <w:r w:rsidRPr="00A25DFA">
        <w:rPr>
          <w:rFonts w:ascii="Arial" w:hAnsi="Arial" w:cs="Arial"/>
          <w:sz w:val="20"/>
          <w:szCs w:val="20"/>
          <w:lang w:val="hr-HR"/>
        </w:rPr>
        <w:t xml:space="preserve">tri dana od dana njegova sastavljanja; a u roku od 24 sata nakon smrti ako je do nje došlo uslijed zarazne bolesti. </w:t>
      </w:r>
    </w:p>
    <w:p w:rsidR="00973361" w:rsidRPr="00A25DFA" w:rsidRDefault="00973361" w:rsidP="00973361">
      <w:pPr>
        <w:spacing w:after="120" w:line="240" w:lineRule="auto"/>
        <w:jc w:val="both"/>
        <w:rPr>
          <w:rFonts w:ascii="Arial" w:eastAsia="Times New Roman" w:hAnsi="Arial" w:cs="Arial"/>
          <w:b/>
          <w:bCs/>
          <w:sz w:val="20"/>
          <w:szCs w:val="20"/>
          <w:lang w:val="hr-HR"/>
        </w:rPr>
      </w:pPr>
      <w:r w:rsidRPr="00A25DFA">
        <w:rPr>
          <w:rFonts w:ascii="Arial" w:hAnsi="Arial" w:cs="Arial"/>
          <w:sz w:val="20"/>
          <w:szCs w:val="20"/>
          <w:u w:val="single"/>
          <w:lang w:val="hr-HR"/>
        </w:rPr>
        <w:t>Obvezu prijave smrti imaju po red</w:t>
      </w:r>
      <w:r w:rsidR="00182C8B">
        <w:rPr>
          <w:rFonts w:ascii="Arial" w:hAnsi="Arial" w:cs="Arial"/>
          <w:sz w:val="20"/>
          <w:szCs w:val="20"/>
          <w:u w:val="single"/>
          <w:lang w:val="hr-HR"/>
        </w:rPr>
        <w:t>oslijedu</w:t>
      </w:r>
      <w:r w:rsidRPr="00A25DFA">
        <w:rPr>
          <w:rFonts w:ascii="Arial" w:hAnsi="Arial" w:cs="Arial"/>
          <w:sz w:val="20"/>
          <w:szCs w:val="20"/>
          <w:lang w:val="hr-HR"/>
        </w:rPr>
        <w:t xml:space="preserve">: suprug ili supruga, </w:t>
      </w:r>
      <w:r w:rsidR="00182C8B">
        <w:rPr>
          <w:rFonts w:ascii="Arial" w:hAnsi="Arial" w:cs="Arial"/>
          <w:sz w:val="20"/>
          <w:szCs w:val="20"/>
          <w:lang w:val="hr-HR"/>
        </w:rPr>
        <w:t>srodnici</w:t>
      </w:r>
      <w:r w:rsidRPr="00A25DFA">
        <w:rPr>
          <w:rFonts w:ascii="Arial" w:hAnsi="Arial" w:cs="Arial"/>
          <w:sz w:val="20"/>
          <w:szCs w:val="20"/>
          <w:lang w:val="hr-HR"/>
        </w:rPr>
        <w:t xml:space="preserve"> potomci</w:t>
      </w:r>
      <w:r w:rsidRPr="00A25DFA">
        <w:rPr>
          <w:rFonts w:ascii="Arial" w:hAnsi="Arial" w:cs="Arial"/>
          <w:sz w:val="20"/>
          <w:szCs w:val="20"/>
          <w:lang w:val="hr-HR" w:eastAsia="ar-SA"/>
        </w:rPr>
        <w:t xml:space="preserve"> (npr. </w:t>
      </w:r>
      <w:r w:rsidRPr="00A25DFA">
        <w:rPr>
          <w:rFonts w:ascii="Arial" w:eastAsia="A" w:hAnsi="Arial" w:cs="Arial"/>
          <w:sz w:val="20"/>
          <w:szCs w:val="20"/>
          <w:lang w:val="hr-HR" w:eastAsia="ar-SA"/>
        </w:rPr>
        <w:t>dijete)</w:t>
      </w:r>
      <w:r w:rsidRPr="00A25DFA">
        <w:rPr>
          <w:rFonts w:ascii="Arial" w:hAnsi="Arial" w:cs="Arial"/>
          <w:sz w:val="20"/>
          <w:szCs w:val="20"/>
          <w:lang w:val="hr-HR"/>
        </w:rPr>
        <w:t xml:space="preserve">, </w:t>
      </w:r>
      <w:r w:rsidR="00182C8B">
        <w:rPr>
          <w:rFonts w:ascii="Arial" w:hAnsi="Arial" w:cs="Arial"/>
          <w:sz w:val="20"/>
          <w:szCs w:val="20"/>
          <w:lang w:val="hr-HR"/>
        </w:rPr>
        <w:t>srodnici</w:t>
      </w:r>
      <w:r w:rsidRPr="00A25DFA">
        <w:rPr>
          <w:rFonts w:ascii="Arial" w:hAnsi="Arial" w:cs="Arial"/>
          <w:sz w:val="20"/>
          <w:szCs w:val="20"/>
          <w:lang w:val="hr-HR"/>
        </w:rPr>
        <w:t xml:space="preserve"> predci </w:t>
      </w:r>
      <w:r w:rsidRPr="00A25DFA">
        <w:rPr>
          <w:rFonts w:ascii="Arial" w:hAnsi="Arial" w:cs="Arial"/>
          <w:sz w:val="20"/>
          <w:szCs w:val="20"/>
          <w:lang w:val="hr-HR" w:eastAsia="ar-SA"/>
        </w:rPr>
        <w:t xml:space="preserve">(npr. </w:t>
      </w:r>
      <w:r w:rsidRPr="00A25DFA">
        <w:rPr>
          <w:rFonts w:ascii="Arial" w:eastAsia="A" w:hAnsi="Arial" w:cs="Arial"/>
          <w:sz w:val="20"/>
          <w:szCs w:val="20"/>
          <w:lang w:val="hr-HR" w:eastAsia="ar-SA"/>
        </w:rPr>
        <w:t>roditelji, baka i djed)</w:t>
      </w:r>
      <w:r w:rsidRPr="00A25DFA">
        <w:rPr>
          <w:rFonts w:ascii="Arial" w:hAnsi="Arial" w:cs="Arial"/>
          <w:sz w:val="20"/>
          <w:szCs w:val="20"/>
          <w:lang w:val="hr-HR"/>
        </w:rPr>
        <w:t xml:space="preserve">, </w:t>
      </w:r>
      <w:r w:rsidR="00182C8B">
        <w:rPr>
          <w:rFonts w:ascii="Arial" w:hAnsi="Arial" w:cs="Arial"/>
          <w:sz w:val="20"/>
          <w:szCs w:val="20"/>
          <w:lang w:val="hr-HR"/>
        </w:rPr>
        <w:t>bočni srodnici</w:t>
      </w:r>
      <w:r w:rsidRPr="00A25DFA">
        <w:rPr>
          <w:rFonts w:ascii="Arial" w:hAnsi="Arial" w:cs="Arial"/>
          <w:sz w:val="20"/>
          <w:szCs w:val="20"/>
          <w:lang w:val="hr-HR"/>
        </w:rPr>
        <w:t xml:space="preserve"> </w:t>
      </w:r>
      <w:r w:rsidRPr="00A25DFA">
        <w:rPr>
          <w:rFonts w:ascii="Arial" w:hAnsi="Arial" w:cs="Arial"/>
          <w:sz w:val="20"/>
          <w:szCs w:val="20"/>
          <w:lang w:val="hr-HR" w:eastAsia="ar-SA"/>
        </w:rPr>
        <w:t xml:space="preserve">do četvrtog stupnja srodstva (npr. </w:t>
      </w:r>
      <w:r w:rsidRPr="00A25DFA">
        <w:rPr>
          <w:rFonts w:ascii="Arial" w:eastAsia="A" w:hAnsi="Arial" w:cs="Arial"/>
          <w:sz w:val="20"/>
          <w:szCs w:val="20"/>
          <w:lang w:val="hr-HR" w:eastAsia="ar-SA"/>
        </w:rPr>
        <w:t>brat)</w:t>
      </w:r>
      <w:r w:rsidRPr="00A25DFA">
        <w:rPr>
          <w:rFonts w:ascii="Arial" w:hAnsi="Arial" w:cs="Arial"/>
          <w:sz w:val="20"/>
          <w:szCs w:val="20"/>
          <w:lang w:val="hr-HR"/>
        </w:rPr>
        <w:t>, rođaci po tazbini iz prvog koljena</w:t>
      </w:r>
      <w:r w:rsidRPr="00A25DFA">
        <w:rPr>
          <w:rFonts w:ascii="Arial" w:hAnsi="Arial" w:cs="Arial"/>
          <w:sz w:val="20"/>
          <w:szCs w:val="20"/>
          <w:lang w:val="hr-HR" w:eastAsia="ar-SA"/>
        </w:rPr>
        <w:t xml:space="preserve"> do prvog stupnja</w:t>
      </w:r>
      <w:r w:rsidRPr="00A25DFA">
        <w:rPr>
          <w:rFonts w:ascii="Arial" w:eastAsia="A" w:hAnsi="Arial" w:cs="Arial"/>
          <w:sz w:val="20"/>
          <w:szCs w:val="20"/>
          <w:lang w:val="hr-HR" w:eastAsia="ar-SA"/>
        </w:rPr>
        <w:t xml:space="preserve"> (npr. punac, punica, svekar, svekrva)</w:t>
      </w:r>
      <w:r w:rsidRPr="00A25DFA">
        <w:rPr>
          <w:rFonts w:ascii="Arial" w:hAnsi="Arial" w:cs="Arial"/>
          <w:sz w:val="20"/>
          <w:szCs w:val="20"/>
          <w:lang w:val="hr-HR"/>
        </w:rPr>
        <w:t xml:space="preserve">. Voditelj matičnog ureda nakon prijave smrti </w:t>
      </w:r>
      <w:r w:rsidRPr="00A25DFA">
        <w:rPr>
          <w:rFonts w:ascii="Arial" w:eastAsia="Times New Roman" w:hAnsi="Arial" w:cs="Arial"/>
          <w:sz w:val="20"/>
          <w:szCs w:val="20"/>
          <w:lang w:val="hr-HR"/>
        </w:rPr>
        <w:t xml:space="preserve">po službenoj dužnosti </w:t>
      </w:r>
      <w:r w:rsidRPr="00A25DFA">
        <w:rPr>
          <w:rFonts w:ascii="Arial" w:hAnsi="Arial" w:cs="Arial"/>
          <w:sz w:val="20"/>
          <w:szCs w:val="20"/>
          <w:lang w:val="hr-HR"/>
        </w:rPr>
        <w:t xml:space="preserve">izdaje </w:t>
      </w:r>
      <w:r w:rsidRPr="00A25DFA">
        <w:rPr>
          <w:rFonts w:ascii="Arial" w:eastAsia="Times New Roman" w:hAnsi="Arial" w:cs="Arial"/>
          <w:sz w:val="20"/>
          <w:szCs w:val="20"/>
          <w:lang w:val="hr-HR"/>
        </w:rPr>
        <w:t>jedan besplatni izvod iz knjige umrlih.</w:t>
      </w:r>
      <w:r w:rsidRPr="00A25DFA">
        <w:rPr>
          <w:rFonts w:ascii="Arial" w:eastAsia="Times New Roman" w:hAnsi="Arial" w:cs="Arial"/>
          <w:b/>
          <w:bCs/>
          <w:sz w:val="20"/>
          <w:szCs w:val="20"/>
          <w:lang w:val="hr-HR"/>
        </w:rPr>
        <w:t xml:space="preserve"> </w:t>
      </w:r>
    </w:p>
    <w:p w:rsidR="00973361" w:rsidRPr="00A25DFA" w:rsidRDefault="00973361" w:rsidP="00973361">
      <w:pPr>
        <w:spacing w:after="0" w:line="240" w:lineRule="auto"/>
        <w:jc w:val="both"/>
        <w:rPr>
          <w:rFonts w:ascii="Arial" w:eastAsia="Times New Roman" w:hAnsi="Arial" w:cs="Arial"/>
          <w:b/>
          <w:bCs/>
          <w:sz w:val="20"/>
          <w:szCs w:val="20"/>
          <w:lang w:val="hr-HR"/>
        </w:rPr>
      </w:pPr>
    </w:p>
    <w:tbl>
      <w:tblPr>
        <w:tblW w:w="0" w:type="auto"/>
        <w:tblInd w:w="108" w:type="dxa"/>
        <w:tblLook w:val="04A0"/>
      </w:tblPr>
      <w:tblGrid>
        <w:gridCol w:w="1985"/>
      </w:tblGrid>
      <w:tr w:rsidR="00973361" w:rsidRPr="00A25DFA" w:rsidTr="00457D3F">
        <w:tc>
          <w:tcPr>
            <w:tcW w:w="1985" w:type="dxa"/>
            <w:shd w:val="clear" w:color="auto" w:fill="auto"/>
          </w:tcPr>
          <w:p w:rsidR="00973361" w:rsidRPr="00A25DFA" w:rsidRDefault="00973361" w:rsidP="00D94BA3">
            <w:pPr>
              <w:pStyle w:val="Bezodstpw"/>
              <w:jc w:val="both"/>
              <w:rPr>
                <w:rFonts w:ascii="Arial" w:hAnsi="Arial" w:cs="Arial"/>
                <w:b/>
                <w:sz w:val="10"/>
                <w:szCs w:val="10"/>
                <w:lang w:val="hr-HR"/>
              </w:rPr>
            </w:pPr>
          </w:p>
          <w:p w:rsidR="00973361" w:rsidRPr="00DE7538" w:rsidRDefault="00C028C4" w:rsidP="00D94BA3">
            <w:pPr>
              <w:pStyle w:val="Bezodstpw"/>
              <w:jc w:val="both"/>
              <w:rPr>
                <w:rFonts w:ascii="Arial" w:hAnsi="Arial" w:cs="Arial"/>
                <w:b/>
                <w:color w:val="FF6600"/>
                <w:sz w:val="20"/>
                <w:szCs w:val="20"/>
                <w:lang w:val="hr-HR"/>
              </w:rPr>
            </w:pPr>
            <w:r w:rsidRPr="00DE7538">
              <w:rPr>
                <w:rFonts w:ascii="Arial" w:hAnsi="Arial" w:cs="Arial"/>
                <w:b/>
                <w:color w:val="FF6600"/>
                <w:sz w:val="20"/>
                <w:szCs w:val="20"/>
                <w:lang w:val="hr-HR"/>
              </w:rPr>
              <w:t>Više informacija</w:t>
            </w:r>
          </w:p>
          <w:p w:rsidR="00973361" w:rsidRPr="00A25DFA" w:rsidRDefault="00973361" w:rsidP="00D94BA3">
            <w:pPr>
              <w:pStyle w:val="Bezodstpw"/>
              <w:jc w:val="both"/>
              <w:rPr>
                <w:rFonts w:ascii="Arial" w:hAnsi="Arial" w:cs="Arial"/>
                <w:b/>
                <w:sz w:val="10"/>
                <w:szCs w:val="10"/>
                <w:lang w:val="hr-HR"/>
              </w:rPr>
            </w:pPr>
          </w:p>
        </w:tc>
      </w:tr>
    </w:tbl>
    <w:p w:rsidR="00973361" w:rsidRPr="00A25DFA" w:rsidRDefault="00973361" w:rsidP="00973361">
      <w:pPr>
        <w:spacing w:after="0" w:line="240" w:lineRule="auto"/>
        <w:jc w:val="both"/>
        <w:rPr>
          <w:rFonts w:ascii="Arial" w:hAnsi="Arial" w:cs="Arial"/>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http://www.mswia.gov.pl</w:t>
            </w:r>
          </w:p>
        </w:tc>
        <w:tc>
          <w:tcPr>
            <w:tcW w:w="6237" w:type="dxa"/>
            <w:shd w:val="clear" w:color="auto" w:fill="auto"/>
          </w:tcPr>
          <w:p w:rsidR="00973361" w:rsidRPr="00A25DFA" w:rsidRDefault="00973361" w:rsidP="00D94BA3">
            <w:pPr>
              <w:spacing w:after="0"/>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Ministarstvo unutarnjih poslova i javne uprave</w:t>
            </w:r>
            <w:r w:rsidRPr="00A25DFA">
              <w:rPr>
                <w:rFonts w:ascii="Arial" w:eastAsia="Times New Roman" w:hAnsi="Arial" w:cs="Arial"/>
                <w:sz w:val="20"/>
                <w:szCs w:val="20"/>
                <w:highlight w:val="yellow"/>
                <w:lang w:val="hr-HR"/>
              </w:rPr>
              <w:t xml:space="preserve"> </w:t>
            </w:r>
          </w:p>
          <w:p w:rsidR="00973361" w:rsidRPr="00A25DFA" w:rsidRDefault="00973361" w:rsidP="00D94BA3">
            <w:pPr>
              <w:spacing w:after="0"/>
              <w:rPr>
                <w:rFonts w:ascii="Arial" w:hAnsi="Arial" w:cs="Arial"/>
                <w:b/>
                <w:sz w:val="20"/>
                <w:szCs w:val="20"/>
                <w:highlight w:val="yellow"/>
                <w:lang w:val="hr-HR"/>
              </w:rPr>
            </w:pPr>
          </w:p>
        </w:tc>
      </w:tr>
      <w:tr w:rsidR="00973361" w:rsidRPr="00A25DFA" w:rsidTr="00D94BA3">
        <w:tc>
          <w:tcPr>
            <w:tcW w:w="2943" w:type="dxa"/>
            <w:shd w:val="clear" w:color="auto" w:fill="auto"/>
          </w:tcPr>
          <w:p w:rsidR="00973361" w:rsidRPr="00A25DFA" w:rsidRDefault="00973361" w:rsidP="00D94BA3">
            <w:pPr>
              <w:spacing w:after="0"/>
              <w:rPr>
                <w:rFonts w:ascii="Arial" w:hAnsi="Arial" w:cs="Arial"/>
                <w:b/>
                <w:highlight w:val="yellow"/>
                <w:lang w:val="hr-HR"/>
              </w:rPr>
            </w:pPr>
            <w:r w:rsidRPr="00A25DFA">
              <w:rPr>
                <w:rFonts w:ascii="Arial" w:hAnsi="Arial" w:cs="Arial"/>
                <w:b/>
                <w:sz w:val="20"/>
                <w:szCs w:val="20"/>
                <w:lang w:val="hr-HR"/>
              </w:rPr>
              <w:t>http://www.obywatel.gov.pl</w:t>
            </w:r>
          </w:p>
        </w:tc>
        <w:tc>
          <w:tcPr>
            <w:tcW w:w="623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Style w:val="text"/>
                <w:rFonts w:ascii="Arial" w:hAnsi="Arial" w:cs="Arial"/>
                <w:sz w:val="20"/>
                <w:szCs w:val="20"/>
                <w:lang w:val="hr-HR"/>
              </w:rPr>
              <w:t>Portal Državljanin</w:t>
            </w:r>
            <w:r w:rsidRPr="00A25DFA">
              <w:rPr>
                <w:rStyle w:val="text"/>
                <w:rFonts w:ascii="Arial" w:hAnsi="Arial" w:cs="Arial"/>
                <w:sz w:val="20"/>
                <w:szCs w:val="20"/>
                <w:highlight w:val="yellow"/>
                <w:lang w:val="hr-HR"/>
              </w:rPr>
              <w:t xml:space="preserve"> </w:t>
            </w:r>
          </w:p>
        </w:tc>
      </w:tr>
    </w:tbl>
    <w:p w:rsidR="00973361" w:rsidRPr="00A25DFA" w:rsidRDefault="00973361" w:rsidP="00973361">
      <w:pPr>
        <w:spacing w:after="0" w:line="240" w:lineRule="auto"/>
        <w:jc w:val="both"/>
        <w:rPr>
          <w:rFonts w:ascii="Arial" w:hAnsi="Arial" w:cs="Arial"/>
          <w:sz w:val="20"/>
          <w:szCs w:val="20"/>
          <w:lang w:val="hr-HR"/>
        </w:rPr>
      </w:pPr>
    </w:p>
    <w:p w:rsidR="00973361" w:rsidRPr="00A25DFA" w:rsidRDefault="00973361" w:rsidP="00973361">
      <w:pPr>
        <w:spacing w:after="0"/>
        <w:rPr>
          <w:rFonts w:ascii="Arial" w:hAnsi="Arial" w:cs="Arial"/>
          <w:lang w:val="hr-HR"/>
        </w:rPr>
      </w:pPr>
    </w:p>
    <w:p w:rsidR="00973361" w:rsidRPr="00DE7538" w:rsidRDefault="00973361" w:rsidP="00AE6BFF">
      <w:pPr>
        <w:pStyle w:val="Nagwek2"/>
        <w:numPr>
          <w:ilvl w:val="1"/>
          <w:numId w:val="92"/>
        </w:numPr>
        <w:spacing w:before="0"/>
        <w:rPr>
          <w:rStyle w:val="Nagwek2Znak"/>
          <w:rFonts w:ascii="Arial" w:hAnsi="Arial" w:cs="Arial"/>
          <w:b/>
          <w:color w:val="FF6600"/>
          <w:lang w:val="hr-HR"/>
        </w:rPr>
      </w:pPr>
      <w:bookmarkStart w:id="32" w:name="_Toc489961213"/>
      <w:bookmarkStart w:id="33" w:name="_Toc532416495"/>
      <w:r w:rsidRPr="00DE7538">
        <w:rPr>
          <w:rStyle w:val="Nagwek2Znak"/>
          <w:rFonts w:ascii="Arial" w:hAnsi="Arial" w:cs="Arial"/>
          <w:b/>
          <w:color w:val="FF6600"/>
          <w:lang w:val="hr-HR"/>
        </w:rPr>
        <w:t>Kulturni i društveni život</w:t>
      </w:r>
      <w:bookmarkEnd w:id="32"/>
      <w:bookmarkEnd w:id="33"/>
    </w:p>
    <w:p w:rsidR="00973361" w:rsidRPr="00A25DFA" w:rsidRDefault="00973361" w:rsidP="00973361">
      <w:pPr>
        <w:spacing w:after="0"/>
        <w:rPr>
          <w:rFonts w:ascii="Arial" w:hAnsi="Arial" w:cs="Arial"/>
          <w:sz w:val="20"/>
          <w:szCs w:val="20"/>
          <w:lang w:val="hr-HR"/>
        </w:rPr>
      </w:pPr>
    </w:p>
    <w:p w:rsidR="00973361" w:rsidRPr="00DE7538" w:rsidRDefault="00973361" w:rsidP="00973361">
      <w:pPr>
        <w:spacing w:after="0"/>
        <w:rPr>
          <w:rFonts w:ascii="Arial" w:hAnsi="Arial" w:cs="Arial"/>
          <w:b/>
          <w:color w:val="FF6600"/>
          <w:sz w:val="20"/>
          <w:szCs w:val="20"/>
          <w:lang w:val="hr-HR"/>
        </w:rPr>
      </w:pPr>
      <w:r w:rsidRPr="00DE7538">
        <w:rPr>
          <w:rFonts w:ascii="Arial" w:hAnsi="Arial" w:cs="Arial"/>
          <w:b/>
          <w:color w:val="FF6600"/>
          <w:sz w:val="20"/>
          <w:szCs w:val="20"/>
          <w:lang w:val="hr-HR"/>
        </w:rPr>
        <w:t>Kulturni život</w:t>
      </w:r>
    </w:p>
    <w:p w:rsidR="00973361" w:rsidRPr="00A25DFA" w:rsidRDefault="00973361" w:rsidP="00973361">
      <w:pPr>
        <w:spacing w:after="0"/>
        <w:rPr>
          <w:rFonts w:ascii="Arial" w:hAnsi="Arial" w:cs="Arial"/>
          <w:sz w:val="20"/>
          <w:szCs w:val="20"/>
          <w:lang w:val="hr-HR"/>
        </w:rPr>
      </w:pP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Osnovni organizacijski oblici vođenja kulturne djelatnosti u Poljskoj su </w:t>
      </w:r>
      <w:r w:rsidRPr="00A25DFA">
        <w:rPr>
          <w:rFonts w:ascii="Arial" w:hAnsi="Arial" w:cs="Arial"/>
          <w:b/>
          <w:sz w:val="20"/>
          <w:szCs w:val="20"/>
          <w:lang w:val="hr-HR"/>
        </w:rPr>
        <w:t>kulturne institucije</w:t>
      </w:r>
      <w:r w:rsidR="00EC6B37">
        <w:rPr>
          <w:rFonts w:ascii="Arial" w:hAnsi="Arial" w:cs="Arial"/>
          <w:b/>
          <w:sz w:val="20"/>
          <w:szCs w:val="20"/>
          <w:lang w:val="hr-HR"/>
        </w:rPr>
        <w:t xml:space="preserve"> </w:t>
      </w:r>
      <w:r w:rsidRPr="00A25DFA">
        <w:rPr>
          <w:rFonts w:ascii="Arial" w:hAnsi="Arial" w:cs="Arial"/>
          <w:sz w:val="20"/>
          <w:szCs w:val="20"/>
          <w:lang w:val="hr-HR"/>
        </w:rPr>
        <w:t xml:space="preserve">financirane državnim sredstvima – od muzeja i umjetničkih ustanova (kao što su kazališta ili filharmonije) do </w:t>
      </w:r>
      <w:r w:rsidR="00182C8B">
        <w:rPr>
          <w:rFonts w:ascii="Arial" w:hAnsi="Arial" w:cs="Arial"/>
          <w:sz w:val="20"/>
          <w:szCs w:val="20"/>
          <w:lang w:val="hr-HR"/>
        </w:rPr>
        <w:t>onih</w:t>
      </w:r>
      <w:r w:rsidRPr="00A25DFA">
        <w:rPr>
          <w:rFonts w:ascii="Arial" w:hAnsi="Arial" w:cs="Arial"/>
          <w:sz w:val="20"/>
          <w:szCs w:val="20"/>
          <w:lang w:val="hr-HR"/>
        </w:rPr>
        <w:t xml:space="preserve"> koje djeluju na lokalnoj razini – brojnih malih knjižnica i domova kulture. Broj kulturnih institucija u Poljskoj iznosi gotovo sedam tisuća. Osim kulturnih institucija kulturnu djelatnost obavljaju i brojne nevladine organizacije, crkve i vjerske zajednice te privatna poduzeća. Informacije o kulturnom životu i razonodi u Poljskoj dostupne su u novinama (najveće dnevne novine u izdanju od petka objavljuju kulturne informatore za cijeli sljedeći tjedan), na televiziji i radiju (uključujući i tematske kanale) te na internetu.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lastRenderedPageBreak/>
        <w:t xml:space="preserve">Muzeji prikazuju zanimljive zbirke davne i suvremene umjetnosti. Neki od njih imaju u svom postavu remek-djela svjetske umjetnosti, kao što su primjerice slike „Dama s hermelinom” Leonarda da Vincija i Rembrandtov „Krajolik s milosrdnim Samaritancem” – u Narodnom muzeju u Krakovu ili „Strašni sud” Hansa Memlinga – u Narodnom muzeju u Gdanjsku. </w:t>
      </w:r>
      <w:r w:rsidRPr="00A25DFA">
        <w:rPr>
          <w:rFonts w:ascii="Arial" w:hAnsi="Arial" w:cs="Arial"/>
          <w:sz w:val="20"/>
          <w:szCs w:val="20"/>
          <w:u w:val="single"/>
          <w:lang w:val="hr-HR"/>
        </w:rPr>
        <w:t>Muzeji</w:t>
      </w:r>
      <w:r w:rsidRPr="00A25DFA">
        <w:rPr>
          <w:rFonts w:ascii="Arial" w:hAnsi="Arial" w:cs="Arial"/>
          <w:sz w:val="20"/>
          <w:szCs w:val="20"/>
          <w:lang w:val="hr-HR"/>
        </w:rPr>
        <w:t xml:space="preserve"> rade najčešće od </w:t>
      </w:r>
      <w:r w:rsidRPr="00A25DFA">
        <w:rPr>
          <w:rFonts w:ascii="Arial" w:hAnsi="Arial" w:cs="Arial"/>
          <w:sz w:val="20"/>
          <w:szCs w:val="20"/>
          <w:u w:val="single"/>
          <w:lang w:val="hr-HR"/>
        </w:rPr>
        <w:t>utorka do nedjelje</w:t>
      </w:r>
      <w:r w:rsidRPr="00A25DFA">
        <w:rPr>
          <w:rFonts w:ascii="Arial" w:hAnsi="Arial" w:cs="Arial"/>
          <w:sz w:val="20"/>
          <w:szCs w:val="20"/>
          <w:lang w:val="hr-HR"/>
        </w:rPr>
        <w:t xml:space="preserve"> do otprilike 16 sati, a neki do 18 sati. Naknade za ulaz nisu visoke, a u odabrane dane ulaz </w:t>
      </w:r>
      <w:r w:rsidR="006A508B">
        <w:rPr>
          <w:rFonts w:ascii="Arial" w:hAnsi="Arial" w:cs="Arial"/>
          <w:sz w:val="20"/>
          <w:szCs w:val="20"/>
          <w:lang w:val="hr-HR"/>
        </w:rPr>
        <w:t>u većinu muzeja</w:t>
      </w:r>
      <w:r w:rsidRPr="00A25DFA">
        <w:rPr>
          <w:rFonts w:ascii="Arial" w:hAnsi="Arial" w:cs="Arial"/>
          <w:sz w:val="20"/>
          <w:szCs w:val="20"/>
          <w:lang w:val="hr-HR"/>
        </w:rPr>
        <w:t xml:space="preserve"> je besplatan.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Najveća kulturna institucija je </w:t>
      </w:r>
      <w:r w:rsidRPr="00A25DFA">
        <w:rPr>
          <w:rFonts w:ascii="Arial" w:hAnsi="Arial" w:cs="Arial"/>
          <w:b/>
          <w:bCs/>
          <w:sz w:val="20"/>
          <w:szCs w:val="20"/>
          <w:lang w:val="hr-HR"/>
        </w:rPr>
        <w:t>Veliko kazalište</w:t>
      </w:r>
      <w:r w:rsidRPr="00A25DFA">
        <w:rPr>
          <w:rFonts w:ascii="Arial" w:hAnsi="Arial" w:cs="Arial"/>
          <w:b/>
          <w:sz w:val="20"/>
          <w:szCs w:val="20"/>
          <w:lang w:val="hr-HR"/>
        </w:rPr>
        <w:t xml:space="preserve"> – Narodna opera</w:t>
      </w:r>
      <w:r w:rsidRPr="00A25DFA">
        <w:rPr>
          <w:rFonts w:ascii="Arial" w:hAnsi="Arial" w:cs="Arial"/>
          <w:sz w:val="20"/>
          <w:szCs w:val="20"/>
          <w:lang w:val="hr-HR"/>
        </w:rPr>
        <w:t xml:space="preserve">, koje je jedno od najvećih u svijetu i koje u svom repertoaru ima opernu klasiku te suvremena djela, surađuje sa solistima međunarodnog ugleda. Ostala operna kazališta nalaze se u </w:t>
      </w:r>
      <w:r w:rsidR="006A508B">
        <w:rPr>
          <w:rFonts w:ascii="Arial" w:hAnsi="Arial" w:cs="Arial"/>
          <w:sz w:val="20"/>
          <w:szCs w:val="20"/>
          <w:lang w:val="hr-HR"/>
        </w:rPr>
        <w:t>deset</w:t>
      </w:r>
      <w:r w:rsidRPr="00A25DFA">
        <w:rPr>
          <w:rFonts w:ascii="Arial" w:hAnsi="Arial" w:cs="Arial"/>
          <w:sz w:val="20"/>
          <w:szCs w:val="20"/>
          <w:lang w:val="hr-HR"/>
        </w:rPr>
        <w:t xml:space="preserve"> najvećih gradova u zemlji.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Dramska kazališta</w:t>
      </w:r>
      <w:r w:rsidRPr="00A25DFA">
        <w:rPr>
          <w:rFonts w:ascii="Arial" w:hAnsi="Arial" w:cs="Arial"/>
          <w:color w:val="404040"/>
          <w:sz w:val="20"/>
          <w:szCs w:val="20"/>
          <w:lang w:val="hr-HR"/>
        </w:rPr>
        <w:t xml:space="preserve"> </w:t>
      </w:r>
      <w:r w:rsidR="006A508B">
        <w:rPr>
          <w:rFonts w:ascii="Arial" w:hAnsi="Arial" w:cs="Arial"/>
          <w:sz w:val="20"/>
          <w:szCs w:val="20"/>
          <w:lang w:val="hr-HR"/>
        </w:rPr>
        <w:t>djeluju</w:t>
      </w:r>
      <w:r w:rsidRPr="00A25DFA">
        <w:rPr>
          <w:rFonts w:ascii="Arial" w:hAnsi="Arial" w:cs="Arial"/>
          <w:sz w:val="20"/>
          <w:szCs w:val="20"/>
          <w:lang w:val="hr-HR"/>
        </w:rPr>
        <w:t xml:space="preserve"> u svim većim gradovima (s ljetnom stankom u srpnju i kolovozu). U ljetno vrijeme</w:t>
      </w:r>
      <w:r w:rsidR="006A508B">
        <w:rPr>
          <w:rFonts w:ascii="Arial" w:hAnsi="Arial" w:cs="Arial"/>
          <w:sz w:val="20"/>
          <w:szCs w:val="20"/>
          <w:lang w:val="hr-HR"/>
        </w:rPr>
        <w:t>,</w:t>
      </w:r>
      <w:r w:rsidRPr="00A25DFA">
        <w:rPr>
          <w:rFonts w:ascii="Arial" w:hAnsi="Arial" w:cs="Arial"/>
          <w:sz w:val="20"/>
          <w:szCs w:val="20"/>
          <w:lang w:val="hr-HR"/>
        </w:rPr>
        <w:t xml:space="preserve"> međutim</w:t>
      </w:r>
      <w:r w:rsidR="006A508B">
        <w:rPr>
          <w:rFonts w:ascii="Arial" w:hAnsi="Arial" w:cs="Arial"/>
          <w:sz w:val="20"/>
          <w:szCs w:val="20"/>
          <w:lang w:val="hr-HR"/>
        </w:rPr>
        <w:t>,</w:t>
      </w:r>
      <w:r w:rsidRPr="00A25DFA">
        <w:rPr>
          <w:rFonts w:ascii="Arial" w:hAnsi="Arial" w:cs="Arial"/>
          <w:sz w:val="20"/>
          <w:szCs w:val="20"/>
          <w:lang w:val="hr-HR"/>
        </w:rPr>
        <w:t xml:space="preserve"> rade kazališta u turističkim središtima (među ostalima u gradovima Sopot i Zakopane). U najpoznatije </w:t>
      </w:r>
      <w:r w:rsidRPr="00A25DFA">
        <w:rPr>
          <w:rFonts w:ascii="Arial" w:hAnsi="Arial" w:cs="Arial"/>
          <w:b/>
          <w:sz w:val="20"/>
          <w:szCs w:val="20"/>
          <w:lang w:val="hr-HR"/>
        </w:rPr>
        <w:t>poljske pozornice</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mogu se uvrstiti Narodno kazalište u Varšavi, Narodno staro kazalište Helene Modrzejewske u Krakovu, Kazalište različitosti Varšava, Poljsko kazalište u </w:t>
      </w:r>
      <w:r w:rsidR="00C87DC7">
        <w:rPr>
          <w:rFonts w:ascii="Arial" w:hAnsi="Arial" w:cs="Arial"/>
          <w:sz w:val="20"/>
          <w:szCs w:val="20"/>
          <w:lang w:val="hr-HR"/>
        </w:rPr>
        <w:t>Wroclawu</w:t>
      </w:r>
      <w:r w:rsidRPr="00A25DFA">
        <w:rPr>
          <w:rFonts w:ascii="Arial" w:hAnsi="Arial" w:cs="Arial"/>
          <w:sz w:val="20"/>
          <w:szCs w:val="20"/>
          <w:lang w:val="hr-HR"/>
        </w:rPr>
        <w:t xml:space="preserve">. Među najpoznatijim </w:t>
      </w:r>
      <w:r w:rsidRPr="00A25DFA">
        <w:rPr>
          <w:rFonts w:ascii="Arial" w:hAnsi="Arial" w:cs="Arial"/>
          <w:b/>
          <w:bCs/>
          <w:sz w:val="20"/>
          <w:szCs w:val="20"/>
          <w:lang w:val="hr-HR"/>
        </w:rPr>
        <w:t>glazbenim kazalištima</w:t>
      </w:r>
      <w:r w:rsidRPr="00A25DFA">
        <w:rPr>
          <w:rFonts w:ascii="Arial" w:hAnsi="Arial" w:cs="Arial"/>
          <w:sz w:val="20"/>
          <w:szCs w:val="20"/>
          <w:lang w:val="hr-HR"/>
        </w:rPr>
        <w:t xml:space="preserve"> </w:t>
      </w:r>
      <w:r w:rsidRPr="00A25DFA">
        <w:rPr>
          <w:rFonts w:ascii="Arial" w:hAnsi="Arial" w:cs="Arial"/>
          <w:bCs/>
          <w:sz w:val="20"/>
          <w:szCs w:val="20"/>
          <w:lang w:val="hr-HR"/>
        </w:rPr>
        <w:t>u Poljskoj</w:t>
      </w:r>
      <w:r w:rsidRPr="00A25DFA">
        <w:rPr>
          <w:rFonts w:ascii="Arial" w:hAnsi="Arial" w:cs="Arial"/>
          <w:sz w:val="20"/>
          <w:szCs w:val="20"/>
          <w:lang w:val="hr-HR"/>
        </w:rPr>
        <w:t xml:space="preserve"> su Glazbeno kazalište u </w:t>
      </w:r>
      <w:r w:rsidR="00C87DC7">
        <w:rPr>
          <w:rFonts w:ascii="Arial" w:hAnsi="Arial" w:cs="Arial"/>
          <w:sz w:val="20"/>
          <w:szCs w:val="20"/>
          <w:lang w:val="hr-HR"/>
        </w:rPr>
        <w:t>Gdy</w:t>
      </w:r>
      <w:r w:rsidR="00C87DC7" w:rsidRPr="00C87DC7">
        <w:rPr>
          <w:rFonts w:ascii="Arial" w:hAnsi="Arial" w:cs="Arial"/>
          <w:sz w:val="20"/>
          <w:szCs w:val="20"/>
          <w:lang w:val="hr-HR"/>
        </w:rPr>
        <w:t>ń</w:t>
      </w:r>
      <w:r w:rsidR="00C87DC7">
        <w:rPr>
          <w:rFonts w:ascii="Arial" w:hAnsi="Arial" w:cs="Arial"/>
          <w:sz w:val="20"/>
          <w:szCs w:val="20"/>
          <w:lang w:val="hr-HR"/>
        </w:rPr>
        <w:t>i</w:t>
      </w:r>
      <w:r w:rsidRPr="00A25DFA">
        <w:rPr>
          <w:rFonts w:ascii="Arial" w:hAnsi="Arial" w:cs="Arial"/>
          <w:sz w:val="20"/>
          <w:szCs w:val="20"/>
          <w:lang w:val="hr-HR"/>
        </w:rPr>
        <w:t xml:space="preserve"> te Glazbeno kazalište „Roma” u Varšavi. Među brojnim poljskim kazališnim festivalima ističu se među ostalima Shakespeareov festival u Gdanjsku, Međunarodni kazališni festival „Božanstvena komedija” u Krakovu, Međunarodni festival židovske kulture „Singerova Varšava” te Međunarodni festival lutkarske umjetnosti u gradu Bielsko-Biala.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Filharmonije</w:t>
      </w:r>
      <w:r w:rsidRPr="00A25DFA">
        <w:rPr>
          <w:rFonts w:ascii="Arial" w:hAnsi="Arial" w:cs="Arial"/>
          <w:color w:val="404040"/>
          <w:sz w:val="20"/>
          <w:szCs w:val="20"/>
          <w:lang w:val="hr-HR"/>
        </w:rPr>
        <w:t xml:space="preserve"> </w:t>
      </w:r>
      <w:r w:rsidRPr="00A25DFA">
        <w:rPr>
          <w:rFonts w:ascii="Arial" w:hAnsi="Arial" w:cs="Arial"/>
          <w:sz w:val="20"/>
          <w:szCs w:val="20"/>
          <w:lang w:val="hr-HR"/>
        </w:rPr>
        <w:t>posluju u najvećim gradovima pojedinačnih regija u zemlji. Poseban ugled uživa Narodna filharmonija u Varšavi. Poznati festivali klasične glazbe koji imaju najdužu tradiciju su Glazbeni festival u Lanjcutu, Moniuszkin festival u Kudovi Zdroju, Chopinov festival u Dušnikama Zdroju te festival suvremene glazbe „Varšavska jesen” (Varšava) i festival „Wratislavia Cantans” (Vroclav). Održavaju se i koncerti na otvorenom, u prirodnoj sceneriji, među ostalima u Želazovoj Voli – mjestu rođenja poznatog skladatelja Frederica Chopina. Poljska je organizator važnih natjecanja u međunarodnoj glazbenoj sredini: Međunarodnog pijanističkog natjecanja Frederica Chopina (Varšava), Međunarodnog violinističkog natjecanja Henrika Wieniawskog (Poznanj) te Međunarodnog vokalnog natjecanja Stanislava Moniuszke (Varšava).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Cijene ulaznica</w:t>
      </w:r>
      <w:r w:rsidRPr="00A25DFA">
        <w:rPr>
          <w:rFonts w:ascii="Arial" w:hAnsi="Arial" w:cs="Arial"/>
          <w:sz w:val="20"/>
          <w:szCs w:val="20"/>
          <w:lang w:val="hr-HR"/>
        </w:rPr>
        <w:t xml:space="preserve"> za kazališta, opere i filharmonije su različite i ovise o mnogim čimbenicima (među ostalima o lokaciji institucije, njezinu profilu i veličini). U gotovo svima postoje popusti za djecu i omladinu te starije posjetitelje. Za skuplje događaje moguće je kupiti jeftinije ulaznice (bez jamčenja prava na numerirano mjesto).</w:t>
      </w:r>
    </w:p>
    <w:p w:rsidR="00973361" w:rsidRPr="00A25DFA" w:rsidRDefault="00973361" w:rsidP="00973361">
      <w:pPr>
        <w:spacing w:after="120"/>
        <w:jc w:val="both"/>
        <w:rPr>
          <w:rFonts w:ascii="Arial" w:hAnsi="Arial" w:cs="Arial"/>
          <w:sz w:val="20"/>
          <w:szCs w:val="20"/>
          <w:u w:val="single"/>
          <w:lang w:val="hr-HR"/>
        </w:rPr>
      </w:pPr>
      <w:r w:rsidRPr="00A25DFA">
        <w:rPr>
          <w:rFonts w:ascii="Arial" w:hAnsi="Arial" w:cs="Arial"/>
          <w:sz w:val="20"/>
          <w:szCs w:val="20"/>
          <w:lang w:val="hr-HR"/>
        </w:rPr>
        <w:t xml:space="preserve">U Poljskoj djeluje bogata mreža </w:t>
      </w:r>
      <w:r w:rsidRPr="00A25DFA">
        <w:rPr>
          <w:rFonts w:ascii="Arial" w:hAnsi="Arial" w:cs="Arial"/>
          <w:b/>
          <w:sz w:val="20"/>
          <w:szCs w:val="20"/>
          <w:lang w:val="hr-HR"/>
        </w:rPr>
        <w:t>kina</w:t>
      </w:r>
      <w:r w:rsidRPr="00A25DFA">
        <w:rPr>
          <w:rFonts w:ascii="Arial" w:hAnsi="Arial" w:cs="Arial"/>
          <w:color w:val="404040"/>
          <w:sz w:val="20"/>
          <w:szCs w:val="20"/>
          <w:lang w:val="hr-HR"/>
        </w:rPr>
        <w:t xml:space="preserve"> – </w:t>
      </w:r>
      <w:r w:rsidRPr="00A25DFA">
        <w:rPr>
          <w:rFonts w:ascii="Arial" w:hAnsi="Arial" w:cs="Arial"/>
          <w:sz w:val="20"/>
          <w:szCs w:val="20"/>
          <w:lang w:val="hr-HR"/>
        </w:rPr>
        <w:t xml:space="preserve">od multipleksa do malih umjetničkih kina. U programskoj ponudi imaju ujedno popularne novosti svjetske kinematografije i najbolje poljske filmove, kao i ambicioznu europsku, američku te azijsku kinematografiju. Osim toga prikazuju se i dokumentarni i kratkometražni filmovi. Strani filmovi u poljskim kinima obično </w:t>
      </w:r>
      <w:r w:rsidRPr="00A25DFA">
        <w:rPr>
          <w:rFonts w:ascii="Arial" w:hAnsi="Arial" w:cs="Arial"/>
          <w:sz w:val="20"/>
          <w:szCs w:val="20"/>
          <w:u w:val="single"/>
          <w:lang w:val="hr-HR"/>
        </w:rPr>
        <w:t>nisu sinkronizirani.</w:t>
      </w:r>
    </w:p>
    <w:p w:rsidR="00973361" w:rsidRPr="00DE7538" w:rsidRDefault="00973361" w:rsidP="00DE7538">
      <w:pPr>
        <w:spacing w:after="120"/>
        <w:jc w:val="both"/>
        <w:rPr>
          <w:rFonts w:ascii="Arial" w:hAnsi="Arial" w:cs="Arial"/>
          <w:sz w:val="20"/>
          <w:szCs w:val="20"/>
          <w:lang w:val="hr-HR"/>
        </w:rPr>
      </w:pPr>
      <w:r w:rsidRPr="00A25DFA">
        <w:rPr>
          <w:rFonts w:ascii="Arial" w:hAnsi="Arial" w:cs="Arial"/>
          <w:sz w:val="20"/>
          <w:szCs w:val="20"/>
          <w:lang w:val="hr-HR"/>
        </w:rPr>
        <w:t xml:space="preserve">Vrijedi istaknuti da je Poljska </w:t>
      </w:r>
      <w:r w:rsidRPr="00A25DFA">
        <w:rPr>
          <w:rFonts w:ascii="Arial" w:hAnsi="Arial" w:cs="Arial"/>
          <w:b/>
          <w:bCs/>
          <w:sz w:val="20"/>
          <w:szCs w:val="20"/>
          <w:lang w:val="hr-HR"/>
        </w:rPr>
        <w:t>turistički privlačna</w:t>
      </w:r>
      <w:r w:rsidRPr="00A25DFA">
        <w:rPr>
          <w:rFonts w:ascii="Arial" w:hAnsi="Arial" w:cs="Arial"/>
          <w:sz w:val="20"/>
          <w:szCs w:val="20"/>
          <w:lang w:val="hr-HR"/>
        </w:rPr>
        <w:t xml:space="preserve"> zemlja. Na UNESCO-ovu Popisu svjetske baštine nalaze se: povijesna gradska središta Krakova i Varšave, spomenički rudnik soli u Vjelički, stari grad u Zamošću, Bjelovjeska šuma, srednjovjekovni grad Torunj, utvrda Teutonskih vitezova u Malborku, Kalvarija Zebrzydowska – arhitektonsko-krajobrazni kompleks i hodočasničko mjesto ili </w:t>
      </w:r>
      <w:r w:rsidR="00DE7538">
        <w:rPr>
          <w:rFonts w:ascii="Arial" w:hAnsi="Arial" w:cs="Arial"/>
          <w:sz w:val="20"/>
          <w:szCs w:val="20"/>
          <w:lang w:val="hr-HR"/>
        </w:rPr>
        <w:t>drvene crkve južne Malopoljske.</w:t>
      </w: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Društveni život</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Službeni jezik u Poljskoj je </w:t>
      </w:r>
      <w:r w:rsidRPr="00A25DFA">
        <w:rPr>
          <w:rFonts w:ascii="Arial" w:hAnsi="Arial" w:cs="Arial"/>
          <w:b/>
          <w:bCs/>
          <w:sz w:val="20"/>
          <w:szCs w:val="20"/>
          <w:lang w:val="hr-HR"/>
        </w:rPr>
        <w:t>poljski jezik</w:t>
      </w:r>
      <w:r w:rsidRPr="00A25DFA">
        <w:rPr>
          <w:rFonts w:ascii="Arial" w:hAnsi="Arial" w:cs="Arial"/>
          <w:sz w:val="20"/>
          <w:szCs w:val="20"/>
          <w:lang w:val="hr-HR"/>
        </w:rPr>
        <w:t xml:space="preserve">. Strani jezici kojima se Poljaci najčešće služe su engleski i – u manjem stupnju – njemački, francuski te ruski jezik.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 xml:space="preserve">Poljski blagdani i </w:t>
      </w:r>
      <w:r w:rsidR="00A96842">
        <w:rPr>
          <w:rFonts w:ascii="Arial" w:hAnsi="Arial" w:cs="Arial"/>
          <w:b/>
          <w:sz w:val="20"/>
          <w:szCs w:val="20"/>
          <w:lang w:val="hr-HR"/>
        </w:rPr>
        <w:t>praznici</w:t>
      </w:r>
      <w:r w:rsidRPr="00A25DFA">
        <w:rPr>
          <w:rFonts w:ascii="Arial" w:hAnsi="Arial" w:cs="Arial"/>
          <w:sz w:val="20"/>
          <w:szCs w:val="20"/>
          <w:lang w:val="hr-HR"/>
        </w:rPr>
        <w:t xml:space="preserve">, koji su istovremeno i </w:t>
      </w:r>
      <w:r w:rsidRPr="00A25DFA">
        <w:rPr>
          <w:rFonts w:ascii="Arial" w:hAnsi="Arial" w:cs="Arial"/>
          <w:sz w:val="20"/>
          <w:szCs w:val="20"/>
          <w:u w:val="single"/>
          <w:lang w:val="hr-HR"/>
        </w:rPr>
        <w:t>neradni dani</w:t>
      </w:r>
      <w:r w:rsidRPr="00A25DFA">
        <w:rPr>
          <w:rFonts w:ascii="Arial" w:hAnsi="Arial" w:cs="Arial"/>
          <w:sz w:val="20"/>
          <w:szCs w:val="20"/>
          <w:lang w:val="hr-HR"/>
        </w:rPr>
        <w:t xml:space="preserve"> su: 1. siječnja – Nova godina, 6. siječnja – Sveta tri kralja, u ožujku ili travnju – Uskrs (nedjelja) i Uskrsni ponedjeljak, 1. svibnja – </w:t>
      </w:r>
      <w:r w:rsidR="00A96842">
        <w:rPr>
          <w:rFonts w:ascii="Arial" w:hAnsi="Arial" w:cs="Arial"/>
          <w:sz w:val="20"/>
          <w:szCs w:val="20"/>
          <w:lang w:val="hr-HR"/>
        </w:rPr>
        <w:t>D</w:t>
      </w:r>
      <w:r w:rsidR="00A96842" w:rsidRPr="00A25DFA">
        <w:rPr>
          <w:rFonts w:ascii="Arial" w:hAnsi="Arial" w:cs="Arial"/>
          <w:sz w:val="20"/>
          <w:szCs w:val="20"/>
          <w:lang w:val="hr-HR"/>
        </w:rPr>
        <w:t>ržavni</w:t>
      </w:r>
      <w:r w:rsidRPr="00A25DFA">
        <w:rPr>
          <w:rFonts w:ascii="Arial" w:hAnsi="Arial" w:cs="Arial"/>
          <w:sz w:val="20"/>
          <w:szCs w:val="20"/>
          <w:lang w:val="hr-HR"/>
        </w:rPr>
        <w:t xml:space="preserve"> praznik, 3. svibnja – </w:t>
      </w:r>
      <w:r w:rsidR="00A96842">
        <w:rPr>
          <w:rFonts w:ascii="Arial" w:hAnsi="Arial" w:cs="Arial"/>
          <w:sz w:val="20"/>
          <w:szCs w:val="20"/>
          <w:lang w:val="hr-HR"/>
        </w:rPr>
        <w:t>D</w:t>
      </w:r>
      <w:r w:rsidRPr="00A25DFA">
        <w:rPr>
          <w:rFonts w:ascii="Arial" w:hAnsi="Arial" w:cs="Arial"/>
          <w:sz w:val="20"/>
          <w:szCs w:val="20"/>
          <w:lang w:val="hr-HR"/>
        </w:rPr>
        <w:t xml:space="preserve">ržavni praznik trećeg svibnja, u svibnju ili lipnju (prvi četvrtak devet tjedana nakon Uskrsa) – Tijelovo, </w:t>
      </w:r>
      <w:r w:rsidR="00A96842">
        <w:rPr>
          <w:rFonts w:ascii="Arial" w:hAnsi="Arial" w:cs="Arial"/>
          <w:sz w:val="20"/>
          <w:szCs w:val="20"/>
          <w:lang w:val="hr-HR"/>
        </w:rPr>
        <w:t xml:space="preserve">Duhovi (u lipnju), </w:t>
      </w:r>
      <w:r w:rsidRPr="00A25DFA">
        <w:rPr>
          <w:rFonts w:ascii="Arial" w:hAnsi="Arial" w:cs="Arial"/>
          <w:sz w:val="20"/>
          <w:szCs w:val="20"/>
          <w:lang w:val="hr-HR"/>
        </w:rPr>
        <w:t>15. kolovoza – Dan poljske vojske / Uznesenje Blažene Djevice Marije, 1. studenoga – Svi sveti, 11. studenoga – Državni dan neovisnosti, 25. – 26. prosinca – božićni blagdani.</w:t>
      </w:r>
    </w:p>
    <w:p w:rsidR="00DE7538"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 </w:t>
      </w:r>
    </w:p>
    <w:p w:rsidR="00DE7538" w:rsidRDefault="00DE7538">
      <w:pPr>
        <w:rPr>
          <w:rFonts w:ascii="Arial" w:hAnsi="Arial" w:cs="Arial"/>
          <w:sz w:val="20"/>
          <w:szCs w:val="20"/>
          <w:lang w:val="hr-HR"/>
        </w:rPr>
      </w:pPr>
      <w:r>
        <w:rPr>
          <w:rFonts w:ascii="Arial" w:hAnsi="Arial" w:cs="Arial"/>
          <w:sz w:val="20"/>
          <w:szCs w:val="20"/>
          <w:lang w:val="hr-HR"/>
        </w:rPr>
        <w:br w:type="page"/>
      </w:r>
    </w:p>
    <w:p w:rsidR="00973361" w:rsidRPr="00A25DFA" w:rsidRDefault="00973361" w:rsidP="00973361">
      <w:pPr>
        <w:spacing w:after="120"/>
        <w:jc w:val="both"/>
        <w:rPr>
          <w:rFonts w:ascii="Arial" w:hAnsi="Arial" w:cs="Arial"/>
          <w:sz w:val="20"/>
          <w:szCs w:val="20"/>
          <w:lang w:val="hr-HR"/>
        </w:rPr>
      </w:pPr>
    </w:p>
    <w:tbl>
      <w:tblPr>
        <w:tblW w:w="0" w:type="auto"/>
        <w:tblInd w:w="108" w:type="dxa"/>
        <w:tblLook w:val="04A0"/>
      </w:tblPr>
      <w:tblGrid>
        <w:gridCol w:w="1985"/>
      </w:tblGrid>
      <w:tr w:rsidR="00973361" w:rsidRPr="00A25DFA" w:rsidTr="00457D3F">
        <w:tc>
          <w:tcPr>
            <w:tcW w:w="1985" w:type="dxa"/>
            <w:shd w:val="clear" w:color="auto" w:fill="auto"/>
          </w:tcPr>
          <w:p w:rsidR="00973361" w:rsidRPr="00DE7538" w:rsidRDefault="00C028C4" w:rsidP="00D94BA3">
            <w:pPr>
              <w:pStyle w:val="Bezodstpw"/>
              <w:jc w:val="both"/>
              <w:rPr>
                <w:rFonts w:ascii="Arial" w:hAnsi="Arial" w:cs="Arial"/>
                <w:b/>
                <w:color w:val="FF6600"/>
                <w:sz w:val="20"/>
                <w:szCs w:val="20"/>
                <w:lang w:val="hr-HR"/>
              </w:rPr>
            </w:pPr>
            <w:r w:rsidRPr="00DE7538">
              <w:rPr>
                <w:rFonts w:ascii="Arial" w:hAnsi="Arial" w:cs="Arial"/>
                <w:b/>
                <w:color w:val="FF6600"/>
                <w:sz w:val="20"/>
                <w:szCs w:val="20"/>
                <w:lang w:val="hr-HR"/>
              </w:rPr>
              <w:t>Više informacija</w:t>
            </w:r>
          </w:p>
          <w:p w:rsidR="00973361" w:rsidRPr="00DE7538" w:rsidRDefault="00973361" w:rsidP="00D94BA3">
            <w:pPr>
              <w:pStyle w:val="Bezodstpw"/>
              <w:jc w:val="both"/>
              <w:rPr>
                <w:rFonts w:ascii="Arial" w:hAnsi="Arial" w:cs="Arial"/>
                <w:b/>
                <w:color w:val="FF6600"/>
                <w:sz w:val="10"/>
                <w:szCs w:val="10"/>
                <w:lang w:val="hr-HR"/>
              </w:rPr>
            </w:pPr>
          </w:p>
        </w:tc>
      </w:tr>
    </w:tbl>
    <w:p w:rsidR="00973361" w:rsidRDefault="00973361" w:rsidP="00973361">
      <w:pPr>
        <w:spacing w:after="0"/>
        <w:jc w:val="both"/>
        <w:rPr>
          <w:rFonts w:ascii="Arial" w:hAnsi="Arial" w:cs="Arial"/>
          <w:sz w:val="20"/>
          <w:szCs w:val="20"/>
          <w:lang w:val="hr-HR"/>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954"/>
        <w:gridCol w:w="4606"/>
      </w:tblGrid>
      <w:tr w:rsidR="00A96842" w:rsidTr="0011030D">
        <w:tc>
          <w:tcPr>
            <w:tcW w:w="4606" w:type="dxa"/>
            <w:gridSpan w:val="2"/>
          </w:tcPr>
          <w:p w:rsidR="00A96842" w:rsidRPr="0029364C" w:rsidRDefault="00A96842" w:rsidP="0011030D">
            <w:pPr>
              <w:pStyle w:val="Bezodstpw"/>
              <w:spacing w:before="120" w:after="120"/>
              <w:jc w:val="both"/>
              <w:rPr>
                <w:rFonts w:ascii="Arial" w:hAnsi="Arial" w:cs="Arial"/>
                <w:b/>
                <w:color w:val="FF6600"/>
                <w:sz w:val="20"/>
                <w:szCs w:val="20"/>
              </w:rPr>
            </w:pPr>
          </w:p>
        </w:tc>
        <w:tc>
          <w:tcPr>
            <w:tcW w:w="4606" w:type="dxa"/>
          </w:tcPr>
          <w:p w:rsidR="00A96842" w:rsidRDefault="00A96842" w:rsidP="0011030D">
            <w:pPr>
              <w:spacing w:before="120" w:after="120"/>
              <w:jc w:val="both"/>
              <w:rPr>
                <w:rFonts w:ascii="Arial" w:hAnsi="Arial" w:cs="Arial"/>
                <w:sz w:val="20"/>
                <w:szCs w:val="20"/>
              </w:rPr>
            </w:pPr>
          </w:p>
        </w:tc>
      </w:tr>
      <w:tr w:rsidR="00A96842" w:rsidTr="0011030D">
        <w:tc>
          <w:tcPr>
            <w:tcW w:w="3652" w:type="dxa"/>
          </w:tcPr>
          <w:p w:rsidR="00A96842" w:rsidRDefault="003D0F88" w:rsidP="0011030D">
            <w:pPr>
              <w:spacing w:before="120" w:after="120"/>
              <w:jc w:val="both"/>
              <w:rPr>
                <w:rFonts w:ascii="Arial" w:hAnsi="Arial" w:cs="Arial"/>
                <w:sz w:val="20"/>
                <w:szCs w:val="20"/>
              </w:rPr>
            </w:pPr>
            <w:hyperlink r:id="rId35" w:history="1">
              <w:r w:rsidR="00A96842" w:rsidRPr="007F6FD2">
                <w:rPr>
                  <w:rStyle w:val="Hipercze"/>
                  <w:rFonts w:ascii="Arial" w:hAnsi="Arial" w:cs="Arial"/>
                  <w:b/>
                  <w:color w:val="auto"/>
                  <w:sz w:val="20"/>
                  <w:szCs w:val="20"/>
                  <w:u w:val="none"/>
                </w:rPr>
                <w:t>http://www.mkidn.gov.pl/</w:t>
              </w:r>
            </w:hyperlink>
          </w:p>
        </w:tc>
        <w:tc>
          <w:tcPr>
            <w:tcW w:w="5560" w:type="dxa"/>
            <w:gridSpan w:val="2"/>
          </w:tcPr>
          <w:p w:rsidR="00A96842" w:rsidRDefault="00A96842" w:rsidP="0011030D">
            <w:pPr>
              <w:spacing w:before="120" w:after="120"/>
              <w:jc w:val="both"/>
              <w:rPr>
                <w:rFonts w:ascii="Arial" w:hAnsi="Arial" w:cs="Arial"/>
                <w:sz w:val="20"/>
                <w:szCs w:val="20"/>
              </w:rPr>
            </w:pPr>
            <w:r>
              <w:rPr>
                <w:rFonts w:ascii="Arial" w:hAnsi="Arial" w:cs="Arial"/>
                <w:sz w:val="20"/>
                <w:szCs w:val="20"/>
              </w:rPr>
              <w:t>Ministarstvo kulture i narodne baštine</w:t>
            </w:r>
          </w:p>
        </w:tc>
      </w:tr>
      <w:tr w:rsidR="00A96842" w:rsidTr="0011030D">
        <w:tc>
          <w:tcPr>
            <w:tcW w:w="3652" w:type="dxa"/>
          </w:tcPr>
          <w:p w:rsidR="00A96842" w:rsidRDefault="003D0F88" w:rsidP="0011030D">
            <w:pPr>
              <w:spacing w:before="120" w:after="120"/>
              <w:jc w:val="both"/>
              <w:rPr>
                <w:rFonts w:ascii="Arial" w:hAnsi="Arial" w:cs="Arial"/>
                <w:sz w:val="20"/>
                <w:szCs w:val="20"/>
              </w:rPr>
            </w:pPr>
            <w:hyperlink r:id="rId36" w:history="1">
              <w:r w:rsidR="00A96842" w:rsidRPr="002A29DC">
                <w:rPr>
                  <w:rStyle w:val="Hipercze"/>
                  <w:rFonts w:ascii="Arial" w:hAnsi="Arial" w:cs="Arial"/>
                  <w:b/>
                  <w:color w:val="auto"/>
                  <w:sz w:val="20"/>
                  <w:szCs w:val="20"/>
                  <w:u w:val="none"/>
                </w:rPr>
                <w:t>http://www.travelpoland.com/</w:t>
              </w:r>
            </w:hyperlink>
            <w:r w:rsidR="00A96842" w:rsidRPr="002A29DC">
              <w:rPr>
                <w:rFonts w:ascii="Arial" w:hAnsi="Arial" w:cs="Arial"/>
                <w:b/>
                <w:sz w:val="20"/>
                <w:szCs w:val="20"/>
              </w:rPr>
              <w:tab/>
            </w:r>
          </w:p>
        </w:tc>
        <w:tc>
          <w:tcPr>
            <w:tcW w:w="5560" w:type="dxa"/>
            <w:gridSpan w:val="2"/>
          </w:tcPr>
          <w:p w:rsidR="00A96842" w:rsidRDefault="00A96842" w:rsidP="0011030D">
            <w:pPr>
              <w:spacing w:before="120" w:after="120"/>
              <w:jc w:val="both"/>
              <w:rPr>
                <w:rFonts w:ascii="Arial" w:hAnsi="Arial" w:cs="Arial"/>
                <w:sz w:val="20"/>
                <w:szCs w:val="20"/>
              </w:rPr>
            </w:pPr>
            <w:r>
              <w:rPr>
                <w:rFonts w:ascii="Arial" w:hAnsi="Arial" w:cs="Arial"/>
                <w:sz w:val="20"/>
                <w:szCs w:val="20"/>
              </w:rPr>
              <w:t>Turistička stranica</w:t>
            </w:r>
          </w:p>
        </w:tc>
      </w:tr>
      <w:tr w:rsidR="00A96842" w:rsidTr="0011030D">
        <w:tc>
          <w:tcPr>
            <w:tcW w:w="3652" w:type="dxa"/>
          </w:tcPr>
          <w:p w:rsidR="00A96842" w:rsidRDefault="003D0F88" w:rsidP="0011030D">
            <w:pPr>
              <w:spacing w:before="120" w:after="120"/>
              <w:jc w:val="both"/>
              <w:rPr>
                <w:rFonts w:ascii="Arial" w:hAnsi="Arial" w:cs="Arial"/>
                <w:sz w:val="20"/>
                <w:szCs w:val="20"/>
              </w:rPr>
            </w:pPr>
            <w:hyperlink r:id="rId37" w:history="1">
              <w:r w:rsidR="00A96842" w:rsidRPr="00584291">
                <w:rPr>
                  <w:rStyle w:val="Hipercze"/>
                  <w:rFonts w:ascii="Arial" w:hAnsi="Arial" w:cs="Arial"/>
                  <w:b/>
                  <w:color w:val="auto"/>
                  <w:sz w:val="20"/>
                  <w:szCs w:val="20"/>
                  <w:u w:val="none"/>
                </w:rPr>
                <w:t>http://www.polska.travel/pl</w:t>
              </w:r>
            </w:hyperlink>
          </w:p>
        </w:tc>
        <w:tc>
          <w:tcPr>
            <w:tcW w:w="5560" w:type="dxa"/>
            <w:gridSpan w:val="2"/>
          </w:tcPr>
          <w:p w:rsidR="00A96842" w:rsidRDefault="00A96842" w:rsidP="0011030D">
            <w:pPr>
              <w:spacing w:before="120" w:after="120"/>
              <w:jc w:val="both"/>
              <w:rPr>
                <w:rFonts w:ascii="Arial" w:hAnsi="Arial" w:cs="Arial"/>
                <w:sz w:val="20"/>
                <w:szCs w:val="20"/>
              </w:rPr>
            </w:pPr>
            <w:r>
              <w:rPr>
                <w:rFonts w:ascii="Arial" w:hAnsi="Arial" w:cs="Arial"/>
                <w:sz w:val="20"/>
                <w:szCs w:val="20"/>
              </w:rPr>
              <w:t>Turistička stranica</w:t>
            </w:r>
          </w:p>
        </w:tc>
      </w:tr>
      <w:tr w:rsidR="00A96842" w:rsidRPr="0029364C" w:rsidTr="0011030D">
        <w:tc>
          <w:tcPr>
            <w:tcW w:w="3652" w:type="dxa"/>
          </w:tcPr>
          <w:p w:rsidR="00A96842" w:rsidRDefault="003D0F88" w:rsidP="0011030D">
            <w:pPr>
              <w:spacing w:before="120" w:after="120"/>
              <w:jc w:val="both"/>
              <w:rPr>
                <w:rFonts w:ascii="Arial" w:hAnsi="Arial" w:cs="Arial"/>
                <w:sz w:val="20"/>
                <w:szCs w:val="20"/>
              </w:rPr>
            </w:pPr>
            <w:hyperlink r:id="rId38" w:history="1">
              <w:r w:rsidR="00A96842" w:rsidRPr="005B1AB0">
                <w:rPr>
                  <w:rStyle w:val="Hipercze"/>
                  <w:rFonts w:ascii="Arial" w:hAnsi="Arial" w:cs="Arial"/>
                  <w:b/>
                  <w:color w:val="auto"/>
                  <w:sz w:val="20"/>
                  <w:szCs w:val="20"/>
                  <w:u w:val="none"/>
                </w:rPr>
                <w:t>http://culture.pl/pl</w:t>
              </w:r>
            </w:hyperlink>
          </w:p>
        </w:tc>
        <w:tc>
          <w:tcPr>
            <w:tcW w:w="5560" w:type="dxa"/>
            <w:gridSpan w:val="2"/>
          </w:tcPr>
          <w:p w:rsidR="00A96842" w:rsidRPr="0029364C" w:rsidRDefault="00A96842" w:rsidP="0011030D">
            <w:pPr>
              <w:spacing w:before="120" w:after="120"/>
              <w:jc w:val="both"/>
              <w:rPr>
                <w:rFonts w:ascii="Arial" w:eastAsia="Times New Roman" w:hAnsi="Arial" w:cs="Arial"/>
                <w:sz w:val="20"/>
                <w:szCs w:val="20"/>
              </w:rPr>
            </w:pPr>
            <w:r>
              <w:rPr>
                <w:rFonts w:ascii="Arial" w:eastAsia="Times New Roman" w:hAnsi="Arial" w:cs="Arial"/>
                <w:sz w:val="20"/>
                <w:szCs w:val="20"/>
              </w:rPr>
              <w:t xml:space="preserve">Baza informacija o poljskoj kulturi s kalendarom kulturnih aktuelnosti </w:t>
            </w:r>
          </w:p>
        </w:tc>
      </w:tr>
      <w:tr w:rsidR="00A96842" w:rsidTr="0011030D">
        <w:tc>
          <w:tcPr>
            <w:tcW w:w="3652" w:type="dxa"/>
          </w:tcPr>
          <w:p w:rsidR="00A96842" w:rsidRDefault="003D0F88" w:rsidP="0011030D">
            <w:pPr>
              <w:spacing w:before="120" w:after="120"/>
              <w:jc w:val="both"/>
              <w:rPr>
                <w:rFonts w:ascii="Arial" w:hAnsi="Arial" w:cs="Arial"/>
                <w:sz w:val="20"/>
                <w:szCs w:val="20"/>
              </w:rPr>
            </w:pPr>
            <w:hyperlink r:id="rId39" w:history="1">
              <w:r w:rsidR="00A96842" w:rsidRPr="00853040">
                <w:rPr>
                  <w:rStyle w:val="Hipercze"/>
                  <w:rFonts w:ascii="Arial" w:hAnsi="Arial" w:cs="Arial"/>
                  <w:b/>
                  <w:color w:val="auto"/>
                  <w:sz w:val="20"/>
                  <w:szCs w:val="20"/>
                  <w:u w:val="none"/>
                </w:rPr>
                <w:t>http://www.dwutygodnik.com/</w:t>
              </w:r>
            </w:hyperlink>
            <w:r w:rsidR="00A96842" w:rsidRPr="00853040">
              <w:rPr>
                <w:rFonts w:ascii="Arial" w:hAnsi="Arial" w:cs="Arial"/>
                <w:b/>
                <w:sz w:val="20"/>
                <w:szCs w:val="20"/>
              </w:rPr>
              <w:tab/>
            </w:r>
          </w:p>
        </w:tc>
        <w:tc>
          <w:tcPr>
            <w:tcW w:w="5560" w:type="dxa"/>
            <w:gridSpan w:val="2"/>
          </w:tcPr>
          <w:p w:rsidR="00A96842" w:rsidRDefault="00A96842" w:rsidP="0011030D">
            <w:pPr>
              <w:spacing w:before="120" w:after="120"/>
              <w:jc w:val="both"/>
              <w:rPr>
                <w:rFonts w:ascii="Arial" w:hAnsi="Arial" w:cs="Arial"/>
                <w:sz w:val="20"/>
                <w:szCs w:val="20"/>
              </w:rPr>
            </w:pPr>
            <w:r>
              <w:rPr>
                <w:rFonts w:ascii="Arial" w:hAnsi="Arial" w:cs="Arial"/>
                <w:sz w:val="20"/>
                <w:szCs w:val="20"/>
              </w:rPr>
              <w:t>Internetski</w:t>
            </w:r>
            <w:r w:rsidRPr="00727FC6">
              <w:rPr>
                <w:rFonts w:ascii="Arial" w:hAnsi="Arial" w:cs="Arial"/>
                <w:sz w:val="20"/>
                <w:szCs w:val="20"/>
              </w:rPr>
              <w:t xml:space="preserve"> kultur</w:t>
            </w:r>
            <w:r>
              <w:rPr>
                <w:rFonts w:ascii="Arial" w:hAnsi="Arial" w:cs="Arial"/>
                <w:sz w:val="20"/>
                <w:szCs w:val="20"/>
              </w:rPr>
              <w:t>ni časopis</w:t>
            </w:r>
          </w:p>
        </w:tc>
      </w:tr>
      <w:tr w:rsidR="00A96842" w:rsidTr="0011030D">
        <w:tc>
          <w:tcPr>
            <w:tcW w:w="3652" w:type="dxa"/>
          </w:tcPr>
          <w:p w:rsidR="00A96842" w:rsidRDefault="003D0F88" w:rsidP="0011030D">
            <w:pPr>
              <w:spacing w:before="120" w:after="120"/>
              <w:jc w:val="both"/>
              <w:rPr>
                <w:rFonts w:ascii="Arial" w:hAnsi="Arial" w:cs="Arial"/>
                <w:b/>
                <w:sz w:val="20"/>
                <w:szCs w:val="20"/>
              </w:rPr>
            </w:pPr>
            <w:hyperlink r:id="rId40" w:history="1">
              <w:r w:rsidR="00A96842" w:rsidRPr="001B02A5">
                <w:rPr>
                  <w:rStyle w:val="Hipercze"/>
                  <w:rFonts w:ascii="Arial" w:hAnsi="Arial" w:cs="Arial"/>
                  <w:b/>
                  <w:color w:val="auto"/>
                  <w:sz w:val="20"/>
                  <w:szCs w:val="20"/>
                  <w:u w:val="none"/>
                </w:rPr>
                <w:t>http://www.biweekly.pl/</w:t>
              </w:r>
            </w:hyperlink>
          </w:p>
        </w:tc>
        <w:tc>
          <w:tcPr>
            <w:tcW w:w="5560" w:type="dxa"/>
            <w:gridSpan w:val="2"/>
          </w:tcPr>
          <w:p w:rsidR="00A96842" w:rsidRDefault="00A96842" w:rsidP="0011030D">
            <w:pPr>
              <w:spacing w:before="120" w:after="120"/>
              <w:jc w:val="both"/>
              <w:rPr>
                <w:rFonts w:ascii="Arial" w:hAnsi="Arial" w:cs="Arial"/>
                <w:sz w:val="20"/>
                <w:szCs w:val="20"/>
              </w:rPr>
            </w:pPr>
            <w:r>
              <w:rPr>
                <w:rFonts w:ascii="Arial" w:hAnsi="Arial" w:cs="Arial"/>
                <w:sz w:val="20"/>
                <w:szCs w:val="20"/>
              </w:rPr>
              <w:t xml:space="preserve">Kulturni informator </w:t>
            </w:r>
          </w:p>
        </w:tc>
      </w:tr>
    </w:tbl>
    <w:p w:rsidR="00A96842" w:rsidRPr="00A25DFA" w:rsidRDefault="00A96842" w:rsidP="00973361">
      <w:pPr>
        <w:spacing w:after="0"/>
        <w:jc w:val="both"/>
        <w:rPr>
          <w:rFonts w:ascii="Arial" w:hAnsi="Arial" w:cs="Arial"/>
          <w:sz w:val="20"/>
          <w:szCs w:val="20"/>
          <w:lang w:val="hr-HR"/>
        </w:rPr>
      </w:pPr>
    </w:p>
    <w:p w:rsidR="00973361" w:rsidRPr="00A25DFA" w:rsidRDefault="00973361" w:rsidP="00973361">
      <w:pPr>
        <w:spacing w:after="0"/>
        <w:jc w:val="both"/>
        <w:rPr>
          <w:rFonts w:ascii="Arial" w:hAnsi="Arial" w:cs="Arial"/>
          <w:sz w:val="20"/>
          <w:szCs w:val="20"/>
          <w:lang w:val="hr-HR"/>
        </w:rPr>
      </w:pPr>
    </w:p>
    <w:p w:rsidR="00973361" w:rsidRPr="00A25DFA" w:rsidRDefault="00973361" w:rsidP="00973361">
      <w:pPr>
        <w:spacing w:after="0"/>
        <w:jc w:val="both"/>
        <w:rPr>
          <w:rFonts w:ascii="Arial" w:hAnsi="Arial" w:cs="Arial"/>
          <w:sz w:val="20"/>
          <w:szCs w:val="20"/>
          <w:lang w:val="hr-HR"/>
        </w:rPr>
      </w:pPr>
    </w:p>
    <w:p w:rsidR="00973361" w:rsidRPr="00DE7538" w:rsidRDefault="00973361" w:rsidP="00AE6BFF">
      <w:pPr>
        <w:pStyle w:val="Nagwek2"/>
        <w:numPr>
          <w:ilvl w:val="1"/>
          <w:numId w:val="92"/>
        </w:numPr>
        <w:ind w:left="567"/>
        <w:rPr>
          <w:rStyle w:val="Nagwek2Znak"/>
          <w:rFonts w:ascii="Arial" w:hAnsi="Arial" w:cs="Arial"/>
          <w:b/>
          <w:color w:val="FF6600"/>
          <w:lang w:val="hr-HR"/>
        </w:rPr>
      </w:pPr>
      <w:bookmarkStart w:id="34" w:name="_Toc489961214"/>
      <w:bookmarkStart w:id="35" w:name="_Toc532416496"/>
      <w:r w:rsidRPr="00DE7538">
        <w:rPr>
          <w:rFonts w:ascii="Arial" w:hAnsi="Arial" w:cs="Arial"/>
          <w:b/>
          <w:color w:val="FF6600"/>
          <w:lang w:val="hr-HR"/>
        </w:rPr>
        <w:t>Na što obratiti pažnju prije odlaska i nakon dolaska u Poljsku</w:t>
      </w:r>
      <w:bookmarkEnd w:id="34"/>
      <w:bookmarkEnd w:id="35"/>
    </w:p>
    <w:p w:rsidR="00973361" w:rsidRPr="00A25DFA" w:rsidRDefault="00973361" w:rsidP="00973361">
      <w:pPr>
        <w:rPr>
          <w:rFonts w:ascii="Arial" w:hAnsi="Arial" w:cs="Arial"/>
          <w:lang w:val="hr-HR"/>
        </w:rPr>
      </w:pPr>
    </w:p>
    <w:p w:rsidR="00973361" w:rsidRPr="00DE7538" w:rsidRDefault="00973361" w:rsidP="00973361">
      <w:pPr>
        <w:spacing w:after="120" w:line="240" w:lineRule="auto"/>
        <w:jc w:val="both"/>
        <w:rPr>
          <w:rFonts w:ascii="Arial" w:hAnsi="Arial" w:cs="Arial"/>
          <w:b/>
          <w:color w:val="FF6600"/>
          <w:sz w:val="20"/>
          <w:szCs w:val="20"/>
          <w:lang w:val="hr-HR"/>
        </w:rPr>
      </w:pPr>
      <w:r w:rsidRPr="00DE7538">
        <w:rPr>
          <w:rFonts w:ascii="Arial" w:hAnsi="Arial" w:cs="Arial"/>
          <w:b/>
          <w:color w:val="FF6600"/>
          <w:sz w:val="20"/>
          <w:szCs w:val="20"/>
          <w:lang w:val="hr-HR"/>
        </w:rPr>
        <w:t>Prije odlaska u Poljsku vrijedi:</w:t>
      </w: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Upoznati se s uvjetima života i rada u Poljskoj te situacijom na poljskom tržištu rada. Te informacije se mogu naći u ovoj brošuri, ali i na europskom portalu za radnu mobilnost EURES ta na poljskoj internetskoj stranici EURES.</w:t>
      </w:r>
    </w:p>
    <w:p w:rsidR="00973361" w:rsidRPr="00A25DFA" w:rsidRDefault="00973361" w:rsidP="00973361">
      <w:pPr>
        <w:pStyle w:val="Akapitzlist"/>
        <w:spacing w:before="240" w:line="240" w:lineRule="auto"/>
        <w:ind w:left="567"/>
        <w:jc w:val="both"/>
        <w:rPr>
          <w:rFonts w:ascii="Arial" w:hAnsi="Arial" w:cs="Arial"/>
          <w:sz w:val="20"/>
          <w:szCs w:val="20"/>
          <w:lang w:val="hr-HR"/>
        </w:rPr>
      </w:pP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Provjeriti priznaju li se u Poljskoj stečene stručne kvalifikacije.</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 xml:space="preserve">Početi potragu za poslom i doći do informacija o poslodavcima kojima se namjeravate obratiti nakon dolaska. Moguće je koristiti </w:t>
      </w:r>
      <w:r w:rsidR="00895FB1">
        <w:rPr>
          <w:rFonts w:ascii="Arial" w:hAnsi="Arial" w:cs="Arial"/>
          <w:sz w:val="20"/>
          <w:szCs w:val="20"/>
          <w:lang w:val="hr-HR"/>
        </w:rPr>
        <w:t>unijsku</w:t>
      </w:r>
      <w:r w:rsidRPr="00A25DFA">
        <w:rPr>
          <w:rFonts w:ascii="Arial" w:hAnsi="Arial" w:cs="Arial"/>
          <w:sz w:val="20"/>
          <w:szCs w:val="20"/>
          <w:lang w:val="hr-HR"/>
        </w:rPr>
        <w:t xml:space="preserve"> bazu poslovnih ponuda na europskom portalu za radnu mobilnost EURES, koja sadrži i ponude za posao iz Poljske. Vrijedi također koristiti usluge EURES-ova savjetnika u svojoj zemlji ili kontaktirati poljsku EURES-ovu službu, najbolje iz regije u kojoj namjeravate tražiti zaposlenje, što će vam omogućiti dolaženje do informacija o tržištu rada, ponudama za posao te životnim i radnim uvjetima u Poljskoj. Nakon nalaženja posla korisno je detaljno se upoznati s ponuđenim uvjetima i uvjeriti se jesu li oni u skladu s očekivanjima. </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 xml:space="preserve">Izvaditi europsku karticu zdravstvenog osiguranja (jer u slučaju nezgode ili bolesti ona jamči pristup zdravstvenim uslugama), kupiti osiguranje od nesretnog slučaja ili privatno zdravstveno osiguranje (opcionalno). </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 xml:space="preserve">Pripremiti komplet dokumenata – između ostalog važan dokaz o identitetu, rodni list, sve ugovore ili dopise s poslodavcem, dokumente koji se odnose na prethodno zaposlenje i obrazovanje, tečajeve, dodatne kvalifikacije te preporuke prevedene na poljski jezik. </w:t>
      </w:r>
    </w:p>
    <w:p w:rsidR="00973361" w:rsidRPr="00A25DFA" w:rsidRDefault="00973361" w:rsidP="00973361">
      <w:pPr>
        <w:pStyle w:val="Akapitzlist"/>
        <w:spacing w:before="240" w:line="240" w:lineRule="auto"/>
        <w:ind w:left="567"/>
        <w:jc w:val="both"/>
        <w:rPr>
          <w:rFonts w:ascii="Arial" w:hAnsi="Arial" w:cs="Arial"/>
          <w:sz w:val="20"/>
          <w:szCs w:val="20"/>
          <w:lang w:val="hr-HR"/>
        </w:rPr>
      </w:pPr>
    </w:p>
    <w:p w:rsidR="00973361" w:rsidRPr="00A25DFA"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Naći smještaj.</w:t>
      </w:r>
    </w:p>
    <w:p w:rsidR="00973361" w:rsidRPr="00A25DFA" w:rsidRDefault="00973361" w:rsidP="00973361">
      <w:pPr>
        <w:pStyle w:val="Akapitzlist"/>
        <w:rPr>
          <w:rFonts w:ascii="Arial" w:hAnsi="Arial" w:cs="Arial"/>
          <w:sz w:val="20"/>
          <w:szCs w:val="20"/>
          <w:lang w:val="hr-HR"/>
        </w:rPr>
      </w:pPr>
    </w:p>
    <w:p w:rsidR="00973361" w:rsidRDefault="00973361" w:rsidP="00AE6BFF">
      <w:pPr>
        <w:pStyle w:val="Akapitzlist"/>
        <w:numPr>
          <w:ilvl w:val="0"/>
          <w:numId w:val="34"/>
        </w:numPr>
        <w:spacing w:before="240" w:line="240" w:lineRule="auto"/>
        <w:ind w:left="567" w:hanging="567"/>
        <w:jc w:val="both"/>
        <w:rPr>
          <w:rFonts w:ascii="Arial" w:hAnsi="Arial" w:cs="Arial"/>
          <w:sz w:val="20"/>
          <w:szCs w:val="20"/>
          <w:lang w:val="hr-HR"/>
        </w:rPr>
      </w:pPr>
      <w:r w:rsidRPr="00A25DFA">
        <w:rPr>
          <w:rFonts w:ascii="Arial" w:hAnsi="Arial" w:cs="Arial"/>
          <w:sz w:val="20"/>
          <w:szCs w:val="20"/>
          <w:lang w:val="hr-HR"/>
        </w:rPr>
        <w:t xml:space="preserve">Imati dovoljno financijskih sredstava koja će omogućiti uzdržavanje do primanja prve plaće. </w:t>
      </w:r>
    </w:p>
    <w:p w:rsidR="00895FB1" w:rsidRPr="00895FB1" w:rsidRDefault="00895FB1" w:rsidP="00895FB1">
      <w:pPr>
        <w:pStyle w:val="Akapitzlist"/>
        <w:rPr>
          <w:rFonts w:ascii="Arial" w:hAnsi="Arial" w:cs="Arial"/>
          <w:sz w:val="20"/>
          <w:szCs w:val="20"/>
          <w:lang w:val="hr-HR"/>
        </w:rPr>
      </w:pPr>
    </w:p>
    <w:p w:rsidR="00895FB1" w:rsidRPr="00A25DFA" w:rsidRDefault="00895FB1" w:rsidP="00AE6BFF">
      <w:pPr>
        <w:pStyle w:val="Akapitzlist"/>
        <w:numPr>
          <w:ilvl w:val="0"/>
          <w:numId w:val="34"/>
        </w:numPr>
        <w:spacing w:before="240" w:line="240" w:lineRule="auto"/>
        <w:ind w:left="567" w:hanging="567"/>
        <w:jc w:val="both"/>
        <w:rPr>
          <w:rFonts w:ascii="Arial" w:hAnsi="Arial" w:cs="Arial"/>
          <w:sz w:val="20"/>
          <w:szCs w:val="20"/>
          <w:lang w:val="hr-HR"/>
        </w:rPr>
      </w:pPr>
      <w:r>
        <w:rPr>
          <w:rFonts w:ascii="Arial" w:hAnsi="Arial" w:cs="Arial"/>
          <w:sz w:val="20"/>
          <w:szCs w:val="20"/>
          <w:lang w:val="hr-HR"/>
        </w:rPr>
        <w:t xml:space="preserve">Ukoliko ste radnik koji je poslan na rad u Poljsku provjerite sa svojim poslodavcem da li je podnio potvrdu vlastima zemlje iz koje dolazite u kojoj ih informira, među ostalim, o Vašem mjestu rada i razdoblju rada te o kontakt-informacijama. </w:t>
      </w:r>
    </w:p>
    <w:p w:rsidR="00973361" w:rsidRPr="00DE7538" w:rsidRDefault="00DE7538" w:rsidP="00973361">
      <w:pPr>
        <w:rPr>
          <w:lang w:val="hr-HR"/>
        </w:rPr>
      </w:pPr>
      <w:r>
        <w:rPr>
          <w:lang w:val="hr-HR"/>
        </w:rPr>
        <w:br w:type="page"/>
      </w:r>
      <w:r w:rsidR="00973361" w:rsidRPr="00DE7538">
        <w:rPr>
          <w:rFonts w:ascii="Arial" w:hAnsi="Arial" w:cs="Arial"/>
          <w:b/>
          <w:color w:val="FF6600"/>
          <w:sz w:val="20"/>
          <w:szCs w:val="20"/>
          <w:lang w:val="hr-HR"/>
        </w:rPr>
        <w:lastRenderedPageBreak/>
        <w:t>Nakon dolaska u Poljsku treba:</w:t>
      </w:r>
    </w:p>
    <w:p w:rsidR="00973361" w:rsidRPr="00A25DFA" w:rsidRDefault="00973361" w:rsidP="00AE6BFF">
      <w:pPr>
        <w:pStyle w:val="Akapitzlist"/>
        <w:numPr>
          <w:ilvl w:val="0"/>
          <w:numId w:val="35"/>
        </w:numPr>
        <w:ind w:left="567" w:hanging="567"/>
        <w:rPr>
          <w:rFonts w:ascii="Arial" w:hAnsi="Arial" w:cs="Arial"/>
          <w:sz w:val="20"/>
          <w:szCs w:val="20"/>
          <w:lang w:val="hr-HR"/>
        </w:rPr>
      </w:pPr>
      <w:r w:rsidRPr="00A25DFA">
        <w:rPr>
          <w:rFonts w:ascii="Arial" w:hAnsi="Arial" w:cs="Arial"/>
          <w:sz w:val="20"/>
          <w:szCs w:val="20"/>
          <w:lang w:val="hr-HR"/>
        </w:rPr>
        <w:t>Riješiti pitanje smještaja (npr. unajmljivanja stana).</w:t>
      </w:r>
    </w:p>
    <w:p w:rsidR="00973361" w:rsidRPr="00A25DFA" w:rsidRDefault="00973361" w:rsidP="00973361">
      <w:pPr>
        <w:pStyle w:val="Akapitzlist"/>
        <w:ind w:left="567"/>
        <w:rPr>
          <w:rFonts w:ascii="Arial" w:hAnsi="Arial" w:cs="Arial"/>
          <w:sz w:val="20"/>
          <w:szCs w:val="20"/>
          <w:lang w:val="hr-HR"/>
        </w:rPr>
      </w:pPr>
    </w:p>
    <w:p w:rsidR="00973361" w:rsidRPr="00A25DFA" w:rsidRDefault="00973361" w:rsidP="00AE6BFF">
      <w:pPr>
        <w:pStyle w:val="Akapitzlist"/>
        <w:numPr>
          <w:ilvl w:val="0"/>
          <w:numId w:val="35"/>
        </w:numPr>
        <w:ind w:left="567" w:hanging="567"/>
        <w:rPr>
          <w:rFonts w:ascii="Arial" w:hAnsi="Arial" w:cs="Arial"/>
          <w:sz w:val="20"/>
          <w:szCs w:val="20"/>
          <w:lang w:val="hr-HR"/>
        </w:rPr>
      </w:pPr>
      <w:r w:rsidRPr="00A25DFA">
        <w:rPr>
          <w:rFonts w:ascii="Arial" w:hAnsi="Arial" w:cs="Arial"/>
          <w:sz w:val="20"/>
          <w:szCs w:val="20"/>
          <w:lang w:val="hr-HR"/>
        </w:rPr>
        <w:t>Sastati se s poslodavcem u svrhu potvrđivanja da su raniji dogovori o zaposlenju ili kvalifikacijskom razgovoru aktualni.</w:t>
      </w:r>
    </w:p>
    <w:p w:rsidR="00973361" w:rsidRPr="00A25DFA" w:rsidRDefault="00973361" w:rsidP="00973361">
      <w:pPr>
        <w:pStyle w:val="Akapitzlist"/>
        <w:ind w:left="567"/>
        <w:jc w:val="both"/>
        <w:rPr>
          <w:rFonts w:ascii="Arial" w:hAnsi="Arial" w:cs="Arial"/>
          <w:sz w:val="20"/>
          <w:szCs w:val="20"/>
          <w:lang w:val="hr-HR"/>
        </w:rPr>
      </w:pPr>
    </w:p>
    <w:p w:rsidR="00973361" w:rsidRPr="00A25DFA" w:rsidRDefault="00973361" w:rsidP="00AE6BFF">
      <w:pPr>
        <w:pStyle w:val="Akapitzlist"/>
        <w:numPr>
          <w:ilvl w:val="0"/>
          <w:numId w:val="35"/>
        </w:numPr>
        <w:ind w:left="567" w:hanging="567"/>
        <w:jc w:val="both"/>
        <w:rPr>
          <w:rFonts w:ascii="Arial" w:hAnsi="Arial" w:cs="Arial"/>
          <w:sz w:val="20"/>
          <w:szCs w:val="20"/>
          <w:lang w:val="hr-HR"/>
        </w:rPr>
      </w:pPr>
      <w:r w:rsidRPr="00A25DFA">
        <w:rPr>
          <w:rFonts w:ascii="Arial" w:hAnsi="Arial" w:cs="Arial"/>
          <w:sz w:val="20"/>
          <w:szCs w:val="20"/>
          <w:lang w:val="hr-HR"/>
        </w:rPr>
        <w:t xml:space="preserve">Otvoriti bankovni račun (pravo na to ima strana fizička osoba s punim poslovnim sposobnostima koju je zaposlio subjekt koji ima sjedište na teritoriju Poljske ili koja dobiva </w:t>
      </w:r>
      <w:r w:rsidR="00671660">
        <w:rPr>
          <w:rFonts w:ascii="Arial" w:hAnsi="Arial" w:cs="Arial"/>
          <w:sz w:val="20"/>
          <w:szCs w:val="20"/>
          <w:lang w:val="hr-HR"/>
        </w:rPr>
        <w:t>invalidninu</w:t>
      </w:r>
      <w:r w:rsidRPr="00A25DFA">
        <w:rPr>
          <w:rFonts w:ascii="Arial" w:hAnsi="Arial" w:cs="Arial"/>
          <w:sz w:val="20"/>
          <w:szCs w:val="20"/>
          <w:lang w:val="hr-HR"/>
        </w:rPr>
        <w:t>, mirovinu,</w:t>
      </w:r>
      <w:r w:rsidR="00EC6B37">
        <w:rPr>
          <w:rFonts w:ascii="Arial" w:hAnsi="Arial" w:cs="Arial"/>
          <w:sz w:val="20"/>
          <w:szCs w:val="20"/>
          <w:lang w:val="hr-HR"/>
        </w:rPr>
        <w:t xml:space="preserve"> </w:t>
      </w:r>
      <w:r w:rsidRPr="00A25DFA">
        <w:rPr>
          <w:rFonts w:ascii="Arial" w:hAnsi="Arial" w:cs="Arial"/>
          <w:sz w:val="20"/>
          <w:szCs w:val="20"/>
          <w:lang w:val="hr-HR"/>
        </w:rPr>
        <w:t>stipendiju).</w:t>
      </w:r>
      <w:r w:rsidRPr="00A25DFA">
        <w:rPr>
          <w:lang w:val="hr-HR"/>
        </w:rPr>
        <w:t xml:space="preserve"> </w:t>
      </w:r>
      <w:r w:rsidRPr="00A25DFA">
        <w:rPr>
          <w:rFonts w:ascii="Arial" w:hAnsi="Arial" w:cs="Arial"/>
          <w:sz w:val="20"/>
          <w:szCs w:val="20"/>
          <w:lang w:val="hr-HR"/>
        </w:rPr>
        <w:t xml:space="preserve">Podnoseći zahtjev za otvaranje računa najčešće se osim dokaza o identitetu traži potvrda poslodavca o zaposlenju u Poljskoj ili dokument koji potvrđuje primanje </w:t>
      </w:r>
      <w:r w:rsidR="005B1097">
        <w:rPr>
          <w:rFonts w:ascii="Arial" w:hAnsi="Arial" w:cs="Arial"/>
          <w:sz w:val="20"/>
          <w:szCs w:val="20"/>
          <w:lang w:val="hr-HR"/>
        </w:rPr>
        <w:t>invalidnine</w:t>
      </w:r>
      <w:r w:rsidRPr="00A25DFA">
        <w:rPr>
          <w:rFonts w:ascii="Arial" w:hAnsi="Arial" w:cs="Arial"/>
          <w:sz w:val="20"/>
          <w:szCs w:val="20"/>
          <w:lang w:val="hr-HR"/>
        </w:rPr>
        <w:t>, mirovine, stipendije).</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5"/>
        </w:numPr>
        <w:ind w:left="567" w:hanging="567"/>
        <w:jc w:val="both"/>
        <w:rPr>
          <w:rFonts w:ascii="Arial" w:hAnsi="Arial" w:cs="Arial"/>
          <w:sz w:val="20"/>
          <w:szCs w:val="20"/>
          <w:lang w:val="hr-HR"/>
        </w:rPr>
      </w:pPr>
      <w:r w:rsidRPr="00A25DFA">
        <w:rPr>
          <w:rFonts w:ascii="Arial" w:hAnsi="Arial" w:cs="Arial"/>
          <w:sz w:val="20"/>
          <w:szCs w:val="20"/>
          <w:lang w:val="hr-HR"/>
        </w:rPr>
        <w:t>Od državljana zemalja članica EU</w:t>
      </w:r>
      <w:r w:rsidR="00671660">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ne traži se u Poljskoj dozvola za rad, ipak kod boravka dužeg od tri mjeseca postoji nužnost prijave boravka u Poljskoj. U tu svrhu je potrebno poći u vojvodsku upravu nadležnu s obzirom na mjesto boravka. </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5"/>
        </w:numPr>
        <w:ind w:left="567" w:hanging="567"/>
        <w:rPr>
          <w:rFonts w:ascii="Arial" w:hAnsi="Arial" w:cs="Arial"/>
          <w:sz w:val="20"/>
          <w:szCs w:val="20"/>
          <w:lang w:val="hr-HR"/>
        </w:rPr>
      </w:pPr>
      <w:r w:rsidRPr="00A25DFA">
        <w:rPr>
          <w:rFonts w:ascii="Arial" w:hAnsi="Arial" w:cs="Arial"/>
          <w:sz w:val="20"/>
          <w:szCs w:val="20"/>
          <w:lang w:val="hr-HR"/>
        </w:rPr>
        <w:t>Obratiti se poreznoj upravi nadležnoj s obzirom na prebivalište u Poljskoj sa zahtjevom za izdavanje broja porezne identifikacije (NIP).</w:t>
      </w:r>
    </w:p>
    <w:p w:rsidR="00973361" w:rsidRPr="00A25DFA" w:rsidRDefault="00973361" w:rsidP="00973361">
      <w:pPr>
        <w:pStyle w:val="Akapitzlist"/>
        <w:rPr>
          <w:rFonts w:ascii="Arial" w:hAnsi="Arial" w:cs="Arial"/>
          <w:sz w:val="20"/>
          <w:szCs w:val="20"/>
          <w:lang w:val="hr-HR"/>
        </w:rPr>
      </w:pPr>
    </w:p>
    <w:p w:rsidR="00973361" w:rsidRPr="00A25DFA" w:rsidRDefault="00973361" w:rsidP="00AE6BFF">
      <w:pPr>
        <w:pStyle w:val="Akapitzlist"/>
        <w:numPr>
          <w:ilvl w:val="0"/>
          <w:numId w:val="35"/>
        </w:numPr>
        <w:spacing w:after="120"/>
        <w:ind w:left="567" w:hanging="567"/>
        <w:contextualSpacing w:val="0"/>
        <w:jc w:val="both"/>
        <w:rPr>
          <w:rFonts w:ascii="Arial" w:hAnsi="Arial" w:cs="Arial"/>
          <w:sz w:val="20"/>
          <w:szCs w:val="20"/>
          <w:lang w:val="hr-HR"/>
        </w:rPr>
      </w:pPr>
      <w:r w:rsidRPr="00A25DFA">
        <w:rPr>
          <w:rFonts w:ascii="Arial" w:hAnsi="Arial" w:cs="Arial"/>
          <w:sz w:val="20"/>
          <w:szCs w:val="20"/>
          <w:lang w:val="hr-HR"/>
        </w:rPr>
        <w:t>Kod dužeg boravka može se također podnijeti zahtjev za izdavanje broja PESEL u gradskoj ili općinskoj upravi. Nakon dobivanja tog broja, PESEL će postati identifikator koji zamjenjuje seriju i broj putovnice.</w:t>
      </w:r>
    </w:p>
    <w:p w:rsidR="00973361" w:rsidRPr="00A25DFA" w:rsidRDefault="00973361" w:rsidP="00AE6BFF">
      <w:pPr>
        <w:pStyle w:val="Akapitzlist"/>
        <w:numPr>
          <w:ilvl w:val="0"/>
          <w:numId w:val="35"/>
        </w:numPr>
        <w:spacing w:after="120"/>
        <w:ind w:left="567" w:hanging="567"/>
        <w:contextualSpacing w:val="0"/>
        <w:jc w:val="both"/>
        <w:rPr>
          <w:rFonts w:ascii="Arial" w:hAnsi="Arial" w:cs="Arial"/>
          <w:sz w:val="20"/>
          <w:szCs w:val="20"/>
          <w:lang w:val="hr-HR"/>
        </w:rPr>
      </w:pPr>
      <w:r w:rsidRPr="00A25DFA">
        <w:rPr>
          <w:rFonts w:ascii="Arial" w:hAnsi="Arial" w:cs="Arial"/>
          <w:sz w:val="20"/>
          <w:szCs w:val="20"/>
          <w:lang w:val="hr-HR"/>
        </w:rPr>
        <w:t xml:space="preserve">Upisati se u odabranu ambulantu i odabrati liječnika osnovne zdravstvene zaštite. </w:t>
      </w:r>
    </w:p>
    <w:p w:rsidR="00973361" w:rsidRPr="00A25DFA" w:rsidRDefault="00973361" w:rsidP="00AE6BFF">
      <w:pPr>
        <w:pStyle w:val="Akapitzlist"/>
        <w:numPr>
          <w:ilvl w:val="0"/>
          <w:numId w:val="35"/>
        </w:numPr>
        <w:spacing w:after="120"/>
        <w:ind w:left="567" w:hanging="567"/>
        <w:contextualSpacing w:val="0"/>
        <w:jc w:val="both"/>
        <w:rPr>
          <w:rFonts w:ascii="Arial" w:hAnsi="Arial" w:cs="Arial"/>
          <w:sz w:val="20"/>
          <w:szCs w:val="20"/>
          <w:lang w:val="hr-HR"/>
        </w:rPr>
      </w:pPr>
      <w:r w:rsidRPr="00A25DFA">
        <w:rPr>
          <w:rFonts w:ascii="Arial" w:hAnsi="Arial" w:cs="Arial"/>
          <w:sz w:val="20"/>
          <w:szCs w:val="20"/>
          <w:lang w:val="hr-HR"/>
        </w:rPr>
        <w:t>Riješiti pitanje upisivanja djece u jaslice, vrtić ili školu (ukoliko djeca također stanuju u Poljskoj).</w:t>
      </w:r>
    </w:p>
    <w:p w:rsidR="00973361" w:rsidRPr="00A25DFA" w:rsidRDefault="00973361" w:rsidP="00AE6BFF">
      <w:pPr>
        <w:pStyle w:val="Akapitzlist"/>
        <w:numPr>
          <w:ilvl w:val="0"/>
          <w:numId w:val="35"/>
        </w:numPr>
        <w:spacing w:after="120"/>
        <w:ind w:left="567" w:hanging="567"/>
        <w:contextualSpacing w:val="0"/>
        <w:jc w:val="both"/>
        <w:rPr>
          <w:rFonts w:ascii="Arial" w:hAnsi="Arial" w:cs="Arial"/>
          <w:sz w:val="20"/>
          <w:szCs w:val="20"/>
          <w:lang w:val="hr-HR"/>
        </w:rPr>
      </w:pPr>
      <w:r w:rsidRPr="00A25DFA">
        <w:rPr>
          <w:rFonts w:ascii="Arial" w:hAnsi="Arial" w:cs="Arial"/>
          <w:sz w:val="20"/>
          <w:szCs w:val="20"/>
          <w:lang w:val="hr-HR"/>
        </w:rPr>
        <w:t xml:space="preserve">Kupiti poljski broj mobilnog telefona, što će omogućiti telefonske pozive u Poljskoj koji će biti jeftiniji od telefonskih poziva sa stranog mobilnog telefona. </w:t>
      </w:r>
    </w:p>
    <w:p w:rsidR="00973361" w:rsidRPr="00A25DFA" w:rsidRDefault="00973361" w:rsidP="00973361">
      <w:pPr>
        <w:pStyle w:val="Akapitzlist"/>
        <w:spacing w:after="120"/>
        <w:ind w:left="0"/>
        <w:contextualSpacing w:val="0"/>
        <w:jc w:val="both"/>
        <w:rPr>
          <w:rFonts w:ascii="Arial" w:hAnsi="Arial" w:cs="Arial"/>
          <w:sz w:val="20"/>
          <w:szCs w:val="20"/>
          <w:lang w:val="hr-HR"/>
        </w:rPr>
      </w:pPr>
    </w:p>
    <w:p w:rsidR="00973361" w:rsidRPr="00A25DFA" w:rsidRDefault="00973361" w:rsidP="00973361">
      <w:pPr>
        <w:pStyle w:val="Akapitzlist"/>
        <w:spacing w:after="120"/>
        <w:ind w:left="0"/>
        <w:contextualSpacing w:val="0"/>
        <w:jc w:val="both"/>
        <w:rPr>
          <w:rFonts w:ascii="Arial" w:hAnsi="Arial" w:cs="Arial"/>
          <w:sz w:val="20"/>
          <w:szCs w:val="20"/>
          <w:lang w:val="hr-HR"/>
        </w:rPr>
      </w:pPr>
    </w:p>
    <w:tbl>
      <w:tblPr>
        <w:tblW w:w="0" w:type="auto"/>
        <w:tblInd w:w="108" w:type="dxa"/>
        <w:tblLook w:val="04A0"/>
      </w:tblPr>
      <w:tblGrid>
        <w:gridCol w:w="1985"/>
      </w:tblGrid>
      <w:tr w:rsidR="00973361" w:rsidRPr="00A25DFA" w:rsidTr="00457D3F">
        <w:tc>
          <w:tcPr>
            <w:tcW w:w="1985" w:type="dxa"/>
            <w:shd w:val="clear" w:color="auto" w:fill="auto"/>
          </w:tcPr>
          <w:p w:rsidR="00973361" w:rsidRPr="00A25DFA" w:rsidRDefault="00973361" w:rsidP="00D94BA3">
            <w:pPr>
              <w:pStyle w:val="Bezodstpw"/>
              <w:jc w:val="both"/>
              <w:rPr>
                <w:rFonts w:ascii="Arial" w:hAnsi="Arial" w:cs="Arial"/>
                <w:b/>
                <w:sz w:val="10"/>
                <w:szCs w:val="10"/>
                <w:lang w:val="hr-HR"/>
              </w:rPr>
            </w:pPr>
          </w:p>
          <w:p w:rsidR="00973361" w:rsidRPr="00DE7538" w:rsidRDefault="00C028C4" w:rsidP="00D94BA3">
            <w:pPr>
              <w:pStyle w:val="Bezodstpw"/>
              <w:jc w:val="both"/>
              <w:rPr>
                <w:rFonts w:ascii="Arial" w:hAnsi="Arial" w:cs="Arial"/>
                <w:b/>
                <w:color w:val="FF6600"/>
                <w:sz w:val="20"/>
                <w:szCs w:val="20"/>
                <w:lang w:val="hr-HR"/>
              </w:rPr>
            </w:pPr>
            <w:r w:rsidRPr="00DE7538">
              <w:rPr>
                <w:rFonts w:ascii="Arial" w:hAnsi="Arial" w:cs="Arial"/>
                <w:b/>
                <w:color w:val="FF6600"/>
                <w:sz w:val="20"/>
                <w:szCs w:val="20"/>
                <w:lang w:val="hr-HR"/>
              </w:rPr>
              <w:t>Više informacija</w:t>
            </w:r>
          </w:p>
          <w:p w:rsidR="00973361" w:rsidRPr="00A25DFA" w:rsidRDefault="00973361" w:rsidP="00D94BA3">
            <w:pPr>
              <w:pStyle w:val="Bezodstpw"/>
              <w:jc w:val="both"/>
              <w:rPr>
                <w:rFonts w:ascii="Arial" w:hAnsi="Arial" w:cs="Arial"/>
                <w:b/>
                <w:sz w:val="10"/>
                <w:szCs w:val="10"/>
                <w:lang w:val="hr-HR"/>
              </w:rPr>
            </w:pPr>
          </w:p>
        </w:tc>
      </w:tr>
    </w:tbl>
    <w:p w:rsidR="00973361" w:rsidRPr="00A25DFA" w:rsidRDefault="00973361" w:rsidP="00973361">
      <w:pPr>
        <w:spacing w:after="0"/>
        <w:jc w:val="both"/>
        <w:rPr>
          <w:rFonts w:ascii="Arial" w:hAnsi="Arial" w:cs="Arial"/>
          <w:sz w:val="20"/>
          <w:szCs w:val="20"/>
          <w:lang w:val="hr-HR"/>
        </w:rPr>
      </w:pPr>
    </w:p>
    <w:tbl>
      <w:tblPr>
        <w:tblW w:w="10064" w:type="dxa"/>
        <w:tblLayout w:type="fixed"/>
        <w:tblLook w:val="04A0"/>
      </w:tblPr>
      <w:tblGrid>
        <w:gridCol w:w="4111"/>
        <w:gridCol w:w="5953"/>
      </w:tblGrid>
      <w:tr w:rsidR="00973361" w:rsidRPr="00A25DFA" w:rsidTr="00DE7538">
        <w:tc>
          <w:tcPr>
            <w:tcW w:w="4111"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http://www.eures.europa.eu</w:t>
            </w:r>
          </w:p>
        </w:tc>
        <w:tc>
          <w:tcPr>
            <w:tcW w:w="5953"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Europski portal za radnu mobilnost EURES </w:t>
            </w:r>
            <w:r w:rsidRPr="00A25DFA">
              <w:rPr>
                <w:rFonts w:ascii="Arial" w:eastAsia="Times New Roman" w:hAnsi="Arial" w:cs="Arial"/>
                <w:sz w:val="20"/>
                <w:szCs w:val="20"/>
                <w:lang w:val="hr-HR"/>
              </w:rPr>
              <w:br/>
              <w:t>Europske komisije</w:t>
            </w:r>
          </w:p>
          <w:p w:rsidR="00973361" w:rsidRPr="00A25DFA" w:rsidRDefault="00973361" w:rsidP="00D94BA3">
            <w:pPr>
              <w:spacing w:after="0"/>
              <w:rPr>
                <w:rFonts w:ascii="Arial" w:hAnsi="Arial" w:cs="Arial"/>
                <w:b/>
                <w:sz w:val="20"/>
                <w:szCs w:val="20"/>
                <w:highlight w:val="yellow"/>
                <w:lang w:val="hr-HR"/>
              </w:rPr>
            </w:pPr>
          </w:p>
        </w:tc>
      </w:tr>
      <w:tr w:rsidR="00973361" w:rsidRPr="00A25DFA" w:rsidTr="00DE7538">
        <w:tc>
          <w:tcPr>
            <w:tcW w:w="4111"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http://www.eures.praca.gov.pl</w:t>
            </w:r>
          </w:p>
        </w:tc>
        <w:tc>
          <w:tcPr>
            <w:tcW w:w="5953" w:type="dxa"/>
            <w:shd w:val="clear" w:color="auto" w:fill="auto"/>
          </w:tcPr>
          <w:p w:rsidR="00973361"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Poljska internetska stranica EURES</w:t>
            </w:r>
          </w:p>
          <w:p w:rsidR="00671660" w:rsidRPr="00A25DFA" w:rsidRDefault="00671660" w:rsidP="00D94BA3">
            <w:pPr>
              <w:spacing w:after="0"/>
              <w:rPr>
                <w:rFonts w:ascii="Arial" w:eastAsia="Times New Roman" w:hAnsi="Arial" w:cs="Arial"/>
                <w:sz w:val="20"/>
                <w:szCs w:val="20"/>
                <w:highlight w:val="yellow"/>
                <w:lang w:val="hr-HR"/>
              </w:rPr>
            </w:pPr>
          </w:p>
        </w:tc>
      </w:tr>
      <w:tr w:rsidR="00671660" w:rsidRPr="00A25DFA" w:rsidTr="00DE7538">
        <w:tc>
          <w:tcPr>
            <w:tcW w:w="4111" w:type="dxa"/>
            <w:shd w:val="clear" w:color="auto" w:fill="auto"/>
          </w:tcPr>
          <w:p w:rsidR="00671660" w:rsidRPr="00A25DFA" w:rsidRDefault="00671660" w:rsidP="00671660">
            <w:pPr>
              <w:rPr>
                <w:rFonts w:ascii="Arial" w:hAnsi="Arial" w:cs="Arial"/>
                <w:b/>
                <w:sz w:val="20"/>
                <w:szCs w:val="20"/>
                <w:lang w:val="hr-HR"/>
              </w:rPr>
            </w:pPr>
            <w:r w:rsidRPr="002A3DB5">
              <w:rPr>
                <w:rFonts w:ascii="Arial" w:eastAsiaTheme="majorEastAsia" w:hAnsi="Arial" w:cs="Arial"/>
                <w:b/>
                <w:sz w:val="20"/>
                <w:szCs w:val="20"/>
              </w:rPr>
              <w:t>https://www.pip.gov.pl/pl/informacje-dla-obcokrajowcow/2538,informacje-dla-obcokrajowcow.html</w:t>
            </w:r>
          </w:p>
        </w:tc>
        <w:tc>
          <w:tcPr>
            <w:tcW w:w="5953" w:type="dxa"/>
            <w:shd w:val="clear" w:color="auto" w:fill="auto"/>
          </w:tcPr>
          <w:p w:rsidR="00671660" w:rsidRPr="00A25DFA" w:rsidRDefault="00671660" w:rsidP="00671660">
            <w:pPr>
              <w:rPr>
                <w:rFonts w:ascii="Arial" w:hAnsi="Arial" w:cs="Arial"/>
                <w:sz w:val="20"/>
                <w:szCs w:val="20"/>
                <w:lang w:val="hr-HR"/>
              </w:rPr>
            </w:pPr>
            <w:r>
              <w:rPr>
                <w:rFonts w:ascii="Arial" w:eastAsiaTheme="majorEastAsia" w:hAnsi="Arial" w:cs="Arial"/>
                <w:sz w:val="20"/>
                <w:szCs w:val="20"/>
              </w:rPr>
              <w:t>Državna inspekcija rada</w:t>
            </w:r>
          </w:p>
        </w:tc>
      </w:tr>
    </w:tbl>
    <w:p w:rsidR="00973361" w:rsidRPr="00DE7538" w:rsidRDefault="00973361" w:rsidP="00AE6BFF">
      <w:pPr>
        <w:pStyle w:val="Nagwek1"/>
        <w:numPr>
          <w:ilvl w:val="0"/>
          <w:numId w:val="101"/>
        </w:numPr>
        <w:ind w:left="284"/>
        <w:rPr>
          <w:rFonts w:ascii="Arial" w:hAnsi="Arial" w:cs="Arial"/>
          <w:b/>
          <w:color w:val="538135"/>
          <w:lang w:val="hr-HR"/>
        </w:rPr>
      </w:pPr>
      <w:bookmarkStart w:id="36" w:name="_Toc489961215"/>
      <w:bookmarkStart w:id="37" w:name="_Toc532416497"/>
      <w:r w:rsidRPr="00A25DFA">
        <w:rPr>
          <w:rFonts w:ascii="Arial" w:hAnsi="Arial" w:cs="Arial"/>
          <w:b/>
          <w:color w:val="538135"/>
          <w:lang w:val="hr-HR"/>
        </w:rPr>
        <w:t>Posao u Poljskoj</w:t>
      </w:r>
      <w:bookmarkEnd w:id="36"/>
      <w:bookmarkEnd w:id="37"/>
    </w:p>
    <w:p w:rsidR="00DE7538" w:rsidRDefault="00DE7538" w:rsidP="00973361">
      <w:pPr>
        <w:pStyle w:val="Nagwek2"/>
        <w:spacing w:before="0" w:after="120" w:line="240" w:lineRule="auto"/>
        <w:rPr>
          <w:rFonts w:asciiTheme="minorHAnsi" w:eastAsiaTheme="minorHAnsi" w:hAnsiTheme="minorHAnsi" w:cstheme="minorBidi"/>
          <w:color w:val="538135"/>
          <w:sz w:val="22"/>
          <w:szCs w:val="22"/>
          <w:lang w:val="hr-HR"/>
        </w:rPr>
      </w:pPr>
      <w:bookmarkStart w:id="38" w:name="_Toc489961216"/>
    </w:p>
    <w:p w:rsidR="00973361" w:rsidRPr="00A25DFA" w:rsidRDefault="00671660" w:rsidP="00973361">
      <w:pPr>
        <w:pStyle w:val="Nagwek2"/>
        <w:spacing w:before="0" w:after="120" w:line="240" w:lineRule="auto"/>
        <w:rPr>
          <w:rFonts w:ascii="Arial" w:hAnsi="Arial" w:cs="Arial"/>
          <w:b/>
          <w:color w:val="538135"/>
          <w:lang w:val="hr-HR"/>
        </w:rPr>
      </w:pPr>
      <w:bookmarkStart w:id="39" w:name="_Toc532416498"/>
      <w:r>
        <w:rPr>
          <w:rFonts w:ascii="Arial" w:hAnsi="Arial" w:cs="Arial"/>
          <w:b/>
          <w:color w:val="538135"/>
          <w:lang w:val="hr-HR"/>
        </w:rPr>
        <w:t xml:space="preserve">4.1. </w:t>
      </w:r>
      <w:r w:rsidR="00973361" w:rsidRPr="00A25DFA">
        <w:rPr>
          <w:rFonts w:ascii="Arial" w:hAnsi="Arial" w:cs="Arial"/>
          <w:b/>
          <w:color w:val="538135"/>
          <w:lang w:val="hr-HR"/>
        </w:rPr>
        <w:t>Slobodan protok radnika u EU/EFTA</w:t>
      </w:r>
      <w:bookmarkEnd w:id="38"/>
      <w:bookmarkEnd w:id="39"/>
    </w:p>
    <w:p w:rsidR="00973361" w:rsidRPr="00A25DFA" w:rsidRDefault="00973361" w:rsidP="00973361">
      <w:pPr>
        <w:spacing w:after="120" w:line="240" w:lineRule="auto"/>
        <w:jc w:val="both"/>
        <w:rPr>
          <w:rFonts w:ascii="Arial" w:hAnsi="Arial" w:cs="Arial"/>
          <w:b/>
          <w:snapToGrid w:val="0"/>
          <w:color w:val="538135"/>
          <w:sz w:val="20"/>
          <w:szCs w:val="20"/>
          <w:lang w:val="hr-HR"/>
        </w:rPr>
      </w:pPr>
      <w:r w:rsidRPr="00A25DFA">
        <w:rPr>
          <w:rFonts w:ascii="Arial" w:hAnsi="Arial" w:cs="Arial"/>
          <w:b/>
          <w:snapToGrid w:val="0"/>
          <w:color w:val="538135"/>
          <w:sz w:val="20"/>
          <w:szCs w:val="20"/>
          <w:lang w:val="hr-HR"/>
        </w:rPr>
        <w:t>Pravo na slobod</w:t>
      </w:r>
      <w:r w:rsidR="00671660">
        <w:rPr>
          <w:rFonts w:ascii="Arial" w:hAnsi="Arial" w:cs="Arial"/>
          <w:b/>
          <w:snapToGrid w:val="0"/>
          <w:color w:val="538135"/>
          <w:sz w:val="20"/>
          <w:szCs w:val="20"/>
          <w:lang w:val="hr-HR"/>
        </w:rPr>
        <w:t xml:space="preserve">no kretanje </w:t>
      </w:r>
      <w:r w:rsidRPr="00A25DFA">
        <w:rPr>
          <w:rFonts w:ascii="Arial" w:hAnsi="Arial" w:cs="Arial"/>
          <w:b/>
          <w:snapToGrid w:val="0"/>
          <w:color w:val="538135"/>
          <w:sz w:val="20"/>
          <w:szCs w:val="20"/>
          <w:lang w:val="hr-HR"/>
        </w:rPr>
        <w:t xml:space="preserve">radnika </w:t>
      </w:r>
    </w:p>
    <w:p w:rsidR="00973361" w:rsidRPr="00A25DFA" w:rsidRDefault="00973361" w:rsidP="00973361">
      <w:pPr>
        <w:spacing w:after="120" w:line="240" w:lineRule="auto"/>
        <w:jc w:val="both"/>
        <w:rPr>
          <w:rFonts w:ascii="Arial" w:hAnsi="Arial" w:cs="Arial"/>
          <w:snapToGrid w:val="0"/>
          <w:sz w:val="20"/>
          <w:szCs w:val="20"/>
          <w:lang w:val="hr-HR"/>
        </w:rPr>
      </w:pPr>
      <w:r w:rsidRPr="00A25DFA">
        <w:rPr>
          <w:rFonts w:ascii="Arial" w:hAnsi="Arial" w:cs="Arial"/>
          <w:snapToGrid w:val="0"/>
          <w:sz w:val="20"/>
          <w:szCs w:val="20"/>
          <w:lang w:val="hr-HR"/>
        </w:rPr>
        <w:t xml:space="preserve">U skladu s Ugovorom o funkcioniranju Europske unije (TFEU) svaki državljanin zemlje članice EU </w:t>
      </w:r>
      <w:r w:rsidRPr="00A25DFA">
        <w:rPr>
          <w:rFonts w:ascii="Arial" w:hAnsi="Arial" w:cs="Arial"/>
          <w:b/>
          <w:sz w:val="20"/>
          <w:szCs w:val="20"/>
          <w:lang w:val="hr-HR"/>
        </w:rPr>
        <w:t>ima pravo na slobodno kretanje i boravak na teritoriju zemalja članica</w:t>
      </w:r>
      <w:r w:rsidRPr="00A25DFA">
        <w:rPr>
          <w:rFonts w:ascii="Arial" w:hAnsi="Arial" w:cs="Arial"/>
          <w:snapToGrid w:val="0"/>
          <w:sz w:val="20"/>
          <w:szCs w:val="20"/>
          <w:lang w:val="hr-HR"/>
        </w:rPr>
        <w:t>, uz isključenje uvjeta određenih zakonom EU. Sloboda kretanja u EU jedno je od osnovnih prava državljana zemalja članica EU. U skladu s čl. 45 TFEU, slobod</w:t>
      </w:r>
      <w:r w:rsidR="00FF6E4B">
        <w:rPr>
          <w:rFonts w:ascii="Arial" w:hAnsi="Arial" w:cs="Arial"/>
          <w:snapToGrid w:val="0"/>
          <w:sz w:val="20"/>
          <w:szCs w:val="20"/>
          <w:lang w:val="hr-HR"/>
        </w:rPr>
        <w:t xml:space="preserve">no kretanje </w:t>
      </w:r>
      <w:r w:rsidRPr="00A25DFA">
        <w:rPr>
          <w:rFonts w:ascii="Arial" w:hAnsi="Arial" w:cs="Arial"/>
          <w:snapToGrid w:val="0"/>
          <w:sz w:val="20"/>
          <w:szCs w:val="20"/>
          <w:lang w:val="hr-HR"/>
        </w:rPr>
        <w:t xml:space="preserve">radnika temelji se na jednakom tretmanu državljana zemalja članica EU glede </w:t>
      </w:r>
      <w:r w:rsidR="00FF6E4B">
        <w:rPr>
          <w:rFonts w:ascii="Arial" w:hAnsi="Arial" w:cs="Arial"/>
          <w:snapToGrid w:val="0"/>
          <w:sz w:val="20"/>
          <w:szCs w:val="20"/>
          <w:lang w:val="hr-HR"/>
        </w:rPr>
        <w:t>naknada</w:t>
      </w:r>
      <w:r w:rsidRPr="00A25DFA">
        <w:rPr>
          <w:rFonts w:ascii="Arial" w:hAnsi="Arial" w:cs="Arial"/>
          <w:snapToGrid w:val="0"/>
          <w:sz w:val="20"/>
          <w:szCs w:val="20"/>
          <w:lang w:val="hr-HR"/>
        </w:rPr>
        <w:t xml:space="preserve"> te drugih uvjeta rada i zaposlenja. Slobodn</w:t>
      </w:r>
      <w:r w:rsidR="00FF6E4B">
        <w:rPr>
          <w:rFonts w:ascii="Arial" w:hAnsi="Arial" w:cs="Arial"/>
          <w:snapToGrid w:val="0"/>
          <w:sz w:val="20"/>
          <w:szCs w:val="20"/>
          <w:lang w:val="hr-HR"/>
        </w:rPr>
        <w:t xml:space="preserve">o kretanje </w:t>
      </w:r>
      <w:r w:rsidRPr="00A25DFA">
        <w:rPr>
          <w:rFonts w:ascii="Arial" w:hAnsi="Arial" w:cs="Arial"/>
          <w:snapToGrid w:val="0"/>
          <w:sz w:val="20"/>
          <w:szCs w:val="20"/>
          <w:lang w:val="hr-HR"/>
        </w:rPr>
        <w:t xml:space="preserve">radnika obuhvaća također članove obitelji migranata.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lastRenderedPageBreak/>
        <w:t xml:space="preserve">Pravo slobodnog protoka radnika u EU </w:t>
      </w:r>
      <w:r w:rsidRPr="00A25DFA">
        <w:rPr>
          <w:rFonts w:ascii="Arial" w:hAnsi="Arial" w:cs="Arial"/>
          <w:b/>
          <w:sz w:val="20"/>
          <w:szCs w:val="20"/>
          <w:lang w:val="hr-HR"/>
        </w:rPr>
        <w:t>odnosi se također</w:t>
      </w:r>
      <w:r w:rsidRPr="00A25DFA">
        <w:rPr>
          <w:rFonts w:ascii="Arial" w:hAnsi="Arial" w:cs="Arial"/>
          <w:snapToGrid w:val="0"/>
          <w:sz w:val="20"/>
          <w:szCs w:val="20"/>
          <w:lang w:val="hr-HR"/>
        </w:rPr>
        <w:t xml:space="preserve"> na državljane zemalja članica EFTA te švicarskih državljana na temelju posebnih ugovora o pridruživanju i ugovora s EU.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t>Propisi o slobodnom</w:t>
      </w:r>
      <w:r w:rsidR="00D75F16">
        <w:rPr>
          <w:rFonts w:ascii="Arial" w:hAnsi="Arial" w:cs="Arial"/>
          <w:snapToGrid w:val="0"/>
          <w:sz w:val="20"/>
          <w:szCs w:val="20"/>
          <w:lang w:val="hr-HR"/>
        </w:rPr>
        <w:t xml:space="preserve"> kretanju </w:t>
      </w:r>
      <w:r w:rsidRPr="00A25DFA">
        <w:rPr>
          <w:rFonts w:ascii="Arial" w:hAnsi="Arial" w:cs="Arial"/>
          <w:snapToGrid w:val="0"/>
          <w:sz w:val="20"/>
          <w:szCs w:val="20"/>
          <w:lang w:val="hr-HR"/>
        </w:rPr>
        <w:t xml:space="preserve">radnika </w:t>
      </w:r>
      <w:r w:rsidRPr="00A25DFA">
        <w:rPr>
          <w:rFonts w:ascii="Arial" w:hAnsi="Arial" w:cs="Arial"/>
          <w:snapToGrid w:val="0"/>
          <w:sz w:val="20"/>
          <w:szCs w:val="20"/>
          <w:u w:val="single"/>
          <w:lang w:val="hr-HR"/>
        </w:rPr>
        <w:t>daju pravo na</w:t>
      </w:r>
      <w:r w:rsidRPr="00A25DFA">
        <w:rPr>
          <w:rFonts w:ascii="Arial" w:hAnsi="Arial" w:cs="Arial"/>
          <w:snapToGrid w:val="0"/>
          <w:sz w:val="20"/>
          <w:szCs w:val="20"/>
          <w:lang w:val="hr-HR"/>
        </w:rPr>
        <w:t>:</w:t>
      </w:r>
    </w:p>
    <w:p w:rsidR="00973361" w:rsidRPr="00A25DFA" w:rsidRDefault="00973361" w:rsidP="003F6AA4">
      <w:pPr>
        <w:pStyle w:val="Akapitzlist"/>
        <w:numPr>
          <w:ilvl w:val="0"/>
          <w:numId w:val="3"/>
        </w:numPr>
        <w:spacing w:after="120" w:line="240" w:lineRule="auto"/>
        <w:ind w:left="284" w:hanging="284"/>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potragu za poslom u drugoj zemlji članici EU</w:t>
      </w:r>
      <w:r w:rsidR="00D75F16">
        <w:rPr>
          <w:rFonts w:ascii="Arial" w:hAnsi="Arial" w:cs="Arial"/>
          <w:snapToGrid w:val="0"/>
          <w:sz w:val="20"/>
          <w:szCs w:val="20"/>
          <w:lang w:val="hr-HR"/>
        </w:rPr>
        <w:t xml:space="preserve"> ili </w:t>
      </w:r>
      <w:r w:rsidR="00EC6B37">
        <w:rPr>
          <w:rFonts w:ascii="Arial" w:hAnsi="Arial" w:cs="Arial"/>
          <w:snapToGrid w:val="0"/>
          <w:sz w:val="20"/>
          <w:szCs w:val="20"/>
          <w:lang w:val="hr-HR"/>
        </w:rPr>
        <w:t>EFTA-e</w:t>
      </w:r>
      <w:r w:rsidR="00C87DC7">
        <w:rPr>
          <w:rFonts w:ascii="Arial" w:hAnsi="Arial" w:cs="Arial"/>
          <w:snapToGrid w:val="0"/>
          <w:sz w:val="20"/>
          <w:szCs w:val="20"/>
          <w:lang w:val="hr-HR"/>
        </w:rPr>
        <w:t>;</w:t>
      </w:r>
    </w:p>
    <w:p w:rsidR="00973361" w:rsidRPr="00A25DFA" w:rsidRDefault="00973361" w:rsidP="003F6AA4">
      <w:pPr>
        <w:pStyle w:val="Akapitzlist"/>
        <w:numPr>
          <w:ilvl w:val="0"/>
          <w:numId w:val="3"/>
        </w:numPr>
        <w:spacing w:after="120" w:line="240" w:lineRule="auto"/>
        <w:ind w:left="284" w:hanging="284"/>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zapošljavanje u drugoj zemlji članici EU</w:t>
      </w:r>
      <w:r w:rsidR="00D75F16">
        <w:rPr>
          <w:rFonts w:ascii="Arial" w:hAnsi="Arial" w:cs="Arial"/>
          <w:snapToGrid w:val="0"/>
          <w:sz w:val="20"/>
          <w:szCs w:val="20"/>
          <w:lang w:val="hr-HR"/>
        </w:rPr>
        <w:t xml:space="preserve"> ili </w:t>
      </w:r>
      <w:r w:rsidR="00EC6B37">
        <w:rPr>
          <w:rFonts w:ascii="Arial" w:hAnsi="Arial" w:cs="Arial"/>
          <w:snapToGrid w:val="0"/>
          <w:sz w:val="20"/>
          <w:szCs w:val="20"/>
          <w:lang w:val="hr-HR"/>
        </w:rPr>
        <w:t xml:space="preserve">EFTA-e </w:t>
      </w:r>
      <w:r w:rsidRPr="00A25DFA">
        <w:rPr>
          <w:rFonts w:ascii="Arial" w:hAnsi="Arial" w:cs="Arial"/>
          <w:snapToGrid w:val="0"/>
          <w:sz w:val="20"/>
          <w:szCs w:val="20"/>
          <w:lang w:val="hr-HR"/>
        </w:rPr>
        <w:t>bez potrebe stjecanja dozvole za rad</w:t>
      </w:r>
      <w:r w:rsidR="00C87DC7">
        <w:rPr>
          <w:rFonts w:ascii="Arial" w:hAnsi="Arial" w:cs="Arial"/>
          <w:snapToGrid w:val="0"/>
          <w:sz w:val="20"/>
          <w:szCs w:val="20"/>
          <w:lang w:val="hr-HR"/>
        </w:rPr>
        <w:t>;</w:t>
      </w:r>
    </w:p>
    <w:p w:rsidR="00973361" w:rsidRPr="00A25DFA" w:rsidRDefault="00973361" w:rsidP="003F6AA4">
      <w:pPr>
        <w:pStyle w:val="Akapitzlist"/>
        <w:numPr>
          <w:ilvl w:val="0"/>
          <w:numId w:val="3"/>
        </w:numPr>
        <w:spacing w:after="120" w:line="240" w:lineRule="auto"/>
        <w:ind w:left="284" w:hanging="284"/>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nastanjenje u drugoj zemlji članici EU</w:t>
      </w:r>
      <w:r w:rsidR="00D75F16">
        <w:rPr>
          <w:rFonts w:ascii="Arial" w:hAnsi="Arial" w:cs="Arial"/>
          <w:snapToGrid w:val="0"/>
          <w:sz w:val="20"/>
          <w:szCs w:val="20"/>
          <w:lang w:val="hr-HR"/>
        </w:rPr>
        <w:t xml:space="preserve"> ili </w:t>
      </w:r>
      <w:r w:rsidR="00EC6B37">
        <w:rPr>
          <w:rFonts w:ascii="Arial" w:hAnsi="Arial" w:cs="Arial"/>
          <w:snapToGrid w:val="0"/>
          <w:sz w:val="20"/>
          <w:szCs w:val="20"/>
          <w:lang w:val="hr-HR"/>
        </w:rPr>
        <w:t xml:space="preserve">EFTA-e </w:t>
      </w:r>
      <w:r w:rsidRPr="00A25DFA">
        <w:rPr>
          <w:rFonts w:ascii="Arial" w:hAnsi="Arial" w:cs="Arial"/>
          <w:snapToGrid w:val="0"/>
          <w:sz w:val="20"/>
          <w:szCs w:val="20"/>
          <w:lang w:val="hr-HR"/>
        </w:rPr>
        <w:t>s obzirom na posao</w:t>
      </w:r>
      <w:r w:rsidR="00C87DC7">
        <w:rPr>
          <w:rFonts w:ascii="Arial" w:hAnsi="Arial" w:cs="Arial"/>
          <w:snapToGrid w:val="0"/>
          <w:sz w:val="20"/>
          <w:szCs w:val="20"/>
          <w:lang w:val="hr-HR"/>
        </w:rPr>
        <w:t>;</w:t>
      </w:r>
    </w:p>
    <w:p w:rsidR="00973361" w:rsidRPr="00A25DFA" w:rsidRDefault="00973361" w:rsidP="003F6AA4">
      <w:pPr>
        <w:pStyle w:val="Akapitzlist"/>
        <w:numPr>
          <w:ilvl w:val="0"/>
          <w:numId w:val="3"/>
        </w:numPr>
        <w:spacing w:after="120" w:line="240" w:lineRule="auto"/>
        <w:ind w:left="284" w:hanging="284"/>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ostajanje u drugoj zemlji članici EU</w:t>
      </w:r>
      <w:r w:rsidR="00D75F16">
        <w:rPr>
          <w:rFonts w:ascii="Arial" w:hAnsi="Arial" w:cs="Arial"/>
          <w:snapToGrid w:val="0"/>
          <w:sz w:val="20"/>
          <w:szCs w:val="20"/>
          <w:lang w:val="hr-HR"/>
        </w:rPr>
        <w:t xml:space="preserve"> ili </w:t>
      </w:r>
      <w:r w:rsidR="00EC6B37">
        <w:rPr>
          <w:rFonts w:ascii="Arial" w:hAnsi="Arial" w:cs="Arial"/>
          <w:snapToGrid w:val="0"/>
          <w:sz w:val="20"/>
          <w:szCs w:val="20"/>
          <w:lang w:val="hr-HR"/>
        </w:rPr>
        <w:t xml:space="preserve">EFTA-e </w:t>
      </w:r>
      <w:r w:rsidRPr="00A25DFA">
        <w:rPr>
          <w:rFonts w:ascii="Arial" w:hAnsi="Arial" w:cs="Arial"/>
          <w:snapToGrid w:val="0"/>
          <w:sz w:val="20"/>
          <w:szCs w:val="20"/>
          <w:lang w:val="hr-HR"/>
        </w:rPr>
        <w:t>čak nakon završetka radnog odnosa, ukoliko su ispunjeni uvjeti određeni zakonom EU</w:t>
      </w:r>
      <w:r w:rsidR="00C87DC7">
        <w:rPr>
          <w:rFonts w:ascii="Arial" w:hAnsi="Arial" w:cs="Arial"/>
          <w:snapToGrid w:val="0"/>
          <w:sz w:val="20"/>
          <w:szCs w:val="20"/>
          <w:lang w:val="hr-HR"/>
        </w:rPr>
        <w:t>;</w:t>
      </w:r>
    </w:p>
    <w:p w:rsidR="00973361" w:rsidRPr="00A25DFA" w:rsidRDefault="00973361" w:rsidP="003F6AA4">
      <w:pPr>
        <w:pStyle w:val="Akapitzlist"/>
        <w:numPr>
          <w:ilvl w:val="0"/>
          <w:numId w:val="3"/>
        </w:numPr>
        <w:spacing w:after="120" w:line="240" w:lineRule="auto"/>
        <w:ind w:left="284" w:hanging="284"/>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jednaki tretman s državljanima dotične zemlje članice EU</w:t>
      </w:r>
      <w:r w:rsidR="00D75F16">
        <w:rPr>
          <w:rFonts w:ascii="Arial" w:hAnsi="Arial" w:cs="Arial"/>
          <w:snapToGrid w:val="0"/>
          <w:sz w:val="20"/>
          <w:szCs w:val="20"/>
          <w:lang w:val="hr-HR"/>
        </w:rPr>
        <w:t xml:space="preserve"> ili </w:t>
      </w:r>
      <w:r w:rsidR="00EC6B37">
        <w:rPr>
          <w:rFonts w:ascii="Arial" w:hAnsi="Arial" w:cs="Arial"/>
          <w:snapToGrid w:val="0"/>
          <w:sz w:val="20"/>
          <w:szCs w:val="20"/>
          <w:lang w:val="hr-HR"/>
        </w:rPr>
        <w:t xml:space="preserve">EFTA-e </w:t>
      </w:r>
      <w:r w:rsidRPr="00A25DFA">
        <w:rPr>
          <w:rFonts w:ascii="Arial" w:hAnsi="Arial" w:cs="Arial"/>
          <w:snapToGrid w:val="0"/>
          <w:sz w:val="20"/>
          <w:szCs w:val="20"/>
          <w:lang w:val="hr-HR"/>
        </w:rPr>
        <w:t>glede pristupa zaposlenju, radnih uvjeta</w:t>
      </w:r>
      <w:r w:rsidRPr="00A25DFA">
        <w:rPr>
          <w:rFonts w:ascii="Arial" w:hAnsi="Arial" w:cs="Arial"/>
          <w:sz w:val="20"/>
          <w:szCs w:val="20"/>
          <w:lang w:val="hr-HR"/>
        </w:rPr>
        <w:t>, pristupa socijalnim i poreznim privilegijama, pristupa školovanjima, pravila članstva u sindikatima, pristupa stambenim resursima, pristupa obrazovanju, učenja profesije te stručnog školovanja za djecu radnika i pomoći koju pružaju zavodi za zapošljavanje.</w:t>
      </w:r>
    </w:p>
    <w:p w:rsidR="00973361" w:rsidRPr="00A25DFA" w:rsidRDefault="00973361" w:rsidP="00973361">
      <w:pPr>
        <w:spacing w:after="120" w:line="240" w:lineRule="auto"/>
        <w:jc w:val="both"/>
        <w:rPr>
          <w:rFonts w:ascii="Arial" w:hAnsi="Arial" w:cs="Arial"/>
          <w:snapToGrid w:val="0"/>
          <w:sz w:val="20"/>
          <w:szCs w:val="20"/>
          <w:lang w:val="hr-HR"/>
        </w:rPr>
      </w:pPr>
      <w:r w:rsidRPr="00DE7538">
        <w:rPr>
          <w:rFonts w:ascii="Arial" w:hAnsi="Arial" w:cs="Arial"/>
          <w:b/>
          <w:snapToGrid w:val="0"/>
          <w:sz w:val="20"/>
          <w:szCs w:val="20"/>
          <w:lang w:val="hr-HR"/>
        </w:rPr>
        <w:t>Besplatne pravne savjete u vezi s pravima koja proistječu iz slobode protoka radnika</w:t>
      </w:r>
      <w:r w:rsidRPr="00A25DFA">
        <w:rPr>
          <w:rFonts w:ascii="Arial" w:hAnsi="Arial" w:cs="Arial"/>
          <w:snapToGrid w:val="0"/>
          <w:sz w:val="20"/>
          <w:szCs w:val="20"/>
          <w:lang w:val="hr-HR"/>
        </w:rPr>
        <w:t xml:space="preserve"> u Poljskoj pružaju </w:t>
      </w:r>
      <w:r w:rsidRPr="00DE7538">
        <w:rPr>
          <w:rFonts w:ascii="Arial" w:hAnsi="Arial" w:cs="Arial"/>
          <w:b/>
          <w:snapToGrid w:val="0"/>
          <w:sz w:val="20"/>
          <w:szCs w:val="20"/>
          <w:lang w:val="hr-HR"/>
        </w:rPr>
        <w:t>okružni inspektorati rada</w:t>
      </w:r>
      <w:r w:rsidRPr="00A25DFA">
        <w:rPr>
          <w:rFonts w:ascii="Arial" w:hAnsi="Arial" w:cs="Arial"/>
          <w:snapToGrid w:val="0"/>
          <w:sz w:val="20"/>
          <w:szCs w:val="20"/>
          <w:lang w:val="hr-HR"/>
        </w:rPr>
        <w:t>.</w:t>
      </w:r>
      <w:r w:rsidR="005364BA">
        <w:rPr>
          <w:rFonts w:ascii="Arial" w:hAnsi="Arial" w:cs="Arial"/>
          <w:snapToGrid w:val="0"/>
          <w:sz w:val="20"/>
          <w:szCs w:val="20"/>
          <w:lang w:val="hr-HR"/>
        </w:rPr>
        <w:t xml:space="preserve"> Pružanje pravnoga savjetovanja iz oblasti korištenja prava na slobodno kretanje radnika jedna je od obveza zemalja članica. Osobe koje koriste prava iz oblasti slobodnog kretanja radnika mogu se obratiti za pomoć institucijama koje su za to pitanje nadležne u zemlji svoga boravka. Informacije od nadležnim institucijama mogu se pronaći na internetskoj stranici Europske komisije.</w:t>
      </w:r>
    </w:p>
    <w:p w:rsidR="00973361" w:rsidRDefault="00973361" w:rsidP="00973361">
      <w:pPr>
        <w:spacing w:after="120"/>
        <w:jc w:val="both"/>
        <w:rPr>
          <w:rFonts w:ascii="Arial" w:hAnsi="Arial" w:cs="Arial"/>
          <w:sz w:val="20"/>
          <w:szCs w:val="20"/>
          <w:lang w:val="hr-HR"/>
        </w:rPr>
      </w:pPr>
      <w:r w:rsidRPr="00A25DFA">
        <w:rPr>
          <w:rFonts w:ascii="Arial" w:hAnsi="Arial" w:cs="Arial"/>
          <w:snapToGrid w:val="0"/>
          <w:sz w:val="20"/>
          <w:szCs w:val="20"/>
          <w:lang w:val="hr-HR"/>
        </w:rPr>
        <w:t xml:space="preserve">Državljanin zemlje članice </w:t>
      </w:r>
      <w:r w:rsidRPr="00A25DFA">
        <w:rPr>
          <w:rFonts w:ascii="Arial" w:hAnsi="Arial" w:cs="Arial"/>
          <w:sz w:val="20"/>
          <w:szCs w:val="20"/>
          <w:lang w:val="hr-HR"/>
        </w:rPr>
        <w:t>EU</w:t>
      </w:r>
      <w:r w:rsidR="005364BA">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ostvarujući ugovor o radu s poljskim poslodavcem podliježe prema pravilu poljskim propisima iz okvira zakona o radu te </w:t>
      </w:r>
      <w:r w:rsidRPr="00A25DFA">
        <w:rPr>
          <w:rFonts w:ascii="Arial" w:hAnsi="Arial" w:cs="Arial"/>
          <w:b/>
          <w:sz w:val="20"/>
          <w:szCs w:val="20"/>
          <w:lang w:val="hr-HR"/>
        </w:rPr>
        <w:t xml:space="preserve">ne mora podnositi </w:t>
      </w:r>
      <w:r w:rsidRPr="00A25DFA">
        <w:rPr>
          <w:rFonts w:ascii="Arial" w:hAnsi="Arial" w:cs="Arial"/>
          <w:b/>
          <w:color w:val="404040"/>
          <w:sz w:val="20"/>
          <w:szCs w:val="20"/>
          <w:lang w:val="hr-HR"/>
        </w:rPr>
        <w:t>zahtjev za dozvolu za rad</w:t>
      </w:r>
      <w:r w:rsidRPr="00A25DFA">
        <w:rPr>
          <w:rFonts w:ascii="Arial" w:hAnsi="Arial" w:cs="Arial"/>
          <w:snapToGrid w:val="0"/>
          <w:sz w:val="20"/>
          <w:szCs w:val="20"/>
          <w:lang w:val="hr-HR"/>
        </w:rPr>
        <w:t xml:space="preserve">. Postoje ipak </w:t>
      </w:r>
      <w:r w:rsidR="005364BA">
        <w:rPr>
          <w:rFonts w:ascii="Arial" w:hAnsi="Arial" w:cs="Arial"/>
          <w:snapToGrid w:val="0"/>
          <w:sz w:val="20"/>
          <w:szCs w:val="20"/>
          <w:lang w:val="hr-HR"/>
        </w:rPr>
        <w:t>ograničenja</w:t>
      </w:r>
      <w:r w:rsidRPr="00A25DFA">
        <w:rPr>
          <w:rFonts w:ascii="Arial" w:hAnsi="Arial" w:cs="Arial"/>
          <w:snapToGrid w:val="0"/>
          <w:sz w:val="20"/>
          <w:szCs w:val="20"/>
          <w:lang w:val="hr-HR"/>
        </w:rPr>
        <w:t xml:space="preserve"> koje se odnose na pristup državljana zemalja članica EU</w:t>
      </w:r>
      <w:r w:rsidR="005364BA">
        <w:rPr>
          <w:rFonts w:ascii="Arial" w:hAnsi="Arial" w:cs="Arial"/>
          <w:snapToGrid w:val="0"/>
          <w:sz w:val="20"/>
          <w:szCs w:val="20"/>
          <w:lang w:val="hr-HR"/>
        </w:rPr>
        <w:t xml:space="preserve"> ili </w:t>
      </w:r>
      <w:r w:rsidR="00EC6B37">
        <w:rPr>
          <w:rFonts w:ascii="Arial" w:hAnsi="Arial" w:cs="Arial"/>
          <w:snapToGrid w:val="0"/>
          <w:sz w:val="20"/>
          <w:szCs w:val="20"/>
          <w:lang w:val="hr-HR"/>
        </w:rPr>
        <w:t xml:space="preserve">EFTA-e </w:t>
      </w:r>
      <w:r w:rsidRPr="00A25DFA">
        <w:rPr>
          <w:rFonts w:ascii="Arial" w:hAnsi="Arial" w:cs="Arial"/>
          <w:snapToGrid w:val="0"/>
          <w:sz w:val="20"/>
          <w:szCs w:val="20"/>
          <w:lang w:val="hr-HR"/>
        </w:rPr>
        <w:t>poslu u nekim profesijama</w:t>
      </w:r>
      <w:r w:rsidR="005364BA">
        <w:rPr>
          <w:rFonts w:ascii="Arial" w:hAnsi="Arial" w:cs="Arial"/>
          <w:snapToGrid w:val="0"/>
          <w:sz w:val="20"/>
          <w:szCs w:val="20"/>
          <w:lang w:val="hr-HR"/>
        </w:rPr>
        <w:t>.</w:t>
      </w:r>
      <w:r w:rsidRPr="00A25DFA">
        <w:rPr>
          <w:rFonts w:ascii="Arial" w:hAnsi="Arial" w:cs="Arial"/>
          <w:sz w:val="20"/>
          <w:szCs w:val="20"/>
          <w:lang w:val="hr-HR"/>
        </w:rPr>
        <w:t xml:space="preserve"> </w:t>
      </w:r>
    </w:p>
    <w:p w:rsidR="005364BA" w:rsidRDefault="005364BA" w:rsidP="00973361">
      <w:pPr>
        <w:spacing w:after="120"/>
        <w:jc w:val="both"/>
        <w:rPr>
          <w:rFonts w:ascii="Arial" w:hAnsi="Arial" w:cs="Arial"/>
          <w:snapToGrid w:val="0"/>
          <w:sz w:val="20"/>
          <w:szCs w:val="20"/>
          <w:lang w:val="hr-HR"/>
        </w:rPr>
      </w:pPr>
      <w:r>
        <w:rPr>
          <w:rFonts w:ascii="Arial" w:hAnsi="Arial" w:cs="Arial"/>
          <w:snapToGrid w:val="0"/>
          <w:sz w:val="20"/>
          <w:szCs w:val="20"/>
          <w:lang w:val="hr-HR"/>
        </w:rPr>
        <w:t>Odnosi se to prije svega na dio namještenja u javnome sektoru, uključujući javnu upravu, kako Vladinu tako i samoupravnu, neke pozicije vezane za oblast pravosuđa</w:t>
      </w:r>
      <w:r w:rsidR="001F38FF">
        <w:rPr>
          <w:rFonts w:ascii="Arial" w:hAnsi="Arial" w:cs="Arial"/>
          <w:snapToGrid w:val="0"/>
          <w:sz w:val="20"/>
          <w:szCs w:val="20"/>
          <w:lang w:val="hr-HR"/>
        </w:rPr>
        <w:t xml:space="preserve">, kao što su: suci, pomoćnici sudaca, referenti, tužitelji, porotnici, sudbeni kuratori, sudbeni izvršitelji, javni službenici ili pripadnici Zatvorske službe. </w:t>
      </w:r>
    </w:p>
    <w:p w:rsidR="001F38FF" w:rsidRDefault="001F38FF" w:rsidP="00973361">
      <w:pPr>
        <w:spacing w:after="120"/>
        <w:jc w:val="both"/>
        <w:rPr>
          <w:rFonts w:ascii="Arial" w:hAnsi="Arial" w:cs="Arial"/>
          <w:snapToGrid w:val="0"/>
          <w:sz w:val="20"/>
          <w:szCs w:val="20"/>
          <w:lang w:val="hr-HR"/>
        </w:rPr>
      </w:pPr>
      <w:r>
        <w:rPr>
          <w:rFonts w:ascii="Arial" w:hAnsi="Arial" w:cs="Arial"/>
          <w:snapToGrid w:val="0"/>
          <w:sz w:val="20"/>
          <w:szCs w:val="20"/>
          <w:lang w:val="hr-HR"/>
        </w:rPr>
        <w:t xml:space="preserve">U slučaju zaposlenja u javnoj službi, vrhovni ravnatelj ureda, objavljujući informacije o slobodnim radnim mjesta, određuje za koje se pozicije mogu natjecati, mimo državljana Poljske, i državljani zemalja članica EU ili </w:t>
      </w:r>
      <w:r w:rsidR="00EC6B37">
        <w:rPr>
          <w:rFonts w:ascii="Arial" w:hAnsi="Arial" w:cs="Arial"/>
          <w:snapToGrid w:val="0"/>
          <w:sz w:val="20"/>
          <w:szCs w:val="20"/>
          <w:lang w:val="hr-HR"/>
        </w:rPr>
        <w:t xml:space="preserve">EFTA-e </w:t>
      </w:r>
      <w:r>
        <w:rPr>
          <w:rFonts w:ascii="Arial" w:hAnsi="Arial" w:cs="Arial"/>
          <w:snapToGrid w:val="0"/>
          <w:sz w:val="20"/>
          <w:szCs w:val="20"/>
          <w:lang w:val="hr-HR"/>
        </w:rPr>
        <w:t xml:space="preserve">, kojima se na temelju propisa zajedničkoga prava daje mogućnost zaposlenja na teritoriju Poljske. Osoba koja nema poljsko državljanstvo može se zaposliti na mjestu koje ne podrazumijeva neposredno ili posredno učešće u vršenju javnih funkcija ili funkcija čiji je cilj zaštita općih interesa država ukoliko posjeduje odgovarajuću potvrdu o poznavanju poljskoga jezika. Povrh toga, takva osoba mora poznavati poljski jezik, što se potvrđuje odgovarajućim dokumentom. </w:t>
      </w:r>
      <w:r w:rsidR="006B6356">
        <w:rPr>
          <w:rFonts w:ascii="Arial" w:hAnsi="Arial" w:cs="Arial"/>
          <w:snapToGrid w:val="0"/>
          <w:sz w:val="20"/>
          <w:szCs w:val="20"/>
          <w:lang w:val="hr-HR"/>
        </w:rPr>
        <w:t>Slično rješenje primjenjuje se i u slučaju zaposlenika u lokalnim samoupravnim tijelima.</w:t>
      </w:r>
    </w:p>
    <w:p w:rsidR="00973361" w:rsidRPr="00DE7538" w:rsidRDefault="006B6356" w:rsidP="00973361">
      <w:pPr>
        <w:spacing w:after="120"/>
        <w:jc w:val="both"/>
        <w:rPr>
          <w:rFonts w:ascii="Arial" w:hAnsi="Arial" w:cs="Arial"/>
          <w:snapToGrid w:val="0"/>
          <w:sz w:val="20"/>
          <w:szCs w:val="20"/>
          <w:lang w:val="hr-HR"/>
        </w:rPr>
      </w:pPr>
      <w:r>
        <w:rPr>
          <w:rFonts w:ascii="Arial" w:hAnsi="Arial" w:cs="Arial"/>
          <w:snapToGrid w:val="0"/>
          <w:sz w:val="20"/>
          <w:szCs w:val="20"/>
          <w:lang w:val="hr-HR"/>
        </w:rPr>
        <w:t>Dodatno vrijedi napomenuti da se na teritoriju Poljske može obavljati posao u svojstvu tzv</w:t>
      </w:r>
      <w:r w:rsidRPr="00DE7538">
        <w:rPr>
          <w:rFonts w:ascii="Arial" w:hAnsi="Arial" w:cs="Arial"/>
          <w:b/>
          <w:snapToGrid w:val="0"/>
          <w:sz w:val="20"/>
          <w:szCs w:val="20"/>
          <w:lang w:val="hr-HR"/>
        </w:rPr>
        <w:t>. delegiranoga zaposlenika</w:t>
      </w:r>
      <w:r>
        <w:rPr>
          <w:rFonts w:ascii="Arial" w:hAnsi="Arial" w:cs="Arial"/>
          <w:snapToGrid w:val="0"/>
          <w:sz w:val="20"/>
          <w:szCs w:val="20"/>
          <w:lang w:val="hr-HR"/>
        </w:rPr>
        <w:t xml:space="preserve"> (u okviru slobodnoga pružanja usluga), odnosno kao radnik koji je zaposlen od strane poslodavca koji ima sjedište u drugoj zemlji članici EU ili </w:t>
      </w:r>
      <w:r w:rsidR="00EC6B37">
        <w:rPr>
          <w:rFonts w:ascii="Arial" w:hAnsi="Arial" w:cs="Arial"/>
          <w:snapToGrid w:val="0"/>
          <w:sz w:val="20"/>
          <w:szCs w:val="20"/>
          <w:lang w:val="hr-HR"/>
        </w:rPr>
        <w:t xml:space="preserve">EFTA-e </w:t>
      </w:r>
      <w:r>
        <w:rPr>
          <w:rFonts w:ascii="Arial" w:hAnsi="Arial" w:cs="Arial"/>
          <w:snapToGrid w:val="0"/>
          <w:sz w:val="20"/>
          <w:szCs w:val="20"/>
          <w:lang w:val="hr-HR"/>
        </w:rPr>
        <w:t>i koji je privremeno upućen na rad u Poljskoj. Takvome se radniku trebaju osigurati u</w:t>
      </w:r>
      <w:r w:rsidR="00263856">
        <w:rPr>
          <w:rFonts w:ascii="Arial" w:hAnsi="Arial" w:cs="Arial"/>
          <w:snapToGrid w:val="0"/>
          <w:sz w:val="20"/>
          <w:szCs w:val="20"/>
          <w:lang w:val="hr-HR"/>
        </w:rPr>
        <w:t>vjeti ne gor</w:t>
      </w:r>
      <w:r w:rsidR="0011030D">
        <w:rPr>
          <w:rFonts w:ascii="Arial" w:hAnsi="Arial" w:cs="Arial"/>
          <w:snapToGrid w:val="0"/>
          <w:sz w:val="20"/>
          <w:szCs w:val="20"/>
          <w:lang w:val="hr-HR"/>
        </w:rPr>
        <w:t>i od onih određenih Zakonom o radu ili drugim propisima kojima se uređuju prava i obveze radnika. Odnosi se to, među ostalim, i na: naknadu za rad, visinu naknade i dodatka za prekovremeni rad, normi i opsega rada, godišnjega odmora te zaštite i sigurnosti na radu.</w:t>
      </w: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538135" w:themeColor="accent6" w:themeShade="BF"/>
                <w:sz w:val="10"/>
                <w:szCs w:val="10"/>
                <w:lang w:val="hr-HR"/>
              </w:rPr>
            </w:pPr>
          </w:p>
          <w:p w:rsidR="00973361" w:rsidRPr="00457D3F" w:rsidRDefault="00C028C4" w:rsidP="00D94BA3">
            <w:pPr>
              <w:pStyle w:val="Bezodstpw"/>
              <w:jc w:val="both"/>
              <w:rPr>
                <w:rFonts w:ascii="Arial" w:hAnsi="Arial" w:cs="Arial"/>
                <w:b/>
                <w:color w:val="538135" w:themeColor="accent6" w:themeShade="BF"/>
                <w:sz w:val="20"/>
                <w:szCs w:val="20"/>
                <w:lang w:val="hr-HR"/>
              </w:rPr>
            </w:pPr>
            <w:r w:rsidRPr="00457D3F">
              <w:rPr>
                <w:rFonts w:ascii="Arial" w:hAnsi="Arial" w:cs="Arial"/>
                <w:b/>
                <w:color w:val="538135" w:themeColor="accent6" w:themeShade="BF"/>
                <w:sz w:val="20"/>
                <w:szCs w:val="20"/>
                <w:lang w:val="hr-HR"/>
              </w:rPr>
              <w:t>Više informacija</w:t>
            </w:r>
          </w:p>
          <w:p w:rsidR="00973361" w:rsidRPr="00457D3F" w:rsidRDefault="00973361" w:rsidP="00D94BA3">
            <w:pPr>
              <w:pStyle w:val="Bezodstpw"/>
              <w:jc w:val="both"/>
              <w:rPr>
                <w:rFonts w:ascii="Arial" w:hAnsi="Arial" w:cs="Arial"/>
                <w:b/>
                <w:color w:val="538135" w:themeColor="accent6" w:themeShade="BF"/>
                <w:sz w:val="10"/>
                <w:szCs w:val="10"/>
                <w:lang w:val="hr-HR"/>
              </w:rPr>
            </w:pPr>
          </w:p>
        </w:tc>
      </w:tr>
      <w:tr w:rsidR="00333B1D" w:rsidRPr="00333B1D" w:rsidTr="002D5DB5">
        <w:tc>
          <w:tcPr>
            <w:tcW w:w="1985" w:type="dxa"/>
            <w:shd w:val="clear" w:color="auto" w:fill="auto"/>
          </w:tcPr>
          <w:p w:rsidR="0011030D" w:rsidRPr="00457D3F" w:rsidRDefault="0011030D" w:rsidP="00D94BA3">
            <w:pPr>
              <w:pStyle w:val="Bezodstpw"/>
              <w:jc w:val="both"/>
              <w:rPr>
                <w:rFonts w:ascii="Arial" w:hAnsi="Arial" w:cs="Arial"/>
                <w:b/>
                <w:color w:val="538135" w:themeColor="accent6" w:themeShade="BF"/>
                <w:sz w:val="10"/>
                <w:szCs w:val="10"/>
                <w:lang w:val="hr-HR"/>
              </w:rPr>
            </w:pPr>
          </w:p>
        </w:tc>
      </w:tr>
    </w:tbl>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5953"/>
      </w:tblGrid>
      <w:tr w:rsidR="0011030D" w:rsidRPr="003516F2" w:rsidTr="0011030D">
        <w:tc>
          <w:tcPr>
            <w:tcW w:w="3227" w:type="dxa"/>
          </w:tcPr>
          <w:p w:rsidR="0011030D" w:rsidRPr="003516F2" w:rsidRDefault="0011030D" w:rsidP="0011030D">
            <w:pPr>
              <w:rPr>
                <w:rFonts w:ascii="Arial" w:hAnsi="Arial" w:cs="Arial"/>
                <w:b/>
                <w:sz w:val="20"/>
                <w:szCs w:val="20"/>
                <w:highlight w:val="yellow"/>
              </w:rPr>
            </w:pPr>
            <w:r w:rsidRPr="00BB5E64">
              <w:rPr>
                <w:rFonts w:ascii="Arial" w:hAnsi="Arial" w:cs="Arial"/>
                <w:b/>
                <w:sz w:val="20"/>
                <w:szCs w:val="20"/>
              </w:rPr>
              <w:t>http://ec.europa.eu/</w:t>
            </w:r>
          </w:p>
        </w:tc>
        <w:tc>
          <w:tcPr>
            <w:tcW w:w="5953" w:type="dxa"/>
          </w:tcPr>
          <w:p w:rsidR="0011030D" w:rsidRPr="003516F2" w:rsidRDefault="0011030D" w:rsidP="0011030D">
            <w:pPr>
              <w:rPr>
                <w:rFonts w:ascii="Arial" w:eastAsia="Times New Roman" w:hAnsi="Arial" w:cs="Arial"/>
                <w:sz w:val="20"/>
                <w:szCs w:val="20"/>
                <w:highlight w:val="yellow"/>
              </w:rPr>
            </w:pPr>
            <w:r>
              <w:rPr>
                <w:rFonts w:ascii="Arial" w:eastAsia="Times New Roman" w:hAnsi="Arial" w:cs="Arial"/>
                <w:sz w:val="20"/>
                <w:szCs w:val="20"/>
              </w:rPr>
              <w:t>Internetska stranica Europske komisije</w:t>
            </w:r>
          </w:p>
          <w:p w:rsidR="0011030D" w:rsidRPr="003516F2" w:rsidRDefault="0011030D" w:rsidP="0011030D">
            <w:pPr>
              <w:rPr>
                <w:rFonts w:ascii="Arial" w:hAnsi="Arial" w:cs="Arial"/>
                <w:b/>
                <w:sz w:val="20"/>
                <w:szCs w:val="20"/>
                <w:highlight w:val="yellow"/>
              </w:rPr>
            </w:pPr>
          </w:p>
        </w:tc>
      </w:tr>
    </w:tbl>
    <w:tbl>
      <w:tblPr>
        <w:tblW w:w="9180" w:type="dxa"/>
        <w:tblLayout w:type="fixed"/>
        <w:tblLook w:val="04A0"/>
      </w:tblPr>
      <w:tblGrid>
        <w:gridCol w:w="3227"/>
        <w:gridCol w:w="5953"/>
      </w:tblGrid>
      <w:tr w:rsidR="0011030D" w:rsidRPr="00A25DFA" w:rsidTr="00DE7538">
        <w:tc>
          <w:tcPr>
            <w:tcW w:w="3227" w:type="dxa"/>
            <w:shd w:val="clear" w:color="auto" w:fill="auto"/>
          </w:tcPr>
          <w:p w:rsidR="0011030D" w:rsidRPr="009F5F34" w:rsidRDefault="0011030D" w:rsidP="0011030D">
            <w:pPr>
              <w:spacing w:after="120"/>
              <w:jc w:val="both"/>
              <w:rPr>
                <w:rFonts w:ascii="Arial" w:hAnsi="Arial" w:cs="Arial"/>
                <w:b/>
                <w:sz w:val="20"/>
                <w:szCs w:val="20"/>
              </w:rPr>
            </w:pPr>
            <w:r w:rsidRPr="009F5F34">
              <w:rPr>
                <w:rFonts w:ascii="Arial" w:hAnsi="Arial" w:cs="Arial"/>
                <w:b/>
                <w:sz w:val="20"/>
                <w:szCs w:val="20"/>
              </w:rPr>
              <w:t>http://ec.europa.eu/social/main.jsp?catId=1277&amp;langId=en</w:t>
            </w:r>
            <w:r w:rsidR="00EC6B37">
              <w:rPr>
                <w:rFonts w:ascii="Arial" w:hAnsi="Arial" w:cs="Arial"/>
                <w:b/>
                <w:sz w:val="20"/>
                <w:szCs w:val="20"/>
              </w:rPr>
              <w:t xml:space="preserve"> </w:t>
            </w:r>
          </w:p>
          <w:p w:rsidR="0011030D" w:rsidRPr="00A25DFA" w:rsidRDefault="0011030D" w:rsidP="0011030D">
            <w:pPr>
              <w:spacing w:after="0"/>
              <w:rPr>
                <w:rFonts w:ascii="Arial" w:hAnsi="Arial" w:cs="Arial"/>
                <w:b/>
                <w:sz w:val="20"/>
                <w:szCs w:val="20"/>
                <w:highlight w:val="yellow"/>
                <w:lang w:val="hr-HR"/>
              </w:rPr>
            </w:pPr>
          </w:p>
        </w:tc>
        <w:tc>
          <w:tcPr>
            <w:tcW w:w="5953" w:type="dxa"/>
            <w:shd w:val="clear" w:color="auto" w:fill="auto"/>
          </w:tcPr>
          <w:p w:rsidR="0011030D" w:rsidRPr="00A25DFA" w:rsidRDefault="0011030D" w:rsidP="0011030D">
            <w:pPr>
              <w:spacing w:after="0"/>
              <w:rPr>
                <w:rFonts w:ascii="Arial" w:hAnsi="Arial" w:cs="Arial"/>
                <w:b/>
                <w:sz w:val="20"/>
                <w:szCs w:val="20"/>
                <w:highlight w:val="yellow"/>
                <w:lang w:val="hr-HR"/>
              </w:rPr>
            </w:pPr>
            <w:r>
              <w:rPr>
                <w:rFonts w:ascii="Arial" w:eastAsia="Times New Roman" w:hAnsi="Arial" w:cs="Arial"/>
                <w:sz w:val="20"/>
                <w:szCs w:val="20"/>
              </w:rPr>
              <w:t xml:space="preserve">Lista institucija nadležnih za pravno savjetovanje u oblasti ostvarivanja prava proisteklih ih slobodnoga kretanja radnika </w:t>
            </w:r>
          </w:p>
        </w:tc>
      </w:tr>
      <w:tr w:rsidR="0011030D" w:rsidRPr="00A25DFA" w:rsidTr="00DE7538">
        <w:tc>
          <w:tcPr>
            <w:tcW w:w="3227" w:type="dxa"/>
            <w:shd w:val="clear" w:color="auto" w:fill="auto"/>
          </w:tcPr>
          <w:p w:rsidR="0011030D" w:rsidRPr="00A25DFA" w:rsidRDefault="0011030D" w:rsidP="0011030D">
            <w:pPr>
              <w:spacing w:after="0"/>
              <w:rPr>
                <w:rFonts w:ascii="Arial" w:hAnsi="Arial" w:cs="Arial"/>
                <w:b/>
                <w:sz w:val="20"/>
                <w:szCs w:val="20"/>
                <w:lang w:val="hr-HR"/>
              </w:rPr>
            </w:pPr>
            <w:r w:rsidRPr="00A25DFA">
              <w:rPr>
                <w:rFonts w:ascii="Arial" w:hAnsi="Arial" w:cs="Arial"/>
                <w:b/>
                <w:sz w:val="20"/>
                <w:szCs w:val="20"/>
                <w:lang w:val="hr-HR"/>
              </w:rPr>
              <w:t>https://dsc.kprm.gov.pl/znajdz-prace-w-sluzbie-cywilnej</w:t>
            </w:r>
          </w:p>
          <w:p w:rsidR="0011030D" w:rsidRPr="00A25DFA" w:rsidRDefault="0011030D" w:rsidP="0011030D">
            <w:pPr>
              <w:spacing w:after="0"/>
              <w:rPr>
                <w:rFonts w:ascii="Arial" w:hAnsi="Arial" w:cs="Arial"/>
                <w:b/>
                <w:sz w:val="20"/>
                <w:szCs w:val="20"/>
                <w:lang w:val="hr-HR"/>
              </w:rPr>
            </w:pPr>
          </w:p>
          <w:p w:rsidR="0011030D" w:rsidRPr="00A25DFA" w:rsidRDefault="0011030D" w:rsidP="0011030D">
            <w:pPr>
              <w:spacing w:after="0"/>
              <w:rPr>
                <w:rFonts w:ascii="Arial" w:hAnsi="Arial" w:cs="Arial"/>
                <w:b/>
                <w:sz w:val="20"/>
                <w:szCs w:val="20"/>
                <w:lang w:val="hr-HR"/>
              </w:rPr>
            </w:pPr>
            <w:r w:rsidRPr="00A25DFA">
              <w:rPr>
                <w:rFonts w:ascii="Arial" w:hAnsi="Arial" w:cs="Arial"/>
                <w:b/>
                <w:sz w:val="20"/>
                <w:szCs w:val="20"/>
                <w:lang w:val="hr-HR"/>
              </w:rPr>
              <w:t>https://dsc.kprm.gov.pl/pytania-i-odpowiedzi-8</w:t>
            </w:r>
          </w:p>
          <w:p w:rsidR="0011030D" w:rsidRPr="00A25DFA" w:rsidRDefault="0011030D" w:rsidP="0011030D">
            <w:pPr>
              <w:spacing w:after="0"/>
              <w:rPr>
                <w:rFonts w:ascii="Arial" w:hAnsi="Arial" w:cs="Arial"/>
                <w:b/>
                <w:sz w:val="20"/>
                <w:szCs w:val="20"/>
                <w:lang w:val="hr-HR"/>
              </w:rPr>
            </w:pPr>
          </w:p>
          <w:p w:rsidR="0011030D" w:rsidRPr="00A25DFA" w:rsidRDefault="0011030D" w:rsidP="0011030D">
            <w:pPr>
              <w:spacing w:after="0"/>
              <w:rPr>
                <w:rFonts w:ascii="Arial" w:hAnsi="Arial" w:cs="Arial"/>
                <w:b/>
                <w:sz w:val="20"/>
                <w:szCs w:val="20"/>
                <w:lang w:val="hr-HR"/>
              </w:rPr>
            </w:pPr>
            <w:r w:rsidRPr="00A25DFA">
              <w:rPr>
                <w:rFonts w:ascii="Arial" w:hAnsi="Arial" w:cs="Arial"/>
                <w:b/>
                <w:sz w:val="20"/>
                <w:szCs w:val="20"/>
                <w:lang w:val="hr-HR"/>
              </w:rPr>
              <w:t>https://dsc.kprm.gov.pl/sites/default/files/pliki/pm_ordinance_0.pdf</w:t>
            </w:r>
          </w:p>
          <w:p w:rsidR="0011030D" w:rsidRPr="00A25DFA" w:rsidRDefault="0011030D" w:rsidP="0011030D">
            <w:pPr>
              <w:spacing w:after="0"/>
              <w:rPr>
                <w:rFonts w:ascii="Arial" w:hAnsi="Arial" w:cs="Arial"/>
                <w:b/>
                <w:sz w:val="20"/>
                <w:szCs w:val="20"/>
                <w:lang w:val="hr-HR"/>
              </w:rPr>
            </w:pPr>
          </w:p>
          <w:p w:rsidR="0011030D" w:rsidRPr="00A25DFA" w:rsidRDefault="0011030D" w:rsidP="0011030D">
            <w:pPr>
              <w:spacing w:after="0"/>
              <w:rPr>
                <w:rFonts w:ascii="Arial" w:hAnsi="Arial" w:cs="Arial"/>
                <w:b/>
                <w:sz w:val="20"/>
                <w:szCs w:val="20"/>
                <w:lang w:val="hr-HR"/>
              </w:rPr>
            </w:pPr>
          </w:p>
        </w:tc>
        <w:tc>
          <w:tcPr>
            <w:tcW w:w="5953" w:type="dxa"/>
            <w:shd w:val="clear" w:color="auto" w:fill="auto"/>
          </w:tcPr>
          <w:p w:rsidR="0011030D" w:rsidRPr="00A25DFA" w:rsidRDefault="0011030D" w:rsidP="0011030D">
            <w:pPr>
              <w:spacing w:after="0"/>
              <w:rPr>
                <w:rFonts w:ascii="Arial" w:hAnsi="Arial" w:cs="Arial"/>
                <w:sz w:val="20"/>
                <w:szCs w:val="20"/>
                <w:lang w:val="hr-HR"/>
              </w:rPr>
            </w:pPr>
            <w:r w:rsidRPr="00A25DFA">
              <w:rPr>
                <w:rFonts w:ascii="Arial" w:hAnsi="Arial" w:cs="Arial"/>
                <w:sz w:val="20"/>
                <w:szCs w:val="20"/>
                <w:lang w:val="hr-HR"/>
              </w:rPr>
              <w:lastRenderedPageBreak/>
              <w:t xml:space="preserve">Pravila zapošljavanja u civilnoj službi i druge korisne informacije </w:t>
            </w:r>
          </w:p>
          <w:p w:rsidR="0011030D" w:rsidRDefault="0011030D" w:rsidP="0011030D">
            <w:pPr>
              <w:spacing w:after="0"/>
              <w:rPr>
                <w:rFonts w:ascii="Arial" w:hAnsi="Arial" w:cs="Arial"/>
                <w:sz w:val="20"/>
                <w:szCs w:val="20"/>
                <w:lang w:val="hr-HR"/>
              </w:rPr>
            </w:pPr>
          </w:p>
          <w:p w:rsidR="0011030D" w:rsidRDefault="0011030D" w:rsidP="0011030D">
            <w:pPr>
              <w:spacing w:after="0"/>
              <w:rPr>
                <w:rFonts w:ascii="Arial" w:hAnsi="Arial" w:cs="Arial"/>
                <w:sz w:val="20"/>
                <w:szCs w:val="20"/>
                <w:lang w:val="hr-HR"/>
              </w:rPr>
            </w:pPr>
          </w:p>
          <w:p w:rsidR="0011030D" w:rsidRDefault="0011030D" w:rsidP="0011030D">
            <w:pPr>
              <w:spacing w:after="0"/>
              <w:rPr>
                <w:rFonts w:ascii="Arial" w:hAnsi="Arial" w:cs="Arial"/>
                <w:sz w:val="20"/>
                <w:szCs w:val="20"/>
                <w:lang w:val="hr-HR"/>
              </w:rPr>
            </w:pPr>
            <w:r>
              <w:rPr>
                <w:rFonts w:ascii="Arial" w:hAnsi="Arial" w:cs="Arial"/>
                <w:sz w:val="20"/>
                <w:szCs w:val="20"/>
                <w:lang w:val="hr-HR"/>
              </w:rPr>
              <w:t>Servis Civilne službe (Često postavljana pitanja)</w:t>
            </w:r>
          </w:p>
          <w:p w:rsidR="0011030D" w:rsidRDefault="0011030D" w:rsidP="0011030D">
            <w:pPr>
              <w:spacing w:after="0"/>
              <w:rPr>
                <w:rFonts w:ascii="Arial" w:hAnsi="Arial" w:cs="Arial"/>
                <w:sz w:val="20"/>
                <w:szCs w:val="20"/>
                <w:lang w:val="hr-HR"/>
              </w:rPr>
            </w:pPr>
          </w:p>
          <w:p w:rsidR="0011030D" w:rsidRDefault="0011030D" w:rsidP="0011030D">
            <w:pPr>
              <w:spacing w:after="0"/>
              <w:rPr>
                <w:rFonts w:ascii="Arial" w:hAnsi="Arial" w:cs="Arial"/>
                <w:sz w:val="20"/>
                <w:szCs w:val="20"/>
                <w:lang w:val="hr-HR"/>
              </w:rPr>
            </w:pPr>
          </w:p>
          <w:p w:rsidR="0011030D" w:rsidRPr="00A25DFA" w:rsidRDefault="0011030D" w:rsidP="0011030D">
            <w:pPr>
              <w:spacing w:after="0"/>
              <w:rPr>
                <w:rFonts w:ascii="Arial" w:hAnsi="Arial" w:cs="Arial"/>
                <w:sz w:val="20"/>
                <w:szCs w:val="20"/>
                <w:lang w:val="hr-HR"/>
              </w:rPr>
            </w:pPr>
            <w:r>
              <w:rPr>
                <w:rFonts w:ascii="Arial" w:hAnsi="Arial" w:cs="Arial"/>
                <w:sz w:val="20"/>
                <w:szCs w:val="20"/>
                <w:lang w:val="hr-HR"/>
              </w:rPr>
              <w:t>Odluka predsjednika Vijeća ministara od 23. travnja 2009. godine o vrsti dokumenata koji potvrđuju poznavanje poljskoga jezika od strane osobe koja ne posjeduje poljsko državljanstvo a stara se zaposliti se u civilnoj službi</w:t>
            </w:r>
          </w:p>
        </w:tc>
      </w:tr>
      <w:tr w:rsidR="0011030D" w:rsidRPr="00A25DFA" w:rsidTr="00DE7538">
        <w:tc>
          <w:tcPr>
            <w:tcW w:w="3227" w:type="dxa"/>
            <w:shd w:val="clear" w:color="auto" w:fill="auto"/>
          </w:tcPr>
          <w:p w:rsidR="0011030D" w:rsidRPr="00A25DFA" w:rsidRDefault="0011030D" w:rsidP="0011030D">
            <w:pPr>
              <w:rPr>
                <w:rFonts w:ascii="Arial" w:hAnsi="Arial" w:cs="Arial"/>
                <w:b/>
                <w:sz w:val="20"/>
                <w:szCs w:val="20"/>
                <w:lang w:val="hr-HR"/>
              </w:rPr>
            </w:pPr>
          </w:p>
        </w:tc>
        <w:tc>
          <w:tcPr>
            <w:tcW w:w="5953" w:type="dxa"/>
            <w:shd w:val="clear" w:color="auto" w:fill="auto"/>
          </w:tcPr>
          <w:p w:rsidR="0011030D" w:rsidRPr="00A25DFA" w:rsidRDefault="0011030D" w:rsidP="0011030D">
            <w:pPr>
              <w:rPr>
                <w:rFonts w:ascii="Arial" w:hAnsi="Arial" w:cs="Arial"/>
                <w:sz w:val="20"/>
                <w:szCs w:val="20"/>
                <w:lang w:val="hr-HR"/>
              </w:rPr>
            </w:pPr>
          </w:p>
        </w:tc>
      </w:tr>
    </w:tbl>
    <w:p w:rsidR="00973361" w:rsidRPr="00A25DFA" w:rsidRDefault="0011030D" w:rsidP="00973361">
      <w:pPr>
        <w:pStyle w:val="Nagwek2"/>
        <w:spacing w:before="0" w:after="120"/>
        <w:rPr>
          <w:rFonts w:ascii="Arial" w:hAnsi="Arial" w:cs="Arial"/>
          <w:b/>
          <w:color w:val="538135"/>
          <w:lang w:val="hr-HR"/>
        </w:rPr>
      </w:pPr>
      <w:bookmarkStart w:id="40" w:name="_Toc489961217"/>
      <w:bookmarkStart w:id="41" w:name="_Toc532416499"/>
      <w:r>
        <w:rPr>
          <w:rFonts w:ascii="Arial" w:hAnsi="Arial" w:cs="Arial"/>
          <w:b/>
          <w:color w:val="538135"/>
          <w:lang w:val="hr-HR"/>
        </w:rPr>
        <w:t xml:space="preserve">4.2. </w:t>
      </w:r>
      <w:r w:rsidR="00973361" w:rsidRPr="00A25DFA">
        <w:rPr>
          <w:rFonts w:ascii="Arial" w:hAnsi="Arial" w:cs="Arial"/>
          <w:b/>
          <w:color w:val="538135"/>
          <w:lang w:val="hr-HR"/>
        </w:rPr>
        <w:t>Kako naći posao</w:t>
      </w:r>
      <w:bookmarkEnd w:id="40"/>
      <w:bookmarkEnd w:id="41"/>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Osobe koje imaju državljanstvo zemlje članice EU</w:t>
      </w:r>
      <w:r w:rsidR="0011030D">
        <w:rPr>
          <w:rFonts w:ascii="Arial" w:hAnsi="Arial" w:cs="Arial"/>
          <w:sz w:val="20"/>
          <w:szCs w:val="20"/>
          <w:lang w:val="hr-HR"/>
        </w:rPr>
        <w:t xml:space="preserve"> ili </w:t>
      </w:r>
      <w:r w:rsidR="00EC6B37">
        <w:rPr>
          <w:rFonts w:ascii="Arial" w:hAnsi="Arial" w:cs="Arial"/>
          <w:sz w:val="20"/>
          <w:szCs w:val="20"/>
          <w:lang w:val="hr-HR"/>
        </w:rPr>
        <w:t xml:space="preserve">EFTA-e </w:t>
      </w:r>
      <w:r w:rsidRPr="00A25DFA">
        <w:rPr>
          <w:rFonts w:ascii="Arial" w:hAnsi="Arial" w:cs="Arial"/>
          <w:sz w:val="20"/>
          <w:szCs w:val="20"/>
          <w:lang w:val="hr-HR"/>
        </w:rPr>
        <w:t xml:space="preserve">mogu se zaposliti u Poljskoj </w:t>
      </w:r>
      <w:r w:rsidRPr="00A25DFA">
        <w:rPr>
          <w:rFonts w:ascii="Arial" w:hAnsi="Arial" w:cs="Arial"/>
          <w:b/>
          <w:sz w:val="20"/>
          <w:szCs w:val="20"/>
          <w:lang w:val="hr-HR"/>
        </w:rPr>
        <w:t xml:space="preserve">bez potrebe dobivanja </w:t>
      </w:r>
      <w:r w:rsidRPr="00A25DFA">
        <w:rPr>
          <w:rFonts w:ascii="Arial" w:hAnsi="Arial" w:cs="Arial"/>
          <w:sz w:val="20"/>
          <w:szCs w:val="20"/>
          <w:lang w:val="hr-HR"/>
        </w:rPr>
        <w:t xml:space="preserve">dozvole za rad, prema istim pravilima kao </w:t>
      </w:r>
      <w:r w:rsidR="0011030D">
        <w:rPr>
          <w:rFonts w:ascii="Arial" w:hAnsi="Arial" w:cs="Arial"/>
          <w:sz w:val="20"/>
          <w:szCs w:val="20"/>
          <w:lang w:val="hr-HR"/>
        </w:rPr>
        <w:t xml:space="preserve">i </w:t>
      </w:r>
      <w:r w:rsidRPr="00A25DFA">
        <w:rPr>
          <w:rFonts w:ascii="Arial" w:hAnsi="Arial" w:cs="Arial"/>
          <w:sz w:val="20"/>
          <w:szCs w:val="20"/>
          <w:lang w:val="hr-HR"/>
        </w:rPr>
        <w:t>poljski državljani.</w:t>
      </w:r>
    </w:p>
    <w:p w:rsidR="00973361" w:rsidRPr="00A25DFA" w:rsidRDefault="00973361" w:rsidP="00973361">
      <w:pPr>
        <w:spacing w:after="120" w:line="240" w:lineRule="auto"/>
        <w:jc w:val="both"/>
        <w:rPr>
          <w:rFonts w:ascii="Arial" w:hAnsi="Arial" w:cs="Arial"/>
          <w:sz w:val="20"/>
          <w:szCs w:val="20"/>
          <w:shd w:val="clear" w:color="auto" w:fill="FFFFFF"/>
          <w:lang w:val="hr-HR"/>
        </w:rPr>
      </w:pPr>
      <w:r w:rsidRPr="00A25DFA">
        <w:rPr>
          <w:rFonts w:ascii="Arial" w:hAnsi="Arial" w:cs="Arial"/>
          <w:sz w:val="20"/>
          <w:szCs w:val="20"/>
          <w:shd w:val="clear" w:color="auto" w:fill="FFFFFF"/>
          <w:lang w:val="hr-HR"/>
        </w:rPr>
        <w:t xml:space="preserve">U Poljskoj se posao može tražiti u vlastitom aranžmanu, slanjem životopisa i motivacijskih pisama odabranim poslodavcima ili </w:t>
      </w:r>
      <w:r w:rsidRPr="00A25DFA">
        <w:rPr>
          <w:rFonts w:ascii="Arial" w:hAnsi="Arial" w:cs="Arial"/>
          <w:sz w:val="20"/>
          <w:szCs w:val="20"/>
          <w:u w:val="single"/>
          <w:shd w:val="clear" w:color="auto" w:fill="FFFFFF"/>
          <w:lang w:val="hr-HR"/>
        </w:rPr>
        <w:t>uz posredništvo</w:t>
      </w:r>
      <w:r w:rsidRPr="00A25DFA">
        <w:rPr>
          <w:rFonts w:ascii="Arial" w:hAnsi="Arial" w:cs="Arial"/>
          <w:sz w:val="20"/>
          <w:szCs w:val="20"/>
          <w:shd w:val="clear" w:color="auto" w:fill="FFFFFF"/>
          <w:lang w:val="hr-HR"/>
        </w:rPr>
        <w:t>:</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hAnsi="Arial" w:cs="Arial"/>
          <w:sz w:val="20"/>
          <w:szCs w:val="20"/>
          <w:lang w:val="hr-HR"/>
        </w:rPr>
      </w:pPr>
      <w:r w:rsidRPr="00333B1D">
        <w:rPr>
          <w:rStyle w:val="Pogrubienie"/>
          <w:rFonts w:ascii="Arial" w:hAnsi="Arial" w:cs="Arial"/>
          <w:color w:val="0D0D0D"/>
          <w:sz w:val="20"/>
          <w:szCs w:val="20"/>
          <w:lang w:val="hr-HR"/>
        </w:rPr>
        <w:t>mreže EURES</w:t>
      </w:r>
      <w:r w:rsidRPr="00333B1D">
        <w:rPr>
          <w:rStyle w:val="Pogrubienie"/>
          <w:rFonts w:ascii="Arial" w:hAnsi="Arial" w:cs="Arial"/>
          <w:b w:val="0"/>
          <w:sz w:val="20"/>
          <w:szCs w:val="20"/>
          <w:lang w:val="hr-HR"/>
        </w:rPr>
        <w:t>,</w:t>
      </w:r>
      <w:r w:rsidRPr="00333B1D">
        <w:rPr>
          <w:rStyle w:val="Pogrubienie"/>
          <w:rFonts w:ascii="Arial" w:hAnsi="Arial" w:cs="Arial"/>
          <w:b w:val="0"/>
          <w:bCs w:val="0"/>
          <w:sz w:val="20"/>
          <w:szCs w:val="20"/>
          <w:lang w:val="hr-HR"/>
        </w:rPr>
        <w:t xml:space="preserve"> osnovane od strane Europske komisije, koju čine državne službe za zapošljavanje te druge ovlaštene organizacije, čija je svrha podržavanje mobilnosti radnika u zemljama članicama EU</w:t>
      </w:r>
      <w:r w:rsidR="0011030D" w:rsidRPr="00333B1D">
        <w:rPr>
          <w:rStyle w:val="Pogrubienie"/>
          <w:rFonts w:ascii="Arial" w:hAnsi="Arial" w:cs="Arial"/>
          <w:b w:val="0"/>
          <w:bCs w:val="0"/>
          <w:sz w:val="20"/>
          <w:szCs w:val="20"/>
          <w:lang w:val="hr-HR"/>
        </w:rPr>
        <w:t xml:space="preserve"> ili </w:t>
      </w:r>
      <w:r w:rsidR="005D324C" w:rsidRPr="00333B1D">
        <w:rPr>
          <w:rStyle w:val="Pogrubienie"/>
          <w:rFonts w:ascii="Arial" w:hAnsi="Arial" w:cs="Arial"/>
          <w:b w:val="0"/>
          <w:bCs w:val="0"/>
          <w:sz w:val="20"/>
          <w:szCs w:val="20"/>
          <w:lang w:val="hr-HR"/>
        </w:rPr>
        <w:t>EFTA-e.</w:t>
      </w:r>
      <w:r w:rsidRPr="00333B1D">
        <w:rPr>
          <w:rStyle w:val="Pogrubienie"/>
          <w:rFonts w:ascii="Arial" w:hAnsi="Arial" w:cs="Arial"/>
          <w:sz w:val="20"/>
          <w:szCs w:val="20"/>
          <w:lang w:val="hr-HR"/>
        </w:rPr>
        <w:t xml:space="preserve"> </w:t>
      </w:r>
      <w:r w:rsidRPr="00457D3F">
        <w:rPr>
          <w:rFonts w:ascii="Arial" w:hAnsi="Arial" w:cs="Arial"/>
          <w:sz w:val="20"/>
          <w:szCs w:val="20"/>
          <w:lang w:val="hr-HR"/>
        </w:rPr>
        <w:t xml:space="preserve">Svaki državljanin </w:t>
      </w:r>
      <w:r w:rsidR="0011030D" w:rsidRPr="00457D3F">
        <w:rPr>
          <w:rFonts w:ascii="Arial" w:hAnsi="Arial" w:cs="Arial"/>
          <w:sz w:val="20"/>
          <w:szCs w:val="20"/>
          <w:lang w:val="hr-HR"/>
        </w:rPr>
        <w:t xml:space="preserve">tih država </w:t>
      </w:r>
      <w:r w:rsidRPr="00457D3F">
        <w:rPr>
          <w:rFonts w:ascii="Arial" w:hAnsi="Arial" w:cs="Arial"/>
          <w:sz w:val="20"/>
          <w:szCs w:val="20"/>
          <w:lang w:val="hr-HR"/>
        </w:rPr>
        <w:t xml:space="preserve">može koristiti usluge mreže kojima pripada </w:t>
      </w:r>
      <w:r w:rsidR="0011030D" w:rsidRPr="00457D3F">
        <w:rPr>
          <w:rFonts w:ascii="Arial" w:hAnsi="Arial" w:cs="Arial"/>
          <w:sz w:val="20"/>
          <w:szCs w:val="20"/>
          <w:lang w:val="hr-HR"/>
        </w:rPr>
        <w:t>Unijsko</w:t>
      </w:r>
      <w:r w:rsidRPr="00457D3F">
        <w:rPr>
          <w:rFonts w:ascii="Arial" w:hAnsi="Arial" w:cs="Arial"/>
          <w:sz w:val="20"/>
          <w:szCs w:val="20"/>
          <w:lang w:val="hr-HR"/>
        </w:rPr>
        <w:t xml:space="preserve"> posredništvo u zapošljavanju i informiranje o radnim i životnim uvjetima </w:t>
      </w:r>
      <w:r w:rsidR="0011030D" w:rsidRPr="00457D3F">
        <w:rPr>
          <w:rFonts w:ascii="Arial" w:hAnsi="Arial" w:cs="Arial"/>
          <w:sz w:val="20"/>
          <w:szCs w:val="20"/>
          <w:lang w:val="hr-HR"/>
        </w:rPr>
        <w:t>na teritoriju tih zemalja</w:t>
      </w:r>
      <w:r w:rsidRPr="00457D3F">
        <w:rPr>
          <w:rFonts w:ascii="Arial" w:hAnsi="Arial" w:cs="Arial"/>
          <w:sz w:val="20"/>
          <w:szCs w:val="20"/>
          <w:lang w:val="hr-HR"/>
        </w:rPr>
        <w:t xml:space="preserve">. Ponude za posao u Poljskoj objavljuju se na </w:t>
      </w:r>
      <w:r w:rsidR="0011030D" w:rsidRPr="00457D3F">
        <w:rPr>
          <w:rFonts w:ascii="Arial" w:hAnsi="Arial" w:cs="Arial"/>
          <w:sz w:val="20"/>
          <w:szCs w:val="20"/>
          <w:lang w:val="hr-HR"/>
        </w:rPr>
        <w:t>E</w:t>
      </w:r>
      <w:r w:rsidRPr="00457D3F">
        <w:rPr>
          <w:rFonts w:ascii="Arial" w:hAnsi="Arial" w:cs="Arial"/>
          <w:sz w:val="20"/>
          <w:szCs w:val="20"/>
          <w:lang w:val="hr-HR"/>
        </w:rPr>
        <w:t>uropskom</w:t>
      </w:r>
      <w:r w:rsidR="0011030D" w:rsidRPr="00457D3F">
        <w:rPr>
          <w:rFonts w:ascii="Arial" w:hAnsi="Arial" w:cs="Arial"/>
          <w:sz w:val="20"/>
          <w:szCs w:val="20"/>
          <w:lang w:val="hr-HR"/>
        </w:rPr>
        <w:t>e</w:t>
      </w:r>
      <w:r w:rsidRPr="00457D3F">
        <w:rPr>
          <w:rFonts w:ascii="Arial" w:hAnsi="Arial" w:cs="Arial"/>
          <w:sz w:val="20"/>
          <w:szCs w:val="20"/>
          <w:lang w:val="hr-HR"/>
        </w:rPr>
        <w:t xml:space="preserve"> portalu za radnu mobilnost na kojem se nalaze ponude za posao iz svih državnih zavoda za zapošljavanje iz </w:t>
      </w:r>
      <w:r w:rsidR="0011030D" w:rsidRPr="00457D3F">
        <w:rPr>
          <w:rFonts w:ascii="Arial" w:hAnsi="Arial" w:cs="Arial"/>
          <w:sz w:val="20"/>
          <w:szCs w:val="20"/>
          <w:lang w:val="hr-HR"/>
        </w:rPr>
        <w:t xml:space="preserve">zemalja članica EU ili </w:t>
      </w:r>
      <w:r w:rsidR="00EC6B37" w:rsidRPr="00457D3F">
        <w:rPr>
          <w:rFonts w:ascii="Arial" w:hAnsi="Arial" w:cs="Arial"/>
          <w:sz w:val="20"/>
          <w:szCs w:val="20"/>
          <w:lang w:val="hr-HR"/>
        </w:rPr>
        <w:t xml:space="preserve">EFTA-e </w:t>
      </w:r>
      <w:r w:rsidRPr="00457D3F">
        <w:rPr>
          <w:rFonts w:ascii="Arial" w:hAnsi="Arial" w:cs="Arial"/>
          <w:sz w:val="20"/>
          <w:szCs w:val="20"/>
          <w:lang w:val="hr-HR"/>
        </w:rPr>
        <w:t>te drugih članova EURES-a, zato se tamo mogu naći i ponude za posao iz poljskih kotarskih zavoda za zapošljavanje i Volonterskih radnih jedinica;</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hAnsi="Arial" w:cs="Arial"/>
          <w:sz w:val="20"/>
          <w:szCs w:val="20"/>
          <w:lang w:val="hr-HR"/>
        </w:rPr>
      </w:pPr>
      <w:r w:rsidRPr="00457D3F">
        <w:rPr>
          <w:rFonts w:ascii="Arial" w:hAnsi="Arial"/>
          <w:b/>
          <w:bCs/>
          <w:sz w:val="20"/>
          <w:szCs w:val="20"/>
          <w:lang w:val="hr-HR"/>
        </w:rPr>
        <w:t xml:space="preserve">kotarskih zavoda za zapošljavanje </w:t>
      </w:r>
      <w:r w:rsidRPr="00457D3F">
        <w:rPr>
          <w:rFonts w:ascii="Arial" w:hAnsi="Arial"/>
          <w:bCs/>
          <w:sz w:val="20"/>
          <w:szCs w:val="20"/>
          <w:lang w:val="hr-HR"/>
        </w:rPr>
        <w:t xml:space="preserve">koji objavljuju svoje ponude za posao u </w:t>
      </w:r>
      <w:r w:rsidRPr="00457D3F">
        <w:rPr>
          <w:rFonts w:ascii="Arial" w:hAnsi="Arial" w:cs="Arial"/>
          <w:sz w:val="20"/>
          <w:szCs w:val="20"/>
          <w:lang w:val="hr-HR"/>
        </w:rPr>
        <w:t xml:space="preserve">centralnoj bazi ponuda za posao. Kako bi se mogle pregledavati sve ponude za posao koje su na raspolaganju kotarskom zavodu za zapošljavanje, potrebno je prijaviti se u tom zavodu kao nezaposlen ili kao osoba koja traži posao. Prijava će omogućiti pristup i ponudama za posao kod kojih su podatci o poljskom poslodavcu </w:t>
      </w:r>
      <w:r w:rsidR="00BD5353" w:rsidRPr="00457D3F">
        <w:rPr>
          <w:rFonts w:ascii="Arial" w:hAnsi="Arial" w:cs="Arial"/>
          <w:sz w:val="20"/>
          <w:szCs w:val="20"/>
          <w:lang w:val="hr-HR"/>
        </w:rPr>
        <w:t>dostupni uredu, čija je zadaća izbor odgovarajućih kandidata za posao i povezivanje s poslodavcem;</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hAnsi="Arial" w:cs="Arial"/>
          <w:sz w:val="20"/>
          <w:szCs w:val="20"/>
          <w:lang w:val="hr-HR"/>
        </w:rPr>
      </w:pPr>
      <w:r w:rsidRPr="00457D3F">
        <w:rPr>
          <w:rFonts w:ascii="Arial" w:hAnsi="Arial" w:cs="Arial"/>
          <w:b/>
          <w:color w:val="0D0D0D"/>
          <w:sz w:val="20"/>
          <w:szCs w:val="20"/>
          <w:lang w:val="hr-HR"/>
        </w:rPr>
        <w:t>Volonterskih radnih jedinica</w:t>
      </w:r>
      <w:r w:rsidRPr="00457D3F">
        <w:rPr>
          <w:rFonts w:ascii="Arial" w:hAnsi="Arial" w:cs="Arial"/>
          <w:sz w:val="20"/>
          <w:szCs w:val="20"/>
          <w:lang w:val="hr-HR"/>
        </w:rPr>
        <w:t>, koje posreduju pri zapošljavanju uglavnom za omladinu, a ponude za posao mogu se naći u bazi posredništva u zapošljavanju;</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hAnsi="Arial" w:cs="Arial"/>
          <w:sz w:val="20"/>
          <w:szCs w:val="20"/>
          <w:lang w:val="hr-HR"/>
        </w:rPr>
      </w:pPr>
      <w:r w:rsidRPr="00457D3F">
        <w:rPr>
          <w:rFonts w:ascii="Arial" w:hAnsi="Arial" w:cs="Arial"/>
          <w:b/>
          <w:color w:val="0D0D0D"/>
          <w:sz w:val="20"/>
          <w:szCs w:val="20"/>
          <w:lang w:val="hr-HR"/>
        </w:rPr>
        <w:t>subjekata koji vode agencije za zapošljavanje</w:t>
      </w:r>
      <w:r w:rsidRPr="00457D3F">
        <w:rPr>
          <w:rFonts w:ascii="Arial" w:hAnsi="Arial" w:cs="Arial"/>
          <w:sz w:val="20"/>
          <w:szCs w:val="20"/>
          <w:lang w:val="hr-HR"/>
        </w:rPr>
        <w:t xml:space="preserve"> koje se bave </w:t>
      </w:r>
      <w:r w:rsidR="00BD5353" w:rsidRPr="00457D3F">
        <w:rPr>
          <w:rFonts w:ascii="Arial" w:hAnsi="Arial" w:cs="Arial"/>
          <w:sz w:val="20"/>
          <w:szCs w:val="20"/>
          <w:lang w:val="hr-HR"/>
        </w:rPr>
        <w:t>zapošljavanjem</w:t>
      </w:r>
      <w:r w:rsidRPr="00457D3F">
        <w:rPr>
          <w:rFonts w:ascii="Arial" w:eastAsia="Times New Roman" w:hAnsi="Arial" w:cs="Arial"/>
          <w:sz w:val="20"/>
          <w:szCs w:val="20"/>
          <w:lang w:val="hr-HR"/>
        </w:rPr>
        <w:t xml:space="preserve"> kadra za poslodavce. Temelj legalne djelatnosti agencije za zapošljavanje na teritoriju Poljske je stjecanje</w:t>
      </w:r>
      <w:r w:rsidR="00BD5353" w:rsidRPr="00457D3F">
        <w:rPr>
          <w:rFonts w:ascii="Arial" w:eastAsia="Times New Roman" w:hAnsi="Arial" w:cs="Arial"/>
          <w:sz w:val="20"/>
          <w:szCs w:val="20"/>
          <w:lang w:val="hr-HR"/>
        </w:rPr>
        <w:t xml:space="preserve"> odgovarajućeg</w:t>
      </w:r>
      <w:r w:rsidRPr="00457D3F">
        <w:rPr>
          <w:rFonts w:ascii="Arial" w:eastAsia="Times New Roman" w:hAnsi="Arial" w:cs="Arial"/>
          <w:sz w:val="20"/>
          <w:szCs w:val="20"/>
          <w:lang w:val="hr-HR"/>
        </w:rPr>
        <w:t xml:space="preserve"> certifikata koji potvrđuje upisivanje u registar agencija za zapošljavanje koji vode vojvodski maršali nadležni s obzirom na sjedište agencije. Osobama za koje agencija traži zaposlenje ili drugi profitabilni posao ili kojima pruža pomoć u izboru odgovarajuće profesije i mjesta zaposlenja zabranjeno je naplaćivanje drugih naknada osim za prijevoz u oba smjera delegirane osobe, za izdavanje vize, liječničke preglede i prijevod dokumenata. Naknade se mogu naplaćivati zbog stvarno učinjenih troškova vezanih uz upućivanje na posao u inozemstvo </w:t>
      </w:r>
      <w:r w:rsidRPr="00457D3F">
        <w:rPr>
          <w:rFonts w:ascii="Arial" w:hAnsi="Arial" w:cs="Arial"/>
          <w:sz w:val="20"/>
          <w:szCs w:val="20"/>
          <w:lang w:val="hr-HR"/>
        </w:rPr>
        <w:t>–</w:t>
      </w:r>
      <w:r w:rsidRPr="00457D3F">
        <w:rPr>
          <w:rFonts w:ascii="Arial" w:eastAsia="Times New Roman" w:hAnsi="Arial" w:cs="Arial"/>
          <w:sz w:val="20"/>
          <w:szCs w:val="20"/>
          <w:lang w:val="hr-HR"/>
        </w:rPr>
        <w:t xml:space="preserve"> pod uvjetom specificiranja tih naknada u ugovoru sklopljenom s osobom koja je upućena na posao u inozemstvo. Popis</w:t>
      </w:r>
      <w:r w:rsidR="00BD5353" w:rsidRPr="00457D3F">
        <w:rPr>
          <w:rFonts w:ascii="Arial" w:eastAsia="Times New Roman" w:hAnsi="Arial" w:cs="Arial"/>
          <w:sz w:val="20"/>
          <w:szCs w:val="20"/>
          <w:lang w:val="hr-HR"/>
        </w:rPr>
        <w:t xml:space="preserve"> certificiranih</w:t>
      </w:r>
      <w:r w:rsidRPr="00457D3F">
        <w:rPr>
          <w:rFonts w:ascii="Arial" w:eastAsia="Times New Roman" w:hAnsi="Arial" w:cs="Arial"/>
          <w:sz w:val="20"/>
          <w:szCs w:val="20"/>
          <w:lang w:val="hr-HR"/>
        </w:rPr>
        <w:t xml:space="preserve"> agencija dostupan je na internetskoj stranici registra agencija za zapošljavanje. Ponude za posao agencija za zapošljavanje mogu se naći na internetskim stranicama tih agencija;</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eastAsia="Times New Roman" w:hAnsi="Arial" w:cs="Arial"/>
          <w:sz w:val="20"/>
          <w:szCs w:val="20"/>
          <w:lang w:val="hr-HR"/>
        </w:rPr>
      </w:pPr>
      <w:r w:rsidRPr="00457D3F">
        <w:rPr>
          <w:rFonts w:ascii="Arial" w:eastAsia="Times New Roman" w:hAnsi="Arial" w:cs="Arial"/>
          <w:b/>
          <w:color w:val="0D0D0D"/>
          <w:sz w:val="20"/>
          <w:szCs w:val="20"/>
          <w:lang w:val="hr-HR"/>
        </w:rPr>
        <w:t xml:space="preserve">subjekata ovlaštenih za obavljanje posredništva u zapošljavanju bez upisivanja u registar agencija za zapošljavanje, </w:t>
      </w:r>
      <w:r w:rsidRPr="00457D3F">
        <w:rPr>
          <w:rFonts w:ascii="Arial" w:eastAsia="Times New Roman" w:hAnsi="Arial" w:cs="Arial"/>
          <w:sz w:val="20"/>
          <w:szCs w:val="20"/>
          <w:lang w:val="hr-HR"/>
        </w:rPr>
        <w:t>dakle centara i klubova socijalne integracije, specijaliziranih tijela vojske koja pružaju usluge za profesionalne vojnike otpuštane i otpuštene iz profesionalne vojne službe te prosvjetnih tijela koja upućuju učitelje na posao u inozemstvo u sredinama s poljskom dijasporom;</w:t>
      </w:r>
    </w:p>
    <w:p w:rsidR="00973361" w:rsidRPr="00457D3F" w:rsidRDefault="00973361" w:rsidP="00AE6BFF">
      <w:pPr>
        <w:pStyle w:val="Akapitzlist"/>
        <w:numPr>
          <w:ilvl w:val="0"/>
          <w:numId w:val="86"/>
        </w:numPr>
        <w:shd w:val="clear" w:color="auto" w:fill="FFFFFF"/>
        <w:spacing w:after="120" w:line="240" w:lineRule="auto"/>
        <w:ind w:right="1"/>
        <w:jc w:val="both"/>
        <w:rPr>
          <w:rFonts w:ascii="Arial" w:eastAsia="Times New Roman" w:hAnsi="Arial" w:cs="Arial"/>
          <w:sz w:val="20"/>
          <w:szCs w:val="20"/>
          <w:lang w:val="hr-HR"/>
        </w:rPr>
      </w:pPr>
      <w:r w:rsidRPr="00457D3F">
        <w:rPr>
          <w:rFonts w:ascii="Arial" w:eastAsia="Times New Roman" w:hAnsi="Arial" w:cs="Arial"/>
          <w:b/>
          <w:color w:val="0D0D0D"/>
          <w:sz w:val="20"/>
          <w:szCs w:val="20"/>
          <w:lang w:val="hr-HR"/>
        </w:rPr>
        <w:t>internetskih portala</w:t>
      </w:r>
      <w:r w:rsidRPr="00457D3F">
        <w:rPr>
          <w:rFonts w:ascii="Arial" w:eastAsia="Times New Roman" w:hAnsi="Arial" w:cs="Arial"/>
          <w:bCs/>
          <w:color w:val="0D0D0D"/>
          <w:sz w:val="20"/>
          <w:szCs w:val="20"/>
          <w:lang w:val="hr-HR"/>
        </w:rPr>
        <w:t xml:space="preserve"> kojima upravljaju </w:t>
      </w:r>
      <w:r w:rsidRPr="00457D3F">
        <w:rPr>
          <w:rFonts w:ascii="Arial" w:eastAsia="Times New Roman" w:hAnsi="Arial" w:cs="Arial"/>
          <w:sz w:val="20"/>
          <w:szCs w:val="20"/>
          <w:lang w:val="hr-HR"/>
        </w:rPr>
        <w:t>subjekti koji se bave posredništvom u zapošljavanju jedino u obliku prikupljanja elektroničkog dokumenta i širenja informacija o ponudama za posao putem teleinformatičkih sustava. Takvi subjekti su oslobođeni obveze upisivanja u registar agencija za zapošljavanje.</w:t>
      </w:r>
    </w:p>
    <w:p w:rsidR="00973361" w:rsidRPr="00A25DFA" w:rsidRDefault="00973361" w:rsidP="00973361">
      <w:pPr>
        <w:shd w:val="clear" w:color="auto" w:fill="FFFFFF"/>
        <w:spacing w:after="120" w:line="240" w:lineRule="auto"/>
        <w:ind w:right="1"/>
        <w:jc w:val="both"/>
        <w:rPr>
          <w:rFonts w:ascii="Arial" w:hAnsi="Arial" w:cs="Arial"/>
          <w:sz w:val="20"/>
          <w:szCs w:val="20"/>
          <w:lang w:val="hr-HR"/>
        </w:rPr>
      </w:pPr>
      <w:r w:rsidRPr="00A25DFA">
        <w:rPr>
          <w:rFonts w:ascii="Arial" w:hAnsi="Arial" w:cs="Arial"/>
          <w:sz w:val="20"/>
          <w:szCs w:val="20"/>
          <w:lang w:val="hr-HR"/>
        </w:rPr>
        <w:t xml:space="preserve">Poljski poslodavci, kao i subjekti koji se bave posredništvom u zapošljavanju u Poljskoj, </w:t>
      </w:r>
      <w:r w:rsidRPr="00A25DFA">
        <w:rPr>
          <w:rFonts w:ascii="Arial" w:hAnsi="Arial" w:cs="Arial"/>
          <w:b/>
          <w:color w:val="0D0D0D"/>
          <w:sz w:val="20"/>
          <w:szCs w:val="20"/>
          <w:lang w:val="hr-HR"/>
        </w:rPr>
        <w:t>objavljuju</w:t>
      </w:r>
      <w:r w:rsidRPr="00A25DFA">
        <w:rPr>
          <w:rFonts w:ascii="Arial" w:hAnsi="Arial" w:cs="Arial"/>
          <w:color w:val="404040"/>
          <w:sz w:val="20"/>
          <w:szCs w:val="20"/>
          <w:lang w:val="hr-HR"/>
        </w:rPr>
        <w:t xml:space="preserve"> </w:t>
      </w:r>
      <w:r w:rsidRPr="00A25DFA">
        <w:rPr>
          <w:rFonts w:ascii="Arial" w:hAnsi="Arial" w:cs="Arial"/>
          <w:sz w:val="20"/>
          <w:szCs w:val="20"/>
          <w:lang w:val="hr-HR"/>
        </w:rPr>
        <w:t xml:space="preserve">ponude za posao u tisku, na internetu ili u svojim sjedištima te uz posredništvo drugih oblika komunikacije, npr. društvenih medija. </w:t>
      </w:r>
    </w:p>
    <w:p w:rsidR="00973361" w:rsidRPr="00A25DFA" w:rsidRDefault="00973361" w:rsidP="00973361">
      <w:pPr>
        <w:spacing w:after="120" w:line="240" w:lineRule="auto"/>
        <w:jc w:val="both"/>
        <w:rPr>
          <w:rFonts w:ascii="Arial" w:eastAsia="Times New Roman" w:hAnsi="Arial" w:cs="Arial"/>
          <w:sz w:val="20"/>
          <w:szCs w:val="20"/>
          <w:lang w:val="hr-HR"/>
        </w:rPr>
      </w:pPr>
      <w:r w:rsidRPr="00A25DFA">
        <w:rPr>
          <w:rFonts w:ascii="Arial" w:hAnsi="Arial" w:cs="Arial"/>
          <w:sz w:val="20"/>
          <w:szCs w:val="20"/>
          <w:lang w:val="hr-HR"/>
        </w:rPr>
        <w:lastRenderedPageBreak/>
        <w:t xml:space="preserve">Većina nacionalnih i lokalnih </w:t>
      </w:r>
      <w:r w:rsidRPr="00A25DFA">
        <w:rPr>
          <w:rFonts w:ascii="Arial" w:hAnsi="Arial" w:cs="Arial"/>
          <w:b/>
          <w:color w:val="0D0D0D"/>
          <w:sz w:val="20"/>
          <w:szCs w:val="20"/>
          <w:lang w:val="hr-HR"/>
        </w:rPr>
        <w:t xml:space="preserve">dnevnih novina </w:t>
      </w:r>
      <w:r w:rsidRPr="00A25DFA">
        <w:rPr>
          <w:rFonts w:ascii="Arial" w:hAnsi="Arial" w:cs="Arial"/>
          <w:sz w:val="20"/>
          <w:szCs w:val="20"/>
          <w:lang w:val="hr-HR"/>
        </w:rPr>
        <w:t xml:space="preserve">sadrži posebne rubrike s ponudama za posao. </w:t>
      </w:r>
      <w:r w:rsidRPr="00A25DFA">
        <w:rPr>
          <w:rFonts w:ascii="Arial" w:eastAsia="Times New Roman" w:hAnsi="Arial" w:cs="Arial"/>
          <w:sz w:val="20"/>
          <w:szCs w:val="20"/>
          <w:lang w:val="hr-HR"/>
        </w:rPr>
        <w:t xml:space="preserve">Najpopularniji nacionalni dnevnik s oglasima za posao je „Gazeta Wyborcza” </w:t>
      </w:r>
      <w:r w:rsidRPr="00A25DFA">
        <w:rPr>
          <w:rFonts w:ascii="Arial" w:hAnsi="Arial" w:cs="Arial"/>
          <w:sz w:val="20"/>
          <w:szCs w:val="20"/>
          <w:lang w:val="hr-HR"/>
        </w:rPr>
        <w:t>–</w:t>
      </w:r>
      <w:r w:rsidRPr="00A25DFA">
        <w:rPr>
          <w:rFonts w:ascii="Arial" w:eastAsia="Times New Roman" w:hAnsi="Arial" w:cs="Arial"/>
          <w:sz w:val="20"/>
          <w:szCs w:val="20"/>
          <w:lang w:val="hr-HR"/>
        </w:rPr>
        <w:t xml:space="preserve"> prilog „Praca”, koji se izdaje ponedjeljkom. Osim toga i svaki lokalni dnevnik objavljuje oglase za posao. </w:t>
      </w:r>
    </w:p>
    <w:p w:rsidR="00973361" w:rsidRPr="00A25DFA" w:rsidRDefault="00973361" w:rsidP="00973361">
      <w:pPr>
        <w:spacing w:after="120"/>
        <w:jc w:val="both"/>
        <w:rPr>
          <w:rFonts w:ascii="Arial" w:eastAsia="Times New Roman" w:hAnsi="Arial" w:cs="Arial"/>
          <w:i/>
          <w:sz w:val="20"/>
          <w:szCs w:val="20"/>
          <w:lang w:val="hr-HR"/>
        </w:rPr>
      </w:pP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538135" w:themeColor="accent6" w:themeShade="BF"/>
                <w:sz w:val="10"/>
                <w:szCs w:val="10"/>
                <w:lang w:val="hr-HR"/>
              </w:rPr>
            </w:pPr>
          </w:p>
          <w:p w:rsidR="00973361" w:rsidRPr="00457D3F" w:rsidRDefault="00C028C4" w:rsidP="00D94BA3">
            <w:pPr>
              <w:pStyle w:val="Bezodstpw"/>
              <w:jc w:val="both"/>
              <w:rPr>
                <w:rFonts w:ascii="Arial" w:hAnsi="Arial" w:cs="Arial"/>
                <w:b/>
                <w:color w:val="538135" w:themeColor="accent6" w:themeShade="BF"/>
                <w:sz w:val="20"/>
                <w:szCs w:val="20"/>
                <w:lang w:val="hr-HR"/>
              </w:rPr>
            </w:pPr>
            <w:r w:rsidRPr="00457D3F">
              <w:rPr>
                <w:rFonts w:ascii="Arial" w:hAnsi="Arial" w:cs="Arial"/>
                <w:b/>
                <w:color w:val="538135" w:themeColor="accent6" w:themeShade="BF"/>
                <w:sz w:val="20"/>
                <w:szCs w:val="20"/>
                <w:lang w:val="hr-HR"/>
              </w:rPr>
              <w:t>Više informacija</w:t>
            </w:r>
          </w:p>
          <w:p w:rsidR="00973361" w:rsidRPr="00457D3F" w:rsidRDefault="00973361" w:rsidP="00D94BA3">
            <w:pPr>
              <w:pStyle w:val="Bezodstpw"/>
              <w:jc w:val="both"/>
              <w:rPr>
                <w:rFonts w:ascii="Arial" w:hAnsi="Arial" w:cs="Arial"/>
                <w:b/>
                <w:color w:val="538135" w:themeColor="accent6" w:themeShade="BF"/>
                <w:sz w:val="10"/>
                <w:szCs w:val="10"/>
                <w:lang w:val="hr-HR"/>
              </w:rPr>
            </w:pPr>
          </w:p>
        </w:tc>
      </w:tr>
    </w:tbl>
    <w:p w:rsidR="00973361" w:rsidRPr="00A25DFA" w:rsidRDefault="00973361" w:rsidP="00973361">
      <w:pPr>
        <w:jc w:val="both"/>
        <w:rPr>
          <w:rFonts w:ascii="Arial" w:eastAsia="Times New Roman" w:hAnsi="Arial" w:cs="Arial"/>
          <w:sz w:val="20"/>
          <w:szCs w:val="20"/>
          <w:lang w:val="hr-HR"/>
        </w:rPr>
      </w:pPr>
    </w:p>
    <w:tbl>
      <w:tblPr>
        <w:tblW w:w="9322" w:type="dxa"/>
        <w:tblLayout w:type="fixed"/>
        <w:tblLook w:val="04A0"/>
      </w:tblPr>
      <w:tblGrid>
        <w:gridCol w:w="3085"/>
        <w:gridCol w:w="6237"/>
      </w:tblGrid>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http://www.eures.europa.eu</w:t>
            </w:r>
          </w:p>
        </w:tc>
        <w:tc>
          <w:tcPr>
            <w:tcW w:w="6237"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Europski portal za radnu mobilnost Europske komisije </w:t>
            </w:r>
          </w:p>
          <w:p w:rsidR="00973361" w:rsidRPr="00A25DFA" w:rsidRDefault="00973361" w:rsidP="00D94BA3">
            <w:pPr>
              <w:spacing w:after="0"/>
              <w:rPr>
                <w:rFonts w:ascii="Arial" w:hAnsi="Arial" w:cs="Arial"/>
                <w:b/>
                <w:sz w:val="20"/>
                <w:szCs w:val="20"/>
                <w:highlight w:val="yellow"/>
                <w:lang w:val="hr-HR"/>
              </w:rPr>
            </w:pP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http://oferty.praca.gov.pl</w:t>
            </w:r>
          </w:p>
        </w:tc>
        <w:tc>
          <w:tcPr>
            <w:tcW w:w="6237" w:type="dxa"/>
            <w:shd w:val="clear" w:color="auto" w:fill="auto"/>
          </w:tcPr>
          <w:p w:rsidR="00973361" w:rsidRPr="00A25DFA" w:rsidRDefault="00973361" w:rsidP="00D94BA3">
            <w:pPr>
              <w:spacing w:after="0"/>
              <w:rPr>
                <w:rFonts w:ascii="Arial" w:hAnsi="Arial" w:cs="Arial"/>
                <w:sz w:val="20"/>
                <w:szCs w:val="20"/>
                <w:highlight w:val="yellow"/>
                <w:lang w:val="hr-HR"/>
              </w:rPr>
            </w:pPr>
            <w:r w:rsidRPr="00A25DFA">
              <w:rPr>
                <w:rFonts w:ascii="Arial" w:hAnsi="Arial" w:cs="Arial"/>
                <w:sz w:val="20"/>
                <w:szCs w:val="20"/>
                <w:lang w:val="hr-HR"/>
              </w:rPr>
              <w:t>Centralna baza ponuda za posao</w:t>
            </w:r>
            <w:r w:rsidRPr="00A25DFA">
              <w:rPr>
                <w:rFonts w:ascii="Arial" w:hAnsi="Arial" w:cs="Arial"/>
                <w:sz w:val="20"/>
                <w:szCs w:val="20"/>
                <w:highlight w:val="yellow"/>
                <w:lang w:val="hr-HR"/>
              </w:rPr>
              <w:t xml:space="preserve"> </w:t>
            </w:r>
          </w:p>
          <w:p w:rsidR="00973361" w:rsidRPr="00A25DFA" w:rsidRDefault="00973361" w:rsidP="00D94BA3">
            <w:pPr>
              <w:spacing w:after="0"/>
              <w:rPr>
                <w:rFonts w:ascii="Arial" w:hAnsi="Arial" w:cs="Arial"/>
                <w:b/>
                <w:sz w:val="20"/>
                <w:szCs w:val="20"/>
                <w:highlight w:val="yellow"/>
                <w:lang w:val="hr-HR"/>
              </w:rPr>
            </w:pP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http://praca.gov.pl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sz w:val="20"/>
                <w:szCs w:val="20"/>
                <w:lang w:val="hr-HR"/>
              </w:rPr>
            </w:pPr>
            <w:r w:rsidRPr="00A25DFA">
              <w:rPr>
                <w:rFonts w:ascii="Arial" w:hAnsi="Arial" w:cs="Arial"/>
                <w:sz w:val="20"/>
                <w:szCs w:val="20"/>
                <w:lang w:val="hr-HR"/>
              </w:rPr>
              <w:t xml:space="preserve">Prijava nezaposlene osobe / osobe koja traži posao u kotarskom zavodu za zapošljavanje </w:t>
            </w:r>
          </w:p>
          <w:p w:rsidR="00973361" w:rsidRPr="00A25DFA" w:rsidRDefault="00973361" w:rsidP="00D94BA3">
            <w:pPr>
              <w:spacing w:after="0"/>
              <w:rPr>
                <w:rFonts w:ascii="Arial" w:hAnsi="Arial" w:cs="Arial"/>
                <w:b/>
                <w:sz w:val="20"/>
                <w:szCs w:val="20"/>
                <w:highlight w:val="yellow"/>
                <w:lang w:val="hr-HR"/>
              </w:rPr>
            </w:pP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http://www.mbp.ohp.pl/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sz w:val="20"/>
                <w:szCs w:val="20"/>
                <w:highlight w:val="yellow"/>
                <w:lang w:val="hr-HR"/>
              </w:rPr>
            </w:pPr>
            <w:r w:rsidRPr="00A25DFA">
              <w:rPr>
                <w:rFonts w:ascii="Arial" w:hAnsi="Arial" w:cs="Arial"/>
                <w:sz w:val="20"/>
                <w:szCs w:val="20"/>
                <w:lang w:val="hr-HR"/>
              </w:rPr>
              <w:t>Baza posredništva u zapošljavanju Volonterskih radnih jedinica</w:t>
            </w:r>
          </w:p>
          <w:p w:rsidR="00973361" w:rsidRPr="00A25DFA" w:rsidRDefault="00973361" w:rsidP="00D94BA3">
            <w:pPr>
              <w:spacing w:after="0"/>
              <w:rPr>
                <w:rFonts w:ascii="Arial" w:hAnsi="Arial" w:cs="Arial"/>
                <w:sz w:val="20"/>
                <w:szCs w:val="20"/>
                <w:highlight w:val="yellow"/>
                <w:lang w:val="hr-HR"/>
              </w:rPr>
            </w:pP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http://stor.praca.gov.pl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sz w:val="20"/>
                <w:szCs w:val="20"/>
                <w:highlight w:val="yellow"/>
                <w:lang w:val="hr-HR"/>
              </w:rPr>
            </w:pPr>
            <w:r w:rsidRPr="00A25DFA">
              <w:rPr>
                <w:rFonts w:ascii="Arial" w:hAnsi="Arial" w:cs="Arial"/>
                <w:sz w:val="20"/>
                <w:szCs w:val="20"/>
                <w:lang w:val="hr-HR"/>
              </w:rPr>
              <w:t>Državni registar agencija za zapošljavanje</w:t>
            </w:r>
          </w:p>
          <w:p w:rsidR="00973361" w:rsidRPr="00A25DFA" w:rsidRDefault="00973361" w:rsidP="00D94BA3">
            <w:pPr>
              <w:spacing w:after="0"/>
              <w:rPr>
                <w:rFonts w:ascii="Arial" w:hAnsi="Arial" w:cs="Arial"/>
                <w:sz w:val="20"/>
                <w:szCs w:val="20"/>
                <w:highlight w:val="yellow"/>
                <w:lang w:val="hr-HR"/>
              </w:rPr>
            </w:pPr>
          </w:p>
        </w:tc>
      </w:tr>
      <w:tr w:rsidR="00973361" w:rsidRPr="00A25DFA" w:rsidTr="00D94BA3">
        <w:tc>
          <w:tcPr>
            <w:tcW w:w="3085" w:type="dxa"/>
            <w:shd w:val="clear" w:color="auto" w:fill="auto"/>
          </w:tcPr>
          <w:p w:rsidR="00973361" w:rsidRPr="00A25DFA" w:rsidRDefault="006E54CC" w:rsidP="00D94BA3">
            <w:pPr>
              <w:spacing w:after="0"/>
              <w:rPr>
                <w:rFonts w:ascii="Arial" w:hAnsi="Arial" w:cs="Arial"/>
                <w:b/>
                <w:sz w:val="20"/>
                <w:szCs w:val="20"/>
                <w:lang w:val="hr-HR"/>
              </w:rPr>
            </w:pPr>
            <w:r>
              <w:rPr>
                <w:rFonts w:ascii="Arial" w:hAnsi="Arial" w:cs="Arial"/>
                <w:b/>
                <w:sz w:val="20"/>
                <w:szCs w:val="20"/>
                <w:lang w:val="hr-HR"/>
              </w:rPr>
              <w:t>http://psz.praca.gov.pl/</w:t>
            </w:r>
          </w:p>
          <w:p w:rsidR="00973361" w:rsidRPr="00A25DFA" w:rsidRDefault="00973361" w:rsidP="00D94BA3">
            <w:pPr>
              <w:spacing w:after="0"/>
              <w:rPr>
                <w:rFonts w:ascii="Arial" w:hAnsi="Arial" w:cs="Arial"/>
                <w:b/>
                <w:sz w:val="20"/>
                <w:szCs w:val="20"/>
                <w:lang w:val="hr-HR"/>
              </w:rPr>
            </w:pPr>
          </w:p>
        </w:tc>
        <w:tc>
          <w:tcPr>
            <w:tcW w:w="6237" w:type="dxa"/>
            <w:shd w:val="clear" w:color="auto" w:fill="auto"/>
          </w:tcPr>
          <w:p w:rsidR="00973361" w:rsidRPr="00A25DFA" w:rsidRDefault="00C87DC7" w:rsidP="00D94BA3">
            <w:pPr>
              <w:spacing w:after="0"/>
              <w:rPr>
                <w:rFonts w:ascii="Arial" w:hAnsi="Arial" w:cs="Arial"/>
                <w:sz w:val="20"/>
                <w:szCs w:val="20"/>
                <w:lang w:val="hr-HR"/>
              </w:rPr>
            </w:pPr>
            <w:r>
              <w:rPr>
                <w:rFonts w:ascii="Arial" w:hAnsi="Arial" w:cs="Arial"/>
                <w:sz w:val="20"/>
                <w:szCs w:val="20"/>
                <w:lang w:val="hr-HR"/>
              </w:rPr>
              <w:t>P</w:t>
            </w:r>
            <w:r w:rsidR="00973361" w:rsidRPr="00A25DFA">
              <w:rPr>
                <w:rFonts w:ascii="Arial" w:hAnsi="Arial" w:cs="Arial"/>
                <w:sz w:val="20"/>
                <w:szCs w:val="20"/>
                <w:lang w:val="hr-HR"/>
              </w:rPr>
              <w:t>ortal Državnih službi za zapošljavanje</w:t>
            </w:r>
          </w:p>
          <w:p w:rsidR="00973361" w:rsidRPr="00A25DFA" w:rsidRDefault="00973361" w:rsidP="00D94BA3">
            <w:pPr>
              <w:spacing w:after="0"/>
              <w:rPr>
                <w:rFonts w:ascii="Arial" w:hAnsi="Arial" w:cs="Arial"/>
                <w:sz w:val="20"/>
                <w:szCs w:val="20"/>
                <w:lang w:val="hr-HR"/>
              </w:rPr>
            </w:pPr>
          </w:p>
        </w:tc>
      </w:tr>
    </w:tbl>
    <w:p w:rsidR="00973361" w:rsidRPr="00A25DFA" w:rsidRDefault="00973361" w:rsidP="00973361">
      <w:pPr>
        <w:spacing w:after="0" w:line="240" w:lineRule="auto"/>
        <w:jc w:val="both"/>
        <w:rPr>
          <w:rFonts w:ascii="Arial" w:eastAsia="Times New Roman" w:hAnsi="Arial" w:cs="Arial"/>
          <w:sz w:val="20"/>
          <w:szCs w:val="20"/>
          <w:lang w:val="hr-HR"/>
        </w:rPr>
      </w:pPr>
    </w:p>
    <w:p w:rsidR="00973361" w:rsidRPr="00457D3F" w:rsidRDefault="00973361" w:rsidP="00973361">
      <w:pPr>
        <w:spacing w:after="0" w:line="240" w:lineRule="auto"/>
        <w:jc w:val="both"/>
        <w:rPr>
          <w:rFonts w:ascii="Arial" w:eastAsia="Calibri" w:hAnsi="Arial" w:cs="Arial"/>
          <w:b/>
          <w:color w:val="538135" w:themeColor="accent6" w:themeShade="BF"/>
          <w:sz w:val="20"/>
          <w:szCs w:val="20"/>
          <w:lang w:val="hr-HR"/>
        </w:rPr>
      </w:pPr>
      <w:r w:rsidRPr="00457D3F">
        <w:rPr>
          <w:rFonts w:ascii="Arial" w:eastAsia="Calibri" w:hAnsi="Arial" w:cs="Arial"/>
          <w:b/>
          <w:color w:val="538135" w:themeColor="accent6" w:themeShade="BF"/>
          <w:sz w:val="20"/>
          <w:szCs w:val="20"/>
          <w:lang w:val="hr-HR"/>
        </w:rPr>
        <w:t xml:space="preserve">Primjeri poveznica za internetske stranice s </w:t>
      </w:r>
      <w:r w:rsidR="00BD5353" w:rsidRPr="00457D3F">
        <w:rPr>
          <w:rFonts w:ascii="Arial" w:eastAsia="Calibri" w:hAnsi="Arial" w:cs="Arial"/>
          <w:b/>
          <w:color w:val="538135" w:themeColor="accent6" w:themeShade="BF"/>
          <w:sz w:val="20"/>
          <w:szCs w:val="20"/>
          <w:lang w:val="hr-HR"/>
        </w:rPr>
        <w:t>prijedlozima</w:t>
      </w:r>
      <w:r w:rsidRPr="00457D3F">
        <w:rPr>
          <w:rFonts w:ascii="Arial" w:eastAsia="Calibri" w:hAnsi="Arial" w:cs="Arial"/>
          <w:b/>
          <w:color w:val="538135" w:themeColor="accent6" w:themeShade="BF"/>
          <w:sz w:val="20"/>
          <w:szCs w:val="20"/>
          <w:lang w:val="hr-HR"/>
        </w:rPr>
        <w:t xml:space="preserve"> zaposlenja u Poljskoj</w:t>
      </w:r>
      <w:r w:rsidRPr="00457D3F">
        <w:rPr>
          <w:rFonts w:eastAsia="Calibri"/>
          <w:b/>
          <w:color w:val="538135" w:themeColor="accent6" w:themeShade="BF"/>
        </w:rPr>
        <w:footnoteReference w:id="8"/>
      </w:r>
      <w:r w:rsidRPr="00457D3F">
        <w:rPr>
          <w:rFonts w:ascii="Arial" w:eastAsia="Calibri" w:hAnsi="Arial" w:cs="Arial"/>
          <w:b/>
          <w:color w:val="538135" w:themeColor="accent6" w:themeShade="BF"/>
          <w:sz w:val="20"/>
          <w:szCs w:val="20"/>
          <w:lang w:val="hr-HR"/>
        </w:rPr>
        <w:t xml:space="preserve">: </w:t>
      </w:r>
    </w:p>
    <w:p w:rsidR="00973361" w:rsidRPr="00A25DFA" w:rsidRDefault="00973361" w:rsidP="00973361">
      <w:pPr>
        <w:spacing w:after="0" w:line="240" w:lineRule="auto"/>
        <w:ind w:left="360"/>
        <w:rPr>
          <w:rFonts w:ascii="Arial" w:eastAsia="Times New Roman" w:hAnsi="Arial" w:cs="Arial"/>
          <w:lang w:val="hr-HR"/>
        </w:rPr>
      </w:pPr>
    </w:p>
    <w:tbl>
      <w:tblPr>
        <w:tblW w:w="9322" w:type="dxa"/>
        <w:tblLayout w:type="fixed"/>
        <w:tblLook w:val="04A0"/>
      </w:tblPr>
      <w:tblGrid>
        <w:gridCol w:w="3085"/>
        <w:gridCol w:w="6237"/>
      </w:tblGrid>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http://www.pracuj.pl/</w:t>
            </w:r>
          </w:p>
          <w:p w:rsidR="00973361" w:rsidRPr="00A25DFA" w:rsidRDefault="00973361" w:rsidP="00D94BA3">
            <w:pPr>
              <w:spacing w:after="0"/>
              <w:ind w:right="-25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http://www.praca.interia.pl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http://praca.gazeta.pl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http://www.praca.wp.pl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http://www.gowork.pl/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http://praca.onet.pl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http://www.workservice.pl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http://www.jobs.pl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http://www.praca.pl</w:t>
            </w:r>
          </w:p>
          <w:p w:rsidR="00973361" w:rsidRPr="00A25DFA" w:rsidRDefault="00973361" w:rsidP="00D94BA3">
            <w:pPr>
              <w:spacing w:after="0"/>
              <w:rPr>
                <w:rFonts w:ascii="Arial" w:hAnsi="Arial" w:cs="Arial"/>
                <w:b/>
                <w:sz w:val="20"/>
                <w:szCs w:val="20"/>
                <w:highlight w:val="yellow"/>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b/>
                <w:bCs/>
                <w:color w:val="000000"/>
                <w:sz w:val="20"/>
                <w:szCs w:val="20"/>
                <w:lang w:val="hr-HR"/>
              </w:rPr>
              <w:t>http://www.cvonline.pl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http://www.hrk.pl</w:t>
            </w:r>
          </w:p>
          <w:p w:rsidR="00973361" w:rsidRPr="00A25DFA" w:rsidRDefault="00973361" w:rsidP="00D94BA3">
            <w:pPr>
              <w:spacing w:after="0"/>
              <w:rPr>
                <w:rFonts w:ascii="Arial" w:hAnsi="Arial" w:cs="Arial"/>
                <w:b/>
                <w:sz w:val="20"/>
                <w:szCs w:val="20"/>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http://www.careerjet.pl</w:t>
            </w:r>
          </w:p>
        </w:tc>
      </w:tr>
      <w:tr w:rsidR="00973361" w:rsidRPr="00A25DFA" w:rsidTr="00D94BA3">
        <w:tc>
          <w:tcPr>
            <w:tcW w:w="3085"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http://www.monsterpolska.pl</w:t>
            </w: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hAnsi="Arial" w:cs="Arial"/>
                <w:b/>
                <w:sz w:val="20"/>
                <w:szCs w:val="20"/>
                <w:lang w:val="hr-HR"/>
              </w:rPr>
              <w:t>http://www.jobcenter.com.pl</w:t>
            </w:r>
          </w:p>
          <w:p w:rsidR="00973361" w:rsidRPr="00A25DFA" w:rsidRDefault="00973361" w:rsidP="00D94BA3">
            <w:pPr>
              <w:spacing w:after="0"/>
              <w:rPr>
                <w:rFonts w:ascii="Arial" w:hAnsi="Arial" w:cs="Arial"/>
                <w:b/>
                <w:sz w:val="20"/>
                <w:szCs w:val="20"/>
                <w:lang w:val="hr-HR"/>
              </w:rPr>
            </w:pPr>
          </w:p>
        </w:tc>
      </w:tr>
    </w:tbl>
    <w:p w:rsidR="00973361" w:rsidRDefault="00973361" w:rsidP="00973361">
      <w:pPr>
        <w:spacing w:after="0" w:line="240" w:lineRule="auto"/>
        <w:ind w:left="360"/>
        <w:rPr>
          <w:rFonts w:ascii="Arial" w:eastAsia="Times New Roman" w:hAnsi="Arial" w:cs="Arial"/>
          <w:lang w:val="hr-HR"/>
        </w:rPr>
      </w:pPr>
    </w:p>
    <w:p w:rsidR="00C87DC7" w:rsidRPr="00A25DFA" w:rsidRDefault="00C87DC7" w:rsidP="00973361">
      <w:pPr>
        <w:spacing w:after="0" w:line="240" w:lineRule="auto"/>
        <w:ind w:left="360"/>
        <w:rPr>
          <w:rFonts w:ascii="Arial" w:eastAsia="Times New Roman" w:hAnsi="Arial" w:cs="Arial"/>
          <w:lang w:val="hr-HR"/>
        </w:rPr>
      </w:pPr>
    </w:p>
    <w:p w:rsidR="00973361" w:rsidRPr="00A25DFA" w:rsidRDefault="00BD5353" w:rsidP="00973361">
      <w:pPr>
        <w:pStyle w:val="Nagwek2"/>
        <w:rPr>
          <w:rFonts w:ascii="Arial" w:eastAsia="Times New Roman" w:hAnsi="Arial" w:cs="Arial"/>
          <w:b/>
          <w:color w:val="538135"/>
          <w:sz w:val="18"/>
          <w:szCs w:val="18"/>
          <w:lang w:val="hr-HR"/>
        </w:rPr>
      </w:pPr>
      <w:bookmarkStart w:id="42" w:name="_Toc489961218"/>
      <w:bookmarkStart w:id="43" w:name="_Toc532416500"/>
      <w:r>
        <w:rPr>
          <w:rFonts w:ascii="Arial" w:hAnsi="Arial" w:cs="Arial"/>
          <w:b/>
          <w:color w:val="538135"/>
          <w:lang w:val="hr-HR"/>
        </w:rPr>
        <w:t xml:space="preserve">4.3. </w:t>
      </w:r>
      <w:r w:rsidR="00973361" w:rsidRPr="00A25DFA">
        <w:rPr>
          <w:rFonts w:ascii="Arial" w:hAnsi="Arial" w:cs="Arial"/>
          <w:b/>
          <w:color w:val="538135"/>
          <w:lang w:val="hr-HR"/>
        </w:rPr>
        <w:t>Kako se natjecati za posao</w:t>
      </w:r>
      <w:bookmarkEnd w:id="42"/>
      <w:bookmarkEnd w:id="43"/>
    </w:p>
    <w:p w:rsidR="00973361" w:rsidRPr="00A25DFA" w:rsidRDefault="00973361" w:rsidP="00973361">
      <w:pPr>
        <w:spacing w:after="0" w:line="240" w:lineRule="auto"/>
        <w:rPr>
          <w:rFonts w:ascii="Arial" w:eastAsia="Times New Roman" w:hAnsi="Arial" w:cs="Arial"/>
          <w:i/>
          <w:sz w:val="18"/>
          <w:szCs w:val="18"/>
          <w:lang w:val="hr-HR"/>
        </w:rPr>
      </w:pPr>
    </w:p>
    <w:p w:rsidR="00973361" w:rsidRPr="00A25DFA" w:rsidRDefault="00973361" w:rsidP="00973361">
      <w:pPr>
        <w:spacing w:after="120" w:line="240" w:lineRule="auto"/>
        <w:jc w:val="both"/>
        <w:rPr>
          <w:rFonts w:ascii="Arial" w:eastAsia="Times New Roman" w:hAnsi="Arial" w:cs="Arial"/>
          <w:bCs/>
          <w:sz w:val="20"/>
          <w:szCs w:val="20"/>
          <w:lang w:val="hr-HR"/>
        </w:rPr>
      </w:pPr>
      <w:r w:rsidRPr="00A25DFA">
        <w:rPr>
          <w:rFonts w:ascii="Arial" w:eastAsia="Times New Roman" w:hAnsi="Arial" w:cs="Arial"/>
          <w:bCs/>
          <w:sz w:val="20"/>
          <w:szCs w:val="20"/>
          <w:lang w:val="hr-HR"/>
        </w:rPr>
        <w:t xml:space="preserve">Poslodavac koji objavljuje oglas o slobodnom radnom mjestu najčešće </w:t>
      </w:r>
      <w:r w:rsidR="00BD5353">
        <w:rPr>
          <w:rFonts w:ascii="Arial" w:eastAsia="Times New Roman" w:hAnsi="Arial" w:cs="Arial"/>
          <w:bCs/>
          <w:sz w:val="20"/>
          <w:szCs w:val="20"/>
          <w:lang w:val="hr-HR"/>
        </w:rPr>
        <w:t>traži d</w:t>
      </w:r>
      <w:r w:rsidRPr="00A25DFA">
        <w:rPr>
          <w:rFonts w:ascii="Arial" w:eastAsia="Times New Roman" w:hAnsi="Arial" w:cs="Arial"/>
          <w:bCs/>
          <w:sz w:val="20"/>
          <w:szCs w:val="20"/>
          <w:lang w:val="hr-HR"/>
        </w:rPr>
        <w:t>ostavljanje</w:t>
      </w:r>
      <w:r w:rsidR="00EC6B37">
        <w:rPr>
          <w:rFonts w:ascii="Arial" w:eastAsia="Times New Roman" w:hAnsi="Arial" w:cs="Arial"/>
          <w:bCs/>
          <w:sz w:val="20"/>
          <w:szCs w:val="20"/>
          <w:lang w:val="hr-HR"/>
        </w:rPr>
        <w:t xml:space="preserve"> </w:t>
      </w:r>
      <w:r w:rsidRPr="00A25DFA">
        <w:rPr>
          <w:rFonts w:ascii="Arial" w:eastAsia="Times New Roman" w:hAnsi="Arial" w:cs="Arial"/>
          <w:b/>
          <w:bCs/>
          <w:color w:val="0D0D0D"/>
          <w:sz w:val="20"/>
          <w:szCs w:val="20"/>
          <w:lang w:val="hr-HR"/>
        </w:rPr>
        <w:t>životopisa</w:t>
      </w:r>
      <w:r w:rsidRPr="00A25DFA">
        <w:rPr>
          <w:rFonts w:ascii="Arial" w:eastAsia="Times New Roman" w:hAnsi="Arial" w:cs="Arial"/>
          <w:bCs/>
          <w:color w:val="404040"/>
          <w:sz w:val="20"/>
          <w:szCs w:val="20"/>
          <w:lang w:val="hr-HR"/>
        </w:rPr>
        <w:t xml:space="preserve"> </w:t>
      </w:r>
      <w:r w:rsidRPr="00A25DFA">
        <w:rPr>
          <w:rFonts w:ascii="Arial" w:eastAsia="Times New Roman" w:hAnsi="Arial" w:cs="Arial"/>
          <w:bCs/>
          <w:sz w:val="20"/>
          <w:szCs w:val="20"/>
          <w:lang w:val="hr-HR"/>
        </w:rPr>
        <w:t>(</w:t>
      </w:r>
      <w:r w:rsidRPr="00C87DC7">
        <w:rPr>
          <w:rFonts w:ascii="Arial" w:eastAsia="Times New Roman" w:hAnsi="Arial" w:cs="Arial"/>
          <w:bCs/>
          <w:i/>
          <w:sz w:val="20"/>
          <w:szCs w:val="20"/>
          <w:lang w:val="hr-HR"/>
        </w:rPr>
        <w:t>curriculum vitae</w:t>
      </w:r>
      <w:r w:rsidRPr="00A25DFA">
        <w:rPr>
          <w:rFonts w:ascii="Arial" w:eastAsia="Times New Roman" w:hAnsi="Arial" w:cs="Arial"/>
          <w:bCs/>
          <w:sz w:val="20"/>
          <w:szCs w:val="20"/>
          <w:lang w:val="hr-HR"/>
        </w:rPr>
        <w:t xml:space="preserve">), koji treba sadržavati sljedeće informacije: osobni podatci (ime, prezime, adresa, telefon, e-mail), informacije o radnom iskustvu (o svim vrstama poslova čije obavljanje je omogućilo stjecanje iskustva korisnog na novome radnom mjestu), o obrazovanju te stečenim stručnim kvalifikacijama i dodatnim vještinama. </w:t>
      </w:r>
    </w:p>
    <w:p w:rsidR="00973361" w:rsidRPr="00A25DFA" w:rsidRDefault="00973361" w:rsidP="00973361">
      <w:pPr>
        <w:spacing w:after="120" w:line="240" w:lineRule="auto"/>
        <w:jc w:val="both"/>
        <w:rPr>
          <w:rFonts w:ascii="Arial" w:eastAsia="Times New Roman" w:hAnsi="Arial" w:cs="Arial"/>
          <w:bCs/>
          <w:i/>
          <w:sz w:val="20"/>
          <w:szCs w:val="20"/>
          <w:lang w:val="hr-HR"/>
        </w:rPr>
      </w:pPr>
      <w:r w:rsidRPr="00A25DFA">
        <w:rPr>
          <w:rFonts w:ascii="Arial" w:eastAsia="Times New Roman" w:hAnsi="Arial" w:cs="Arial"/>
          <w:sz w:val="20"/>
          <w:szCs w:val="20"/>
          <w:lang w:val="hr-HR"/>
        </w:rPr>
        <w:t xml:space="preserve">Životopis bi trebao biti po mogućnosti sažet – kako bi zauzimao jednu, maksimalno dvije stranice bijelog papira formata A4. </w:t>
      </w:r>
      <w:r w:rsidRPr="00A25DFA">
        <w:rPr>
          <w:rFonts w:ascii="Arial" w:eastAsia="Times New Roman" w:hAnsi="Arial" w:cs="Arial"/>
          <w:bCs/>
          <w:sz w:val="20"/>
          <w:szCs w:val="20"/>
          <w:lang w:val="hr-HR"/>
        </w:rPr>
        <w:t xml:space="preserve">Ispod životopisa potrebno je napisati pristanak na korištenje osobnih podataka, koji treba potvrditi vlastoručnim potpisom, sljedećeg sadržaja: </w:t>
      </w:r>
      <w:r w:rsidRPr="00A25DFA">
        <w:rPr>
          <w:rFonts w:ascii="Arial" w:eastAsia="Times New Roman" w:hAnsi="Arial" w:cs="Arial"/>
          <w:bCs/>
          <w:i/>
          <w:sz w:val="20"/>
          <w:szCs w:val="20"/>
          <w:lang w:val="hr-HR"/>
        </w:rPr>
        <w:t xml:space="preserve">„Oświadczam, że wyrażam zgodę na przechowywanie i przetwarzanie moich danych osobowych, niezbędnych dla potrzeb procesu rekrutacji” (zgodnie z Ustawą z dnia 29.08.1997 r. o Ochronie danych osobowych z późn. </w:t>
      </w:r>
      <w:r w:rsidRPr="00A25DFA">
        <w:rPr>
          <w:rFonts w:ascii="Arial" w:eastAsia="Times New Roman" w:hAnsi="Arial" w:cs="Arial"/>
          <w:bCs/>
          <w:i/>
          <w:sz w:val="20"/>
          <w:szCs w:val="20"/>
          <w:lang w:val="hr-HR"/>
        </w:rPr>
        <w:lastRenderedPageBreak/>
        <w:t>zm.)</w:t>
      </w:r>
      <w:r w:rsidR="008327DE" w:rsidRPr="00A25DFA">
        <w:rPr>
          <w:rFonts w:ascii="Arial" w:eastAsia="Times New Roman" w:hAnsi="Arial" w:cs="Arial"/>
          <w:bCs/>
          <w:i/>
          <w:sz w:val="20"/>
          <w:szCs w:val="20"/>
          <w:lang w:val="hr-HR"/>
        </w:rPr>
        <w:t>(</w:t>
      </w:r>
      <w:r w:rsidR="008327DE" w:rsidRPr="00A25DFA">
        <w:rPr>
          <w:rFonts w:ascii="Times New Roman" w:eastAsia="Times New Roman" w:hAnsi="Times New Roman" w:cs="Times New Roman"/>
          <w:sz w:val="24"/>
          <w:szCs w:val="24"/>
          <w:lang w:val="hr-HR" w:eastAsia="pl-PL"/>
        </w:rPr>
        <w:t xml:space="preserve"> </w:t>
      </w:r>
      <w:r w:rsidR="008327DE" w:rsidRPr="00A25DFA">
        <w:rPr>
          <w:rFonts w:ascii="Arial" w:eastAsia="Times New Roman" w:hAnsi="Arial" w:cs="Arial"/>
          <w:bCs/>
          <w:i/>
          <w:sz w:val="20"/>
          <w:szCs w:val="20"/>
          <w:lang w:val="hr-HR"/>
        </w:rPr>
        <w:t xml:space="preserve">Izjavljujem da pristajem na čuvanje i obradu mojih osobnih podataka, </w:t>
      </w:r>
      <w:r w:rsidR="00BD5353" w:rsidRPr="00A25DFA">
        <w:rPr>
          <w:rFonts w:ascii="Arial" w:eastAsia="Times New Roman" w:hAnsi="Arial" w:cs="Arial"/>
          <w:bCs/>
          <w:i/>
          <w:sz w:val="20"/>
          <w:szCs w:val="20"/>
          <w:lang w:val="hr-HR"/>
        </w:rPr>
        <w:t>neophodnih</w:t>
      </w:r>
      <w:r w:rsidR="008327DE" w:rsidRPr="00A25DFA">
        <w:rPr>
          <w:rFonts w:ascii="Arial" w:eastAsia="Times New Roman" w:hAnsi="Arial" w:cs="Arial"/>
          <w:bCs/>
          <w:i/>
          <w:sz w:val="20"/>
          <w:szCs w:val="20"/>
          <w:lang w:val="hr-HR"/>
        </w:rPr>
        <w:t xml:space="preserve"> za potrebe procesa </w:t>
      </w:r>
      <w:r w:rsidR="00BD5353">
        <w:rPr>
          <w:rFonts w:ascii="Arial" w:eastAsia="Times New Roman" w:hAnsi="Arial" w:cs="Arial"/>
          <w:bCs/>
          <w:i/>
          <w:sz w:val="20"/>
          <w:szCs w:val="20"/>
          <w:lang w:val="hr-HR"/>
        </w:rPr>
        <w:t>zapošljavanja</w:t>
      </w:r>
      <w:r w:rsidR="008327DE" w:rsidRPr="00A25DFA">
        <w:rPr>
          <w:rFonts w:ascii="Arial" w:eastAsia="Times New Roman" w:hAnsi="Arial" w:cs="Arial"/>
          <w:bCs/>
          <w:i/>
          <w:sz w:val="20"/>
          <w:szCs w:val="20"/>
          <w:lang w:val="hr-HR"/>
        </w:rPr>
        <w:t xml:space="preserve"> (suglasno Zakonu od dana 29.08.1997 g. o zaštiti osobnih podataka s kasnijim promjenama)</w:t>
      </w:r>
      <w:r w:rsidRPr="00A25DFA">
        <w:rPr>
          <w:rFonts w:ascii="Arial" w:eastAsia="Times New Roman" w:hAnsi="Arial" w:cs="Arial"/>
          <w:bCs/>
          <w:sz w:val="20"/>
          <w:szCs w:val="20"/>
          <w:lang w:val="hr-HR"/>
        </w:rPr>
        <w:t xml:space="preserve">. </w:t>
      </w:r>
    </w:p>
    <w:p w:rsidR="00973361" w:rsidRPr="00A25DFA" w:rsidRDefault="00973361" w:rsidP="00973361">
      <w:pPr>
        <w:spacing w:after="120" w:line="240" w:lineRule="auto"/>
        <w:jc w:val="both"/>
        <w:rPr>
          <w:rFonts w:ascii="Arial" w:eastAsia="Times New Roman" w:hAnsi="Arial" w:cs="Arial"/>
          <w:bCs/>
          <w:sz w:val="20"/>
          <w:szCs w:val="20"/>
          <w:lang w:val="hr-HR"/>
        </w:rPr>
      </w:pPr>
      <w:r w:rsidRPr="00A25DFA">
        <w:rPr>
          <w:rFonts w:ascii="Arial" w:eastAsia="Times New Roman" w:hAnsi="Arial" w:cs="Arial"/>
          <w:bCs/>
          <w:sz w:val="20"/>
          <w:szCs w:val="20"/>
          <w:lang w:val="hr-HR"/>
        </w:rPr>
        <w:t xml:space="preserve">Drugi potrebni dokument je </w:t>
      </w:r>
      <w:r w:rsidRPr="00A25DFA">
        <w:rPr>
          <w:rFonts w:ascii="Arial" w:hAnsi="Arial" w:cs="Arial"/>
          <w:b/>
          <w:color w:val="0D0D0D"/>
          <w:sz w:val="20"/>
          <w:szCs w:val="20"/>
          <w:lang w:val="hr-HR"/>
        </w:rPr>
        <w:t>motivacijsko pismo</w:t>
      </w:r>
      <w:r w:rsidRPr="00A25DFA">
        <w:rPr>
          <w:rFonts w:ascii="Arial" w:eastAsia="Times New Roman" w:hAnsi="Arial" w:cs="Arial"/>
          <w:bCs/>
          <w:sz w:val="20"/>
          <w:szCs w:val="20"/>
          <w:lang w:val="hr-HR"/>
        </w:rPr>
        <w:t xml:space="preserve">, koje će obrazložiti izbor dotične ponude za posao. Ono ima osobniji karakter nego životopis. Standardno zauzima jednu stranicu A4 formata i vlastoručno se potpisuje. </w:t>
      </w:r>
    </w:p>
    <w:p w:rsidR="00973361" w:rsidRPr="00A25DFA" w:rsidRDefault="00973361" w:rsidP="00973361">
      <w:pPr>
        <w:spacing w:after="120" w:line="240" w:lineRule="auto"/>
        <w:jc w:val="both"/>
        <w:rPr>
          <w:rFonts w:ascii="Arial" w:eastAsia="Times New Roman" w:hAnsi="Arial" w:cs="Arial"/>
          <w:bCs/>
          <w:sz w:val="20"/>
          <w:szCs w:val="20"/>
          <w:lang w:val="hr-HR"/>
        </w:rPr>
      </w:pPr>
      <w:r w:rsidRPr="00A25DFA">
        <w:rPr>
          <w:rFonts w:ascii="Arial" w:eastAsia="Times New Roman" w:hAnsi="Arial" w:cs="Arial"/>
          <w:sz w:val="20"/>
          <w:szCs w:val="20"/>
          <w:lang w:val="hr-HR"/>
        </w:rPr>
        <w:t xml:space="preserve">Uzorci životopisa i motivacijskih pisama mogu se naći primjerice na </w:t>
      </w:r>
      <w:r w:rsidR="00BD5353">
        <w:rPr>
          <w:rFonts w:ascii="Arial" w:eastAsia="Times New Roman" w:hAnsi="Arial" w:cs="Arial"/>
          <w:sz w:val="20"/>
          <w:szCs w:val="20"/>
          <w:lang w:val="hr-HR"/>
        </w:rPr>
        <w:t>P</w:t>
      </w:r>
      <w:r w:rsidRPr="00A25DFA">
        <w:rPr>
          <w:rFonts w:ascii="Arial" w:eastAsia="Times New Roman" w:hAnsi="Arial" w:cs="Arial"/>
          <w:sz w:val="20"/>
          <w:szCs w:val="20"/>
          <w:lang w:val="hr-HR"/>
        </w:rPr>
        <w:t>ortalu Državnih služb</w:t>
      </w:r>
      <w:r w:rsidR="00BD5353">
        <w:rPr>
          <w:rFonts w:ascii="Arial" w:eastAsia="Times New Roman" w:hAnsi="Arial" w:cs="Arial"/>
          <w:sz w:val="20"/>
          <w:szCs w:val="20"/>
          <w:lang w:val="hr-HR"/>
        </w:rPr>
        <w:t>i</w:t>
      </w:r>
      <w:r w:rsidRPr="00A25DFA">
        <w:rPr>
          <w:rFonts w:ascii="Arial" w:eastAsia="Times New Roman" w:hAnsi="Arial" w:cs="Arial"/>
          <w:sz w:val="20"/>
          <w:szCs w:val="20"/>
          <w:lang w:val="hr-HR"/>
        </w:rPr>
        <w:t xml:space="preserve"> za zapošljavanje Zavoda za zapošljavanje u kartici „Za nezaposlene i one koji traže posao“ („Dla bezrobotnych i poszukujących pracy”) te na internetskoj stranici Europass.</w:t>
      </w:r>
    </w:p>
    <w:p w:rsidR="00973361" w:rsidRPr="00A25DFA" w:rsidRDefault="00973361" w:rsidP="00973361">
      <w:pPr>
        <w:spacing w:after="120" w:line="240" w:lineRule="auto"/>
        <w:jc w:val="both"/>
        <w:rPr>
          <w:rFonts w:ascii="Arial" w:eastAsia="Times New Roman" w:hAnsi="Arial" w:cs="Arial"/>
          <w:bCs/>
          <w:sz w:val="20"/>
          <w:szCs w:val="20"/>
          <w:lang w:val="hr-HR"/>
        </w:rPr>
      </w:pPr>
      <w:r w:rsidRPr="00A25DFA">
        <w:rPr>
          <w:rFonts w:ascii="Arial" w:eastAsia="Times New Roman" w:hAnsi="Arial" w:cs="Arial"/>
          <w:bCs/>
          <w:sz w:val="20"/>
          <w:szCs w:val="20"/>
          <w:lang w:val="hr-HR"/>
        </w:rPr>
        <w:t xml:space="preserve">Životopis i motivacijsko pismo mogu se dostaviti osobno, poslati poštom ili elektroničkim putem. Poslodavac u oglasu o slobodnom radnom mjestu navodi oblik kontakta s kandidatima za posao. Primjenjuje se i apliciranje za posao uz posredništvo informatičkih alata dotičnog poslodavca ili subjekta koji se bavi posredništvom u zapošljavanju u Poljskoj. </w:t>
      </w:r>
    </w:p>
    <w:p w:rsidR="00973361" w:rsidRPr="00A25DFA" w:rsidRDefault="00973361" w:rsidP="00973361">
      <w:pPr>
        <w:spacing w:after="120" w:line="240" w:lineRule="auto"/>
        <w:jc w:val="both"/>
        <w:rPr>
          <w:rFonts w:ascii="Arial" w:eastAsia="Times New Roman" w:hAnsi="Arial" w:cs="Arial"/>
          <w:bCs/>
          <w:sz w:val="20"/>
          <w:szCs w:val="20"/>
          <w:lang w:val="hr-HR"/>
        </w:rPr>
      </w:pPr>
      <w:r w:rsidRPr="00A25DFA">
        <w:rPr>
          <w:rFonts w:ascii="Arial" w:eastAsia="Times New Roman" w:hAnsi="Arial" w:cs="Arial"/>
          <w:bCs/>
          <w:sz w:val="20"/>
          <w:szCs w:val="20"/>
          <w:lang w:val="hr-HR"/>
        </w:rPr>
        <w:t>Poslodavac obavlja uvodn</w:t>
      </w:r>
      <w:r w:rsidR="00BD5353">
        <w:rPr>
          <w:rFonts w:ascii="Arial" w:eastAsia="Times New Roman" w:hAnsi="Arial" w:cs="Arial"/>
          <w:bCs/>
          <w:sz w:val="20"/>
          <w:szCs w:val="20"/>
          <w:lang w:val="hr-HR"/>
        </w:rPr>
        <w:t xml:space="preserve">i odabir </w:t>
      </w:r>
      <w:r w:rsidRPr="00A25DFA">
        <w:rPr>
          <w:rFonts w:ascii="Arial" w:eastAsia="Times New Roman" w:hAnsi="Arial" w:cs="Arial"/>
          <w:bCs/>
          <w:sz w:val="20"/>
          <w:szCs w:val="20"/>
          <w:lang w:val="hr-HR"/>
        </w:rPr>
        <w:t>kandidata na temelju dostavljenih dokumenata, zatim s odabranim osobama vodi kvalifikacijski razgovor.</w:t>
      </w:r>
      <w:r w:rsidR="00EC6B37">
        <w:rPr>
          <w:rFonts w:ascii="Arial" w:eastAsia="Times New Roman" w:hAnsi="Arial" w:cs="Arial"/>
          <w:bCs/>
          <w:sz w:val="20"/>
          <w:szCs w:val="20"/>
          <w:lang w:val="hr-HR"/>
        </w:rPr>
        <w:t xml:space="preserve"> </w:t>
      </w: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538135" w:themeColor="accent6" w:themeShade="BF"/>
                <w:sz w:val="10"/>
                <w:szCs w:val="10"/>
                <w:lang w:val="hr-HR"/>
              </w:rPr>
            </w:pPr>
          </w:p>
          <w:p w:rsidR="00973361" w:rsidRPr="00457D3F" w:rsidRDefault="00C028C4" w:rsidP="00D94BA3">
            <w:pPr>
              <w:pStyle w:val="Bezodstpw"/>
              <w:jc w:val="both"/>
              <w:rPr>
                <w:rFonts w:ascii="Arial" w:hAnsi="Arial" w:cs="Arial"/>
                <w:b/>
                <w:color w:val="538135" w:themeColor="accent6" w:themeShade="BF"/>
                <w:sz w:val="20"/>
                <w:szCs w:val="20"/>
                <w:lang w:val="hr-HR"/>
              </w:rPr>
            </w:pPr>
            <w:r w:rsidRPr="00457D3F">
              <w:rPr>
                <w:rFonts w:ascii="Arial" w:hAnsi="Arial" w:cs="Arial"/>
                <w:b/>
                <w:color w:val="538135" w:themeColor="accent6" w:themeShade="BF"/>
                <w:sz w:val="20"/>
                <w:szCs w:val="20"/>
                <w:lang w:val="hr-HR"/>
              </w:rPr>
              <w:t>Više informacija</w:t>
            </w:r>
          </w:p>
          <w:p w:rsidR="00973361" w:rsidRPr="00457D3F" w:rsidRDefault="00973361" w:rsidP="00D94BA3">
            <w:pPr>
              <w:pStyle w:val="Bezodstpw"/>
              <w:jc w:val="both"/>
              <w:rPr>
                <w:rFonts w:ascii="Arial" w:hAnsi="Arial" w:cs="Arial"/>
                <w:b/>
                <w:color w:val="538135" w:themeColor="accent6" w:themeShade="BF"/>
                <w:sz w:val="10"/>
                <w:szCs w:val="10"/>
                <w:lang w:val="hr-HR"/>
              </w:rPr>
            </w:pPr>
          </w:p>
        </w:tc>
      </w:tr>
    </w:tbl>
    <w:p w:rsidR="00973361" w:rsidRPr="00A25DFA" w:rsidRDefault="00973361" w:rsidP="00973361">
      <w:pPr>
        <w:spacing w:after="0" w:line="240" w:lineRule="auto"/>
        <w:jc w:val="both"/>
        <w:rPr>
          <w:rFonts w:ascii="Arial" w:eastAsia="Times New Roman" w:hAnsi="Arial" w:cs="Arial"/>
          <w:bCs/>
          <w:sz w:val="20"/>
          <w:szCs w:val="20"/>
          <w:lang w:val="hr-HR"/>
        </w:rPr>
      </w:pPr>
    </w:p>
    <w:tbl>
      <w:tblPr>
        <w:tblW w:w="9464" w:type="dxa"/>
        <w:tblLayout w:type="fixed"/>
        <w:tblLook w:val="04A0"/>
      </w:tblPr>
      <w:tblGrid>
        <w:gridCol w:w="3227"/>
        <w:gridCol w:w="6237"/>
      </w:tblGrid>
      <w:tr w:rsidR="00973361" w:rsidRPr="00A25DFA" w:rsidTr="00D94BA3">
        <w:tc>
          <w:tcPr>
            <w:tcW w:w="322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http://psz.praca.gov.pl</w:t>
            </w:r>
          </w:p>
        </w:tc>
        <w:tc>
          <w:tcPr>
            <w:tcW w:w="6237" w:type="dxa"/>
            <w:shd w:val="clear" w:color="auto" w:fill="auto"/>
          </w:tcPr>
          <w:p w:rsidR="00973361" w:rsidRPr="00A25DFA" w:rsidRDefault="00C87DC7" w:rsidP="00D94BA3">
            <w:pPr>
              <w:spacing w:after="0"/>
              <w:rPr>
                <w:rFonts w:ascii="Arial" w:hAnsi="Arial" w:cs="Arial"/>
                <w:sz w:val="20"/>
                <w:szCs w:val="20"/>
                <w:lang w:val="hr-HR"/>
              </w:rPr>
            </w:pPr>
            <w:r>
              <w:rPr>
                <w:rFonts w:ascii="Arial" w:hAnsi="Arial" w:cs="Arial"/>
                <w:sz w:val="20"/>
                <w:szCs w:val="20"/>
                <w:lang w:val="hr-HR"/>
              </w:rPr>
              <w:t>P</w:t>
            </w:r>
            <w:r w:rsidR="00973361" w:rsidRPr="00A25DFA">
              <w:rPr>
                <w:rFonts w:ascii="Arial" w:hAnsi="Arial" w:cs="Arial"/>
                <w:sz w:val="20"/>
                <w:szCs w:val="20"/>
                <w:lang w:val="hr-HR"/>
              </w:rPr>
              <w:t xml:space="preserve">ortal Državnih službi za zapošljavanje </w:t>
            </w:r>
          </w:p>
          <w:p w:rsidR="00973361" w:rsidRPr="00A25DFA" w:rsidRDefault="00973361" w:rsidP="00D94BA3">
            <w:pPr>
              <w:spacing w:after="0"/>
              <w:rPr>
                <w:rFonts w:ascii="Arial" w:hAnsi="Arial" w:cs="Arial"/>
                <w:sz w:val="20"/>
                <w:szCs w:val="20"/>
                <w:highlight w:val="yellow"/>
                <w:lang w:val="hr-HR"/>
              </w:rPr>
            </w:pPr>
          </w:p>
        </w:tc>
      </w:tr>
      <w:tr w:rsidR="00973361" w:rsidRPr="00A25DFA" w:rsidTr="00D94BA3">
        <w:tc>
          <w:tcPr>
            <w:tcW w:w="322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http://www.kariera.pl</w:t>
            </w:r>
          </w:p>
        </w:tc>
        <w:tc>
          <w:tcPr>
            <w:tcW w:w="6237" w:type="dxa"/>
            <w:shd w:val="clear" w:color="auto" w:fill="auto"/>
          </w:tcPr>
          <w:p w:rsidR="00973361" w:rsidRPr="00A25DFA" w:rsidRDefault="00973361" w:rsidP="00D94BA3">
            <w:pPr>
              <w:spacing w:after="0"/>
              <w:rPr>
                <w:rFonts w:ascii="Arial" w:hAnsi="Arial" w:cs="Arial"/>
                <w:sz w:val="20"/>
                <w:szCs w:val="20"/>
                <w:lang w:val="hr-HR"/>
              </w:rPr>
            </w:pPr>
            <w:r w:rsidRPr="00A25DFA">
              <w:rPr>
                <w:rFonts w:ascii="Arial" w:hAnsi="Arial" w:cs="Arial"/>
                <w:sz w:val="20"/>
                <w:szCs w:val="20"/>
                <w:lang w:val="hr-HR"/>
              </w:rPr>
              <w:t>Ponude za posao, uzorci CV-a i motivacijskog pisma</w:t>
            </w:r>
          </w:p>
          <w:p w:rsidR="00973361" w:rsidRPr="00A25DFA" w:rsidRDefault="00973361" w:rsidP="00D94BA3">
            <w:pPr>
              <w:spacing w:after="0"/>
              <w:ind w:left="176"/>
              <w:rPr>
                <w:rFonts w:ascii="Arial" w:hAnsi="Arial" w:cs="Arial"/>
                <w:sz w:val="20"/>
                <w:szCs w:val="20"/>
                <w:highlight w:val="yellow"/>
                <w:lang w:val="hr-HR"/>
              </w:rPr>
            </w:pPr>
          </w:p>
        </w:tc>
      </w:tr>
      <w:tr w:rsidR="00973361" w:rsidRPr="00A25DFA" w:rsidTr="00D94BA3">
        <w:tc>
          <w:tcPr>
            <w:tcW w:w="322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http://mycv.pl</w:t>
            </w:r>
          </w:p>
        </w:tc>
        <w:tc>
          <w:tcPr>
            <w:tcW w:w="6237" w:type="dxa"/>
            <w:shd w:val="clear" w:color="auto" w:fill="auto"/>
          </w:tcPr>
          <w:p w:rsidR="00973361" w:rsidRPr="00A25DFA" w:rsidRDefault="00973361" w:rsidP="00D94BA3">
            <w:pPr>
              <w:spacing w:after="0"/>
              <w:rPr>
                <w:rFonts w:ascii="Arial" w:hAnsi="Arial" w:cs="Arial"/>
                <w:sz w:val="20"/>
                <w:szCs w:val="20"/>
                <w:lang w:val="hr-HR"/>
              </w:rPr>
            </w:pPr>
            <w:r w:rsidRPr="00A25DFA">
              <w:rPr>
                <w:rFonts w:ascii="Arial" w:hAnsi="Arial" w:cs="Arial"/>
                <w:sz w:val="20"/>
                <w:szCs w:val="20"/>
                <w:lang w:val="hr-HR"/>
              </w:rPr>
              <w:t>Uzorci CV-a i primjeri motivacijskih pisama</w:t>
            </w:r>
          </w:p>
          <w:p w:rsidR="00973361" w:rsidRPr="00A25DFA" w:rsidRDefault="00973361" w:rsidP="00D94BA3">
            <w:pPr>
              <w:spacing w:after="0"/>
              <w:rPr>
                <w:rFonts w:ascii="Arial" w:hAnsi="Arial" w:cs="Arial"/>
                <w:sz w:val="20"/>
                <w:szCs w:val="20"/>
                <w:highlight w:val="yellow"/>
                <w:lang w:val="hr-HR"/>
              </w:rPr>
            </w:pPr>
          </w:p>
        </w:tc>
      </w:tr>
      <w:tr w:rsidR="00973361" w:rsidRPr="00A25DFA" w:rsidTr="00D94BA3">
        <w:tc>
          <w:tcPr>
            <w:tcW w:w="322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http://europass.org.pl/</w:t>
            </w:r>
            <w:r w:rsidR="00EC6B37">
              <w:rPr>
                <w:rFonts w:ascii="Arial" w:hAnsi="Arial" w:cs="Arial"/>
                <w:b/>
                <w:sz w:val="20"/>
                <w:szCs w:val="20"/>
                <w:lang w:val="hr-HR"/>
              </w:rPr>
              <w:t xml:space="preserve"> </w:t>
            </w:r>
          </w:p>
        </w:tc>
        <w:tc>
          <w:tcPr>
            <w:tcW w:w="6237" w:type="dxa"/>
            <w:shd w:val="clear" w:color="auto" w:fill="auto"/>
          </w:tcPr>
          <w:p w:rsidR="00973361" w:rsidRPr="00A25DFA" w:rsidRDefault="00973361" w:rsidP="00D94BA3">
            <w:pPr>
              <w:spacing w:after="0"/>
              <w:rPr>
                <w:rFonts w:ascii="Arial" w:hAnsi="Arial" w:cs="Arial"/>
                <w:sz w:val="20"/>
                <w:szCs w:val="20"/>
                <w:lang w:val="hr-HR"/>
              </w:rPr>
            </w:pPr>
            <w:r w:rsidRPr="00A25DFA">
              <w:rPr>
                <w:rFonts w:ascii="Arial" w:hAnsi="Arial" w:cs="Arial"/>
                <w:sz w:val="20"/>
                <w:szCs w:val="20"/>
                <w:lang w:val="hr-HR"/>
              </w:rPr>
              <w:t>Standardni uzorak CV-a koji obvezuje u EU</w:t>
            </w:r>
          </w:p>
          <w:p w:rsidR="00973361" w:rsidRPr="00A25DFA" w:rsidRDefault="00973361" w:rsidP="00D94BA3">
            <w:pPr>
              <w:spacing w:after="0"/>
              <w:rPr>
                <w:rFonts w:ascii="Arial" w:hAnsi="Arial" w:cs="Arial"/>
                <w:sz w:val="20"/>
                <w:szCs w:val="20"/>
                <w:highlight w:val="yellow"/>
                <w:lang w:val="hr-HR"/>
              </w:rPr>
            </w:pPr>
          </w:p>
        </w:tc>
      </w:tr>
      <w:tr w:rsidR="00973361" w:rsidRPr="00A25DFA" w:rsidTr="00D94BA3">
        <w:tc>
          <w:tcPr>
            <w:tcW w:w="3227" w:type="dxa"/>
            <w:shd w:val="clear" w:color="auto" w:fill="auto"/>
          </w:tcPr>
          <w:p w:rsidR="00973361" w:rsidRPr="00A25DFA" w:rsidRDefault="00973361" w:rsidP="00D94BA3">
            <w:pPr>
              <w:spacing w:after="0"/>
              <w:rPr>
                <w:rFonts w:ascii="Arial" w:hAnsi="Arial" w:cs="Arial"/>
                <w:b/>
                <w:sz w:val="20"/>
                <w:szCs w:val="20"/>
                <w:highlight w:val="yellow"/>
                <w:lang w:val="hr-HR"/>
              </w:rPr>
            </w:pPr>
            <w:r w:rsidRPr="00A25DFA">
              <w:rPr>
                <w:rFonts w:ascii="Arial" w:hAnsi="Arial" w:cs="Arial"/>
                <w:b/>
                <w:sz w:val="20"/>
                <w:szCs w:val="20"/>
                <w:lang w:val="hr-HR"/>
              </w:rPr>
              <w:t>http://www.niepelnosprawni.pl</w:t>
            </w:r>
          </w:p>
        </w:tc>
        <w:tc>
          <w:tcPr>
            <w:tcW w:w="6237" w:type="dxa"/>
            <w:shd w:val="clear" w:color="auto" w:fill="auto"/>
          </w:tcPr>
          <w:p w:rsidR="00973361" w:rsidRPr="00A25DFA" w:rsidRDefault="00973361" w:rsidP="00D94BA3">
            <w:pPr>
              <w:spacing w:after="0"/>
              <w:rPr>
                <w:rFonts w:ascii="Arial" w:hAnsi="Arial" w:cs="Arial"/>
                <w:sz w:val="20"/>
                <w:szCs w:val="20"/>
                <w:highlight w:val="yellow"/>
                <w:lang w:val="hr-HR"/>
              </w:rPr>
            </w:pPr>
            <w:r w:rsidRPr="00A25DFA">
              <w:rPr>
                <w:rFonts w:ascii="Arial" w:hAnsi="Arial" w:cs="Arial"/>
                <w:sz w:val="20"/>
                <w:szCs w:val="20"/>
                <w:lang w:val="hr-HR"/>
              </w:rPr>
              <w:t>Portal za osobe s invaliditetom</w:t>
            </w:r>
          </w:p>
        </w:tc>
      </w:tr>
    </w:tbl>
    <w:p w:rsidR="00973361" w:rsidRPr="00A25DFA" w:rsidRDefault="00973361" w:rsidP="00973361">
      <w:pPr>
        <w:spacing w:after="0" w:line="240" w:lineRule="auto"/>
        <w:jc w:val="both"/>
        <w:rPr>
          <w:rFonts w:ascii="Arial" w:eastAsia="Times New Roman" w:hAnsi="Arial" w:cs="Arial"/>
          <w:bCs/>
          <w:sz w:val="20"/>
          <w:szCs w:val="20"/>
          <w:lang w:val="hr-HR"/>
        </w:rPr>
      </w:pPr>
    </w:p>
    <w:p w:rsidR="00973361" w:rsidRPr="00A25DFA" w:rsidRDefault="00973361" w:rsidP="00973361">
      <w:pPr>
        <w:spacing w:after="0" w:line="240" w:lineRule="auto"/>
        <w:jc w:val="both"/>
        <w:rPr>
          <w:rFonts w:ascii="Arial" w:eastAsia="Times New Roman" w:hAnsi="Arial" w:cs="Arial"/>
          <w:bCs/>
          <w:sz w:val="20"/>
          <w:szCs w:val="20"/>
          <w:lang w:val="hr-HR"/>
        </w:rPr>
      </w:pPr>
    </w:p>
    <w:p w:rsidR="00973361" w:rsidRPr="00A25DFA" w:rsidRDefault="00973361" w:rsidP="00973361">
      <w:pPr>
        <w:spacing w:after="0" w:line="240" w:lineRule="auto"/>
        <w:jc w:val="both"/>
        <w:rPr>
          <w:rFonts w:ascii="Arial" w:eastAsia="Times New Roman" w:hAnsi="Arial" w:cs="Arial"/>
          <w:bCs/>
          <w:sz w:val="20"/>
          <w:szCs w:val="20"/>
          <w:lang w:val="hr-HR"/>
        </w:rPr>
      </w:pPr>
    </w:p>
    <w:p w:rsidR="00973361" w:rsidRPr="00A25DFA" w:rsidRDefault="00BD5353" w:rsidP="00973361">
      <w:pPr>
        <w:pStyle w:val="Nagwek2"/>
        <w:rPr>
          <w:rStyle w:val="Nagwek2Znak"/>
          <w:rFonts w:ascii="Arial" w:hAnsi="Arial" w:cs="Arial"/>
          <w:b/>
          <w:color w:val="538135"/>
          <w:lang w:val="hr-HR"/>
        </w:rPr>
      </w:pPr>
      <w:bookmarkStart w:id="44" w:name="_Toc489961219"/>
      <w:bookmarkStart w:id="45" w:name="_Toc532416501"/>
      <w:r>
        <w:rPr>
          <w:rStyle w:val="Nagwek2Znak"/>
          <w:rFonts w:ascii="Arial" w:hAnsi="Arial" w:cs="Arial"/>
          <w:b/>
          <w:color w:val="538135"/>
          <w:lang w:val="hr-HR"/>
        </w:rPr>
        <w:t>4.4.</w:t>
      </w:r>
      <w:r w:rsidR="00973361" w:rsidRPr="00A25DFA">
        <w:rPr>
          <w:rStyle w:val="Nagwek2Znak"/>
          <w:rFonts w:ascii="Arial" w:hAnsi="Arial" w:cs="Arial"/>
          <w:b/>
          <w:color w:val="538135"/>
          <w:lang w:val="hr-HR"/>
        </w:rPr>
        <w:t>Priznavanje stručnih kvalifikacija</w:t>
      </w:r>
      <w:bookmarkEnd w:id="44"/>
      <w:bookmarkEnd w:id="45"/>
    </w:p>
    <w:p w:rsidR="00973361" w:rsidRPr="00A25DFA" w:rsidRDefault="00973361" w:rsidP="00973361">
      <w:pPr>
        <w:spacing w:after="0"/>
        <w:contextualSpacing/>
        <w:jc w:val="both"/>
        <w:rPr>
          <w:rFonts w:ascii="Arial" w:hAnsi="Arial" w:cs="Arial"/>
          <w:sz w:val="20"/>
          <w:szCs w:val="20"/>
          <w:lang w:val="hr-HR"/>
        </w:rPr>
      </w:pP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Ako se državljanin zemlje članice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želi zaposliti u </w:t>
      </w:r>
      <w:r w:rsidRPr="00A25DFA">
        <w:rPr>
          <w:rFonts w:ascii="Arial" w:hAnsi="Arial" w:cs="Arial"/>
          <w:b/>
          <w:color w:val="0D0D0D"/>
          <w:sz w:val="20"/>
          <w:szCs w:val="20"/>
          <w:lang w:val="hr-HR"/>
        </w:rPr>
        <w:t>reguliranom zanimanju</w:t>
      </w:r>
      <w:r w:rsidRPr="00A25DFA">
        <w:rPr>
          <w:rFonts w:ascii="Arial" w:hAnsi="Arial" w:cs="Arial"/>
          <w:sz w:val="20"/>
          <w:szCs w:val="20"/>
          <w:lang w:val="hr-HR"/>
        </w:rPr>
        <w:t xml:space="preserve"> u Poljskoj ili ako je stekao kvalifikacije u Poljskoj i namjerava se zaposliti u drugoj zemlji članici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u zanimanju koje je u toj zemlji regulirano – treba službeno priznavanje kvalifikacija. Jedno te isto zanimanje može u jednoj zemlji članici </w:t>
      </w:r>
      <w:r w:rsidR="00EC6B37">
        <w:rPr>
          <w:rFonts w:ascii="Arial" w:hAnsi="Arial" w:cs="Arial"/>
          <w:sz w:val="20"/>
          <w:szCs w:val="20"/>
          <w:lang w:val="hr-HR"/>
        </w:rPr>
        <w:t xml:space="preserve">EU ili EFTA-e </w:t>
      </w:r>
      <w:r w:rsidRPr="00A25DFA">
        <w:rPr>
          <w:rFonts w:ascii="Arial" w:hAnsi="Arial" w:cs="Arial"/>
          <w:sz w:val="20"/>
          <w:szCs w:val="20"/>
          <w:lang w:val="hr-HR"/>
        </w:rPr>
        <w:t>biti regulirano, a u drugima neregulirano.</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Priznavanje obavljaju nadležna </w:t>
      </w:r>
      <w:r w:rsidRPr="00A25DFA">
        <w:rPr>
          <w:rFonts w:ascii="Arial" w:hAnsi="Arial" w:cs="Arial"/>
          <w:b/>
          <w:bCs/>
          <w:sz w:val="20"/>
          <w:szCs w:val="20"/>
          <w:lang w:val="hr-HR"/>
        </w:rPr>
        <w:t>tijela</w:t>
      </w:r>
      <w:r w:rsidRPr="00A25DFA">
        <w:rPr>
          <w:rFonts w:ascii="Arial" w:hAnsi="Arial" w:cs="Arial"/>
          <w:b/>
          <w:color w:val="0D0D0D"/>
          <w:sz w:val="20"/>
          <w:szCs w:val="20"/>
          <w:lang w:val="hr-HR"/>
        </w:rPr>
        <w:t xml:space="preserve"> odredišne zemlje</w:t>
      </w:r>
      <w:r w:rsidRPr="00A25DFA">
        <w:rPr>
          <w:rFonts w:ascii="Arial" w:hAnsi="Arial" w:cs="Arial"/>
          <w:sz w:val="20"/>
          <w:szCs w:val="20"/>
          <w:lang w:val="hr-HR"/>
        </w:rPr>
        <w:t xml:space="preserve">. U slučaju </w:t>
      </w:r>
      <w:r w:rsidRPr="00A25DFA">
        <w:rPr>
          <w:rFonts w:ascii="Arial" w:hAnsi="Arial" w:cs="Arial"/>
          <w:sz w:val="20"/>
          <w:szCs w:val="20"/>
          <w:u w:val="single"/>
          <w:lang w:val="hr-HR"/>
        </w:rPr>
        <w:t>reguliranih zanimanja</w:t>
      </w:r>
      <w:r w:rsidRPr="00A25DFA">
        <w:rPr>
          <w:rFonts w:ascii="Arial" w:hAnsi="Arial" w:cs="Arial"/>
          <w:sz w:val="20"/>
          <w:szCs w:val="20"/>
          <w:lang w:val="hr-HR"/>
        </w:rPr>
        <w:t xml:space="preserve"> o zaposlenju radnika koji ima kvalifikacije stečene u drugoj zemlji </w:t>
      </w:r>
      <w:r w:rsidR="00EC6B37">
        <w:rPr>
          <w:rFonts w:ascii="Arial" w:hAnsi="Arial" w:cs="Arial"/>
          <w:sz w:val="20"/>
          <w:szCs w:val="20"/>
          <w:lang w:val="hr-HR"/>
        </w:rPr>
        <w:t xml:space="preserve">članici </w:t>
      </w:r>
      <w:r w:rsidRPr="00A25DFA">
        <w:rPr>
          <w:rFonts w:ascii="Arial" w:hAnsi="Arial" w:cs="Arial"/>
          <w:sz w:val="20"/>
          <w:szCs w:val="20"/>
          <w:u w:val="single"/>
          <w:lang w:val="hr-HR"/>
        </w:rPr>
        <w:t>odlučuje poslodavac</w:t>
      </w:r>
      <w:r w:rsidRPr="00A25DFA">
        <w:rPr>
          <w:rFonts w:ascii="Arial" w:hAnsi="Arial" w:cs="Arial"/>
          <w:sz w:val="20"/>
          <w:szCs w:val="20"/>
          <w:lang w:val="hr-HR"/>
        </w:rPr>
        <w:t>. Nema potrebe službenog priznavanja stečenih stručnih kvalifikacija.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u w:val="single"/>
          <w:lang w:val="hr-HR"/>
        </w:rPr>
        <w:t>Automatsko priznavanje kvalifikacija</w:t>
      </w:r>
      <w:r w:rsidRPr="00A25DFA">
        <w:rPr>
          <w:rFonts w:ascii="Arial" w:hAnsi="Arial" w:cs="Arial"/>
          <w:sz w:val="20"/>
          <w:szCs w:val="20"/>
          <w:lang w:val="hr-HR"/>
        </w:rPr>
        <w:t xml:space="preserve"> odnosi se na </w:t>
      </w:r>
      <w:r w:rsidRPr="00A25DFA">
        <w:rPr>
          <w:rFonts w:ascii="Arial" w:hAnsi="Arial" w:cs="Arial"/>
          <w:b/>
          <w:color w:val="0D0D0D"/>
          <w:sz w:val="20"/>
          <w:szCs w:val="20"/>
          <w:lang w:val="hr-HR"/>
        </w:rPr>
        <w:t xml:space="preserve">sedam reguliranih profesija: liječnik (opći i specijalist), </w:t>
      </w:r>
      <w:r w:rsidR="00EC6B37">
        <w:rPr>
          <w:rFonts w:ascii="Arial" w:hAnsi="Arial" w:cs="Arial"/>
          <w:b/>
          <w:color w:val="0D0D0D"/>
          <w:sz w:val="20"/>
          <w:szCs w:val="20"/>
          <w:lang w:val="hr-HR"/>
        </w:rPr>
        <w:t>stomatolog</w:t>
      </w:r>
      <w:r w:rsidRPr="00A25DFA">
        <w:rPr>
          <w:rFonts w:ascii="Arial" w:hAnsi="Arial" w:cs="Arial"/>
          <w:b/>
          <w:color w:val="0D0D0D"/>
          <w:sz w:val="20"/>
          <w:szCs w:val="20"/>
          <w:lang w:val="hr-HR"/>
        </w:rPr>
        <w:t>, farmaceut, opća medicinska sestra, primalja, liječnik veterine i arhitekt</w:t>
      </w:r>
      <w:r w:rsidRPr="00A25DFA">
        <w:rPr>
          <w:rFonts w:ascii="Arial" w:hAnsi="Arial" w:cs="Arial"/>
          <w:sz w:val="20"/>
          <w:szCs w:val="20"/>
          <w:lang w:val="hr-HR"/>
        </w:rPr>
        <w:t>. Posjedovanje odgovarajućih kvalifikacija određenih zakonom</w:t>
      </w:r>
      <w:r w:rsidR="00EC6B37">
        <w:rPr>
          <w:rFonts w:ascii="Arial" w:hAnsi="Arial" w:cs="Arial"/>
          <w:sz w:val="20"/>
          <w:szCs w:val="20"/>
          <w:lang w:val="hr-HR"/>
        </w:rPr>
        <w:t xml:space="preserve"> Unije</w:t>
      </w:r>
      <w:r w:rsidRPr="00A25DFA">
        <w:rPr>
          <w:rFonts w:ascii="Arial" w:hAnsi="Arial" w:cs="Arial"/>
          <w:sz w:val="20"/>
          <w:szCs w:val="20"/>
          <w:lang w:val="hr-HR"/>
        </w:rPr>
        <w:t xml:space="preserve"> (uključujući npr. diplome ili stručno zvanje) dovoljan je uvjet za priznanje kvalifikacija i zapošljavanje.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Priznanje kvalifikacija </w:t>
      </w:r>
      <w:r w:rsidRPr="00A25DFA">
        <w:rPr>
          <w:rFonts w:ascii="Arial" w:hAnsi="Arial" w:cs="Arial"/>
          <w:sz w:val="20"/>
          <w:szCs w:val="20"/>
          <w:u w:val="single"/>
          <w:lang w:val="hr-HR"/>
        </w:rPr>
        <w:t>u ostalim reguliranim profesijama i djelatnostima</w:t>
      </w:r>
      <w:r w:rsidRPr="00A25DFA">
        <w:rPr>
          <w:rFonts w:ascii="Arial" w:hAnsi="Arial" w:cs="Arial"/>
          <w:sz w:val="20"/>
          <w:szCs w:val="20"/>
          <w:lang w:val="hr-HR"/>
        </w:rPr>
        <w:t xml:space="preserve"> razmatraju individualno odgovarajuće ustanove zemlje primateljice. Ako su razlike u opsegu obrazovanja ili obavljanja dotične profesije bitne, onda nadležna ustanova može uvjetovati </w:t>
      </w:r>
      <w:r w:rsidR="00EC6B37" w:rsidRPr="00A25DFA">
        <w:rPr>
          <w:rFonts w:ascii="Arial" w:hAnsi="Arial" w:cs="Arial"/>
          <w:sz w:val="20"/>
          <w:szCs w:val="20"/>
          <w:lang w:val="hr-HR"/>
        </w:rPr>
        <w:t>priznavanje</w:t>
      </w:r>
      <w:r w:rsidRPr="00A25DFA">
        <w:rPr>
          <w:rFonts w:ascii="Arial" w:hAnsi="Arial" w:cs="Arial"/>
          <w:sz w:val="20"/>
          <w:szCs w:val="20"/>
          <w:lang w:val="hr-HR"/>
        </w:rPr>
        <w:t xml:space="preserve"> kvalifikacija primjenom jednog od dodatnih sredstava, tj. odsluženju </w:t>
      </w:r>
      <w:r w:rsidRPr="00A25DFA">
        <w:rPr>
          <w:rFonts w:ascii="Arial" w:hAnsi="Arial" w:cs="Arial"/>
          <w:b/>
          <w:bCs/>
          <w:sz w:val="20"/>
          <w:szCs w:val="20"/>
          <w:lang w:val="hr-HR"/>
        </w:rPr>
        <w:t>pripravničkog</w:t>
      </w:r>
      <w:r w:rsidRPr="00A25DFA">
        <w:rPr>
          <w:rFonts w:ascii="Arial" w:hAnsi="Arial" w:cs="Arial"/>
          <w:sz w:val="20"/>
          <w:szCs w:val="20"/>
          <w:lang w:val="hr-HR"/>
        </w:rPr>
        <w:t xml:space="preserve"> </w:t>
      </w:r>
      <w:r w:rsidRPr="00A25DFA">
        <w:rPr>
          <w:rFonts w:ascii="Arial" w:hAnsi="Arial" w:cs="Arial"/>
          <w:b/>
          <w:color w:val="0D0D0D"/>
          <w:sz w:val="20"/>
          <w:szCs w:val="20"/>
          <w:lang w:val="hr-HR"/>
        </w:rPr>
        <w:t xml:space="preserve">staža </w:t>
      </w:r>
      <w:r w:rsidRPr="00A25DFA">
        <w:rPr>
          <w:rFonts w:ascii="Arial" w:hAnsi="Arial" w:cs="Arial"/>
          <w:bCs/>
          <w:color w:val="0D0D0D"/>
          <w:sz w:val="20"/>
          <w:szCs w:val="20"/>
          <w:lang w:val="hr-HR"/>
        </w:rPr>
        <w:t>ili</w:t>
      </w:r>
      <w:r w:rsidRPr="00A25DFA">
        <w:rPr>
          <w:rFonts w:ascii="Arial" w:hAnsi="Arial" w:cs="Arial"/>
          <w:sz w:val="20"/>
          <w:szCs w:val="20"/>
          <w:lang w:val="hr-HR"/>
        </w:rPr>
        <w:t xml:space="preserve"> pristupanju </w:t>
      </w:r>
      <w:r w:rsidRPr="00A25DFA">
        <w:rPr>
          <w:rFonts w:ascii="Arial" w:hAnsi="Arial" w:cs="Arial"/>
          <w:b/>
          <w:color w:val="0D0D0D"/>
          <w:sz w:val="20"/>
          <w:szCs w:val="20"/>
          <w:lang w:val="hr-HR"/>
        </w:rPr>
        <w:t>testu vještina</w:t>
      </w:r>
      <w:r w:rsidRPr="00A25DFA">
        <w:rPr>
          <w:rFonts w:ascii="Arial" w:hAnsi="Arial" w:cs="Arial"/>
          <w:sz w:val="20"/>
          <w:szCs w:val="20"/>
          <w:lang w:val="hr-HR"/>
        </w:rPr>
        <w:t xml:space="preserve">, osim toga u većini slučajeva izbor ovisi o podnositelju molbe. U obzir se uzima i radno iskustvo osobe koja podnosi molbu za priznavanje kvalifikacija.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Molbu za priznavanje stručnih kvalifikacija zajedno s potrebnim prilozima potrebno je podnijeti instituciji određenoj kao nadležni organ za priznavanje kvalifikacija za obavljanje dotične regulirane profesije. </w:t>
      </w:r>
    </w:p>
    <w:p w:rsidR="00973361" w:rsidRPr="00A25DFA" w:rsidRDefault="00973361" w:rsidP="00973361">
      <w:pPr>
        <w:spacing w:after="120"/>
        <w:jc w:val="both"/>
        <w:rPr>
          <w:rFonts w:ascii="Arial" w:eastAsia="Times New Roman" w:hAnsi="Arial" w:cs="Arial"/>
          <w:sz w:val="20"/>
          <w:szCs w:val="20"/>
          <w:lang w:val="hr-HR" w:eastAsia="pl-PL"/>
        </w:rPr>
      </w:pPr>
      <w:r w:rsidRPr="00A25DFA">
        <w:rPr>
          <w:rFonts w:ascii="Arial" w:hAnsi="Arial" w:cs="Arial"/>
          <w:b/>
          <w:color w:val="0D0D0D"/>
          <w:sz w:val="20"/>
          <w:szCs w:val="20"/>
          <w:lang w:val="hr-HR"/>
        </w:rPr>
        <w:lastRenderedPageBreak/>
        <w:t xml:space="preserve">Nadležna institucija </w:t>
      </w:r>
      <w:r w:rsidRPr="00A25DFA">
        <w:rPr>
          <w:rFonts w:ascii="Arial" w:eastAsia="Times New Roman" w:hAnsi="Arial" w:cs="Arial"/>
          <w:sz w:val="20"/>
          <w:szCs w:val="20"/>
          <w:lang w:val="hr-HR" w:eastAsia="pl-PL"/>
        </w:rPr>
        <w:t>u stvarima priznavanja stručnih kvalifikacija za obavljanje reguliranih profesija te za poduzimanje ili obavljanje reguliranih djelatnosti u Poljskoj je:</w:t>
      </w:r>
    </w:p>
    <w:p w:rsidR="00973361" w:rsidRPr="00A25DFA" w:rsidRDefault="00973361" w:rsidP="00AE6BFF">
      <w:pPr>
        <w:pStyle w:val="Bezodstpw"/>
        <w:numPr>
          <w:ilvl w:val="0"/>
          <w:numId w:val="87"/>
        </w:numPr>
        <w:spacing w:after="120"/>
        <w:ind w:left="426"/>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ministar koji upravlja odjelom vladine uprave ili</w:t>
      </w:r>
      <w:r w:rsidR="00C87DC7">
        <w:rPr>
          <w:rFonts w:ascii="Arial" w:eastAsia="Times New Roman" w:hAnsi="Arial" w:cs="Arial"/>
          <w:sz w:val="20"/>
          <w:szCs w:val="20"/>
          <w:lang w:val="hr-HR" w:eastAsia="pl-PL"/>
        </w:rPr>
        <w:t>;</w:t>
      </w:r>
    </w:p>
    <w:p w:rsidR="00973361" w:rsidRPr="00A25DFA" w:rsidRDefault="00973361" w:rsidP="00AE6BFF">
      <w:pPr>
        <w:pStyle w:val="Bezodstpw"/>
        <w:numPr>
          <w:ilvl w:val="0"/>
          <w:numId w:val="87"/>
        </w:numPr>
        <w:spacing w:after="120"/>
        <w:ind w:left="426"/>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tijelo ovlašteno od strane ministra putem uredbe ili organizacijska jedinica podređena ministru, tijelo stručne samouprave, gospodarska organizacija ili tijelo za registriranje ili</w:t>
      </w:r>
      <w:r w:rsidR="00C87DC7">
        <w:rPr>
          <w:rFonts w:ascii="Arial" w:eastAsia="Times New Roman" w:hAnsi="Arial" w:cs="Arial"/>
          <w:sz w:val="20"/>
          <w:szCs w:val="20"/>
          <w:lang w:val="hr-HR" w:eastAsia="pl-PL"/>
        </w:rPr>
        <w:t>;</w:t>
      </w:r>
    </w:p>
    <w:p w:rsidR="00973361" w:rsidRPr="00A25DFA" w:rsidRDefault="00973361" w:rsidP="00AE6BFF">
      <w:pPr>
        <w:pStyle w:val="Bezodstpw"/>
        <w:numPr>
          <w:ilvl w:val="0"/>
          <w:numId w:val="87"/>
        </w:numPr>
        <w:spacing w:after="120"/>
        <w:ind w:left="426"/>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tijelo određeno u regulatornim propisima. </w:t>
      </w:r>
    </w:p>
    <w:p w:rsidR="00973361" w:rsidRPr="00A25DFA" w:rsidRDefault="00973361" w:rsidP="00973361">
      <w:pPr>
        <w:pStyle w:val="Bezodstpw"/>
        <w:spacing w:after="120"/>
        <w:jc w:val="both"/>
        <w:rPr>
          <w:rFonts w:ascii="Arial" w:hAnsi="Arial" w:cs="Arial"/>
          <w:sz w:val="20"/>
          <w:szCs w:val="20"/>
          <w:lang w:val="hr-HR"/>
        </w:rPr>
      </w:pPr>
      <w:r w:rsidRPr="00A25DFA">
        <w:rPr>
          <w:rFonts w:ascii="Arial" w:hAnsi="Arial" w:cs="Arial"/>
          <w:sz w:val="20"/>
          <w:szCs w:val="20"/>
          <w:lang w:val="hr-HR"/>
        </w:rPr>
        <w:t xml:space="preserve">Odluka u slučaju priznavanja stručnih kvalifikacija treba biti izdana u roku od tri mjeseca od trenutka u kojem je dostavljena puna dokumentacija slučaja, u posebnim situacijama rok se može produžiti do četiri mjeseca. </w:t>
      </w:r>
    </w:p>
    <w:p w:rsidR="00973361" w:rsidRDefault="00EC6B37" w:rsidP="00973361">
      <w:pPr>
        <w:pStyle w:val="Bezodstpw"/>
        <w:spacing w:after="120"/>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U nekim se profesijama može provesti priznavanje stručnih kvalifikacija ili iskazati namjera pružanja prekogranične usluge u drugoj zemlji članici EU putem pribavljanja tzv. Europske stručne kartice. Trenutačno ona obuhvaća profesije fizioterapeuta, farmaceuta, medicinske sestre općega smjera, planinarskoga vodiča i agenta u prometu nekretninama. Za razliku od tradicionalne procedure, zahtjev za izdavanje kartice predaje su putem posebne općeevropske internetske stranice organu nadležnom za određenu profesiju u zemlji stjecanja kvalifikacije. Uz zahtjev se prilažu odgovarajući dokumenti u obliku elektroničkih kopija.</w:t>
      </w:r>
    </w:p>
    <w:p w:rsidR="00EC6B37" w:rsidRDefault="00EC6B37" w:rsidP="00973361">
      <w:pPr>
        <w:pStyle w:val="Bezodstpw"/>
        <w:spacing w:after="120"/>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U narednim fazama procedure oni su dostupni kako odgovarajućemu organu u zemlji stjecanja kvalifikacija tako i odgovarajućem organu u zemlji prijama. U slučaju sumnji oba organa komuniciraju međusobno elektroničkim putem u cilju ispravne provedbe procedure.</w:t>
      </w:r>
    </w:p>
    <w:p w:rsidR="00EC6B37" w:rsidRDefault="00EC6B37" w:rsidP="00973361">
      <w:pPr>
        <w:pStyle w:val="Bezodstpw"/>
        <w:spacing w:after="120"/>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Nakon pozitivnog rješavanja slučaja, podnositelj zahtjeva dobiva Europsku stručnu karticu u elektroničkome obliku. Uredi, poslodavci i druge zainteresirane strane mogu verificirati njenu ispravnost na općedostupnoj internetskoj stranici. </w:t>
      </w:r>
    </w:p>
    <w:p w:rsidR="006E54CC" w:rsidRPr="00A25DFA" w:rsidRDefault="006E54CC" w:rsidP="00973361">
      <w:pPr>
        <w:pStyle w:val="Bezodstpw"/>
        <w:spacing w:after="120"/>
        <w:jc w:val="both"/>
        <w:rPr>
          <w:rFonts w:ascii="Arial" w:eastAsia="Times New Roman" w:hAnsi="Arial" w:cs="Arial"/>
          <w:sz w:val="20"/>
          <w:szCs w:val="20"/>
          <w:lang w:val="hr-HR" w:eastAsia="pl-PL"/>
        </w:rPr>
      </w:pPr>
    </w:p>
    <w:p w:rsidR="00973361" w:rsidRPr="00A25DFA" w:rsidRDefault="00EC6B37" w:rsidP="00973361">
      <w:pPr>
        <w:pStyle w:val="Nagwek2"/>
        <w:spacing w:before="0" w:after="120"/>
        <w:rPr>
          <w:rFonts w:ascii="Arial" w:hAnsi="Arial" w:cs="Arial"/>
          <w:b/>
          <w:color w:val="538135"/>
          <w:lang w:val="hr-HR"/>
        </w:rPr>
      </w:pPr>
      <w:bookmarkStart w:id="46" w:name="_Toc489961220"/>
      <w:bookmarkStart w:id="47" w:name="_Toc532416502"/>
      <w:r>
        <w:rPr>
          <w:rFonts w:ascii="Arial" w:hAnsi="Arial" w:cs="Arial"/>
          <w:b/>
          <w:color w:val="538135"/>
          <w:lang w:val="hr-HR"/>
        </w:rPr>
        <w:t xml:space="preserve">4.5. </w:t>
      </w:r>
      <w:r w:rsidR="00973361" w:rsidRPr="00A25DFA">
        <w:rPr>
          <w:rFonts w:ascii="Arial" w:hAnsi="Arial" w:cs="Arial"/>
          <w:b/>
          <w:color w:val="538135"/>
          <w:lang w:val="hr-HR"/>
        </w:rPr>
        <w:t xml:space="preserve">Pružanje </w:t>
      </w:r>
      <w:bookmarkEnd w:id="46"/>
      <w:r>
        <w:rPr>
          <w:rFonts w:ascii="Arial" w:hAnsi="Arial" w:cs="Arial"/>
          <w:b/>
          <w:color w:val="538135"/>
          <w:lang w:val="hr-HR"/>
        </w:rPr>
        <w:t>prekograničnih usluga</w:t>
      </w:r>
      <w:bookmarkEnd w:id="47"/>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Državljani zemalja članica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koji obavljaju profesiju ili djelatnost u jednoj zemlji članici </w:t>
      </w:r>
      <w:r w:rsidR="00E1247F">
        <w:rPr>
          <w:rFonts w:ascii="Arial" w:hAnsi="Arial" w:cs="Arial"/>
          <w:sz w:val="20"/>
          <w:szCs w:val="20"/>
          <w:lang w:val="hr-HR"/>
        </w:rPr>
        <w:t>imaju</w:t>
      </w:r>
      <w:r w:rsidR="00EC6B37">
        <w:rPr>
          <w:rFonts w:ascii="Arial" w:hAnsi="Arial" w:cs="Arial"/>
          <w:sz w:val="20"/>
          <w:szCs w:val="20"/>
          <w:lang w:val="hr-HR"/>
        </w:rPr>
        <w:t xml:space="preserve"> </w:t>
      </w:r>
      <w:r w:rsidRPr="00A25DFA">
        <w:rPr>
          <w:rFonts w:ascii="Arial" w:hAnsi="Arial" w:cs="Arial"/>
          <w:sz w:val="20"/>
          <w:szCs w:val="20"/>
          <w:lang w:val="hr-HR"/>
        </w:rPr>
        <w:t xml:space="preserve">u skladu s propisima te zemlje pravo na </w:t>
      </w:r>
      <w:r w:rsidRPr="00A25DFA">
        <w:rPr>
          <w:rFonts w:ascii="Arial" w:hAnsi="Arial" w:cs="Arial"/>
          <w:b/>
          <w:color w:val="0D0D0D"/>
          <w:sz w:val="20"/>
          <w:szCs w:val="20"/>
          <w:lang w:val="hr-HR"/>
        </w:rPr>
        <w:t>pružanje usluga</w:t>
      </w:r>
      <w:r w:rsidRPr="00A25DFA">
        <w:rPr>
          <w:rFonts w:ascii="Arial" w:hAnsi="Arial" w:cs="Arial"/>
          <w:sz w:val="20"/>
          <w:szCs w:val="20"/>
          <w:lang w:val="hr-HR"/>
        </w:rPr>
        <w:t xml:space="preserve"> na području druge zemlje članice u opsegu istog zanimanja/djelatnosti.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u w:val="single"/>
          <w:lang w:val="hr-HR"/>
        </w:rPr>
        <w:t>Uvjeti pružanja usluga u inozemstvu</w:t>
      </w:r>
      <w:r w:rsidRPr="00A25DFA">
        <w:rPr>
          <w:rFonts w:ascii="Arial" w:hAnsi="Arial" w:cs="Arial"/>
          <w:sz w:val="20"/>
          <w:szCs w:val="20"/>
          <w:lang w:val="hr-HR"/>
        </w:rPr>
        <w:t xml:space="preserve"> su sljedeći:</w:t>
      </w:r>
    </w:p>
    <w:p w:rsidR="00973361" w:rsidRPr="00A25DFA" w:rsidRDefault="00973361" w:rsidP="003F6AA4">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pružatelj usluga seli se u svrhu privremenog ili prigodnog pružanja usluga u drugu zemlju članicu EU</w:t>
      </w:r>
      <w:r w:rsidR="00E1247F">
        <w:rPr>
          <w:rFonts w:ascii="Arial" w:hAnsi="Arial" w:cs="Arial"/>
          <w:sz w:val="20"/>
          <w:szCs w:val="20"/>
          <w:lang w:val="hr-HR"/>
        </w:rPr>
        <w:t xml:space="preserve"> ili EFTA-e;</w:t>
      </w:r>
    </w:p>
    <w:p w:rsidR="00973361" w:rsidRPr="00A25DFA" w:rsidRDefault="00973361" w:rsidP="003F6AA4">
      <w:pPr>
        <w:pStyle w:val="Akapitzlist"/>
        <w:numPr>
          <w:ilvl w:val="0"/>
          <w:numId w:val="1"/>
        </w:numPr>
        <w:tabs>
          <w:tab w:val="left" w:pos="426"/>
        </w:tabs>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ako je u zemlji primateljici dotično zanimanje regulirano, a u zemlji sjedišta to zanimanje nije regulirano, pružatelj usluga mora dokazati da je obavljao svoje zanimanje/djelatnost u sjedištu u zemlji članici najmanje godinu dana u razdoblju od deset godina koje su prethodile pružanju usluge. Taj se zahtjev ne primjenjuje ako je obrazovanje u svrhu pripreme za obavljanje dotične profesije/djelatnosti bilo detaljno regulirano propisima.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U slučaju pružanja usluga u inozemstvu prvi put u opsegu reguliranih zanimanja čije obavljanje ima utjecaja na zdravlje ili javnu sigurnost i čije bi pogrešno obavljanje moglo izložiti primatelje usluga ozbiljnim posljedicama, nadležno tijelo zemlje primateljice može provjeriti stručne kvalifikacije pružatelja usluga (tzv</w:t>
      </w:r>
      <w:r w:rsidRPr="00A25DFA">
        <w:rPr>
          <w:rFonts w:ascii="Arial" w:hAnsi="Arial" w:cs="Arial"/>
          <w:i/>
          <w:sz w:val="20"/>
          <w:szCs w:val="20"/>
          <w:lang w:val="hr-HR"/>
        </w:rPr>
        <w:t>. prior check</w:t>
      </w:r>
      <w:r w:rsidRPr="00A25DFA">
        <w:rPr>
          <w:rFonts w:ascii="Arial" w:hAnsi="Arial" w:cs="Arial"/>
          <w:sz w:val="20"/>
          <w:szCs w:val="20"/>
          <w:lang w:val="hr-HR"/>
        </w:rPr>
        <w:t>).</w:t>
      </w:r>
    </w:p>
    <w:p w:rsidR="00973361" w:rsidRPr="00A25DFA" w:rsidRDefault="00973361" w:rsidP="00973361">
      <w:pPr>
        <w:pStyle w:val="Bezodstpw"/>
        <w:spacing w:after="120"/>
        <w:jc w:val="both"/>
        <w:rPr>
          <w:rFonts w:ascii="Arial" w:hAnsi="Arial" w:cs="Arial"/>
          <w:sz w:val="20"/>
          <w:szCs w:val="20"/>
          <w:lang w:val="hr-HR"/>
        </w:rPr>
      </w:pPr>
      <w:r w:rsidRPr="00A25DFA">
        <w:rPr>
          <w:rFonts w:ascii="Arial" w:hAnsi="Arial" w:cs="Arial"/>
          <w:sz w:val="20"/>
          <w:szCs w:val="20"/>
          <w:lang w:val="hr-HR"/>
        </w:rPr>
        <w:t xml:space="preserve">Državljanin zemlje članice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koji ima stručne kvalifikacije stečene u jednoj od zemalja članica i htio bi obavljati svoju profesiju u Poljskoj, treba najprije provjeriti je li njegovo zanimanje u Poljskoj regulirano. Popis reguliranih zanimanja može se naći na internetskoj stranici Ministarstva znanosti i visokog školstva. </w:t>
      </w:r>
    </w:p>
    <w:p w:rsidR="006E54CC" w:rsidRDefault="00973361" w:rsidP="00973361">
      <w:pPr>
        <w:pStyle w:val="Bezodstpw"/>
        <w:spacing w:after="120"/>
        <w:jc w:val="both"/>
        <w:rPr>
          <w:rFonts w:ascii="Arial" w:eastAsia="Times New Roman" w:hAnsi="Arial" w:cs="Arial"/>
          <w:sz w:val="20"/>
          <w:szCs w:val="20"/>
          <w:lang w:val="hr-HR" w:eastAsia="pl-PL"/>
        </w:rPr>
      </w:pPr>
      <w:r w:rsidRPr="00A25DFA">
        <w:rPr>
          <w:rFonts w:ascii="Arial" w:eastAsia="Times New Roman" w:hAnsi="Arial" w:cs="Arial"/>
          <w:b/>
          <w:bCs/>
          <w:kern w:val="36"/>
          <w:sz w:val="20"/>
          <w:szCs w:val="20"/>
          <w:lang w:val="hr-HR" w:eastAsia="pl-PL"/>
        </w:rPr>
        <w:t>Poljski centar za podršku pri priznavanju stručnih kvalifikacija</w:t>
      </w:r>
      <w:r w:rsidRPr="00A25DFA">
        <w:rPr>
          <w:rFonts w:ascii="Arial" w:eastAsia="Times New Roman" w:hAnsi="Arial" w:cs="Arial"/>
          <w:bCs/>
          <w:kern w:val="36"/>
          <w:sz w:val="20"/>
          <w:szCs w:val="20"/>
          <w:lang w:val="hr-HR" w:eastAsia="pl-PL"/>
        </w:rPr>
        <w:t xml:space="preserve"> je Odjel</w:t>
      </w:r>
      <w:r w:rsidRPr="00A25DFA">
        <w:rPr>
          <w:rFonts w:ascii="Arial" w:eastAsia="Times New Roman" w:hAnsi="Arial" w:cs="Arial"/>
          <w:sz w:val="20"/>
          <w:szCs w:val="20"/>
          <w:lang w:val="hr-HR" w:eastAsia="pl-PL"/>
        </w:rPr>
        <w:t xml:space="preserve"> za međunarodnu suradnju u Ministarst</w:t>
      </w:r>
      <w:r w:rsidR="006E54CC">
        <w:rPr>
          <w:rFonts w:ascii="Arial" w:eastAsia="Times New Roman" w:hAnsi="Arial" w:cs="Arial"/>
          <w:sz w:val="20"/>
          <w:szCs w:val="20"/>
          <w:lang w:val="hr-HR" w:eastAsia="pl-PL"/>
        </w:rPr>
        <w:t>vu znanosti i visokog školstva.</w:t>
      </w:r>
    </w:p>
    <w:p w:rsidR="00973361" w:rsidRPr="00A25DFA" w:rsidRDefault="006E54CC" w:rsidP="006E54CC">
      <w:pPr>
        <w:rPr>
          <w:rFonts w:ascii="Arial" w:eastAsia="Times New Roman" w:hAnsi="Arial" w:cs="Arial"/>
          <w:sz w:val="20"/>
          <w:szCs w:val="20"/>
          <w:lang w:val="hr-HR" w:eastAsia="pl-PL"/>
        </w:rPr>
      </w:pPr>
      <w:r>
        <w:rPr>
          <w:rFonts w:ascii="Arial" w:eastAsia="Times New Roman" w:hAnsi="Arial" w:cs="Arial"/>
          <w:sz w:val="20"/>
          <w:szCs w:val="20"/>
          <w:lang w:val="hr-HR" w:eastAsia="pl-PL"/>
        </w:rPr>
        <w:br w:type="page"/>
      </w:r>
    </w:p>
    <w:tbl>
      <w:tblPr>
        <w:tblW w:w="0" w:type="auto"/>
        <w:tblInd w:w="108" w:type="dxa"/>
        <w:tblLook w:val="04A0"/>
      </w:tblPr>
      <w:tblGrid>
        <w:gridCol w:w="1951"/>
      </w:tblGrid>
      <w:tr w:rsidR="00333B1D" w:rsidRPr="00333B1D" w:rsidTr="002D5DB5">
        <w:tc>
          <w:tcPr>
            <w:tcW w:w="1951" w:type="dxa"/>
            <w:shd w:val="clear" w:color="auto" w:fill="auto"/>
          </w:tcPr>
          <w:p w:rsidR="00973361" w:rsidRPr="00457D3F" w:rsidRDefault="00973361" w:rsidP="00D94BA3">
            <w:pPr>
              <w:pStyle w:val="Bezodstpw"/>
              <w:jc w:val="both"/>
              <w:rPr>
                <w:rFonts w:ascii="Arial" w:hAnsi="Arial" w:cs="Arial"/>
                <w:b/>
                <w:color w:val="538135" w:themeColor="accent6" w:themeShade="BF"/>
                <w:sz w:val="20"/>
                <w:szCs w:val="20"/>
                <w:lang w:val="hr-HR"/>
              </w:rPr>
            </w:pPr>
          </w:p>
          <w:p w:rsidR="00973361" w:rsidRPr="00457D3F" w:rsidRDefault="00C028C4" w:rsidP="00D94BA3">
            <w:pPr>
              <w:pStyle w:val="Bezodstpw"/>
              <w:jc w:val="both"/>
              <w:rPr>
                <w:rFonts w:ascii="Arial" w:hAnsi="Arial" w:cs="Arial"/>
                <w:b/>
                <w:color w:val="538135" w:themeColor="accent6" w:themeShade="BF"/>
                <w:sz w:val="20"/>
                <w:szCs w:val="20"/>
                <w:lang w:val="hr-HR"/>
              </w:rPr>
            </w:pPr>
            <w:r w:rsidRPr="00457D3F">
              <w:rPr>
                <w:rFonts w:ascii="Arial" w:hAnsi="Arial" w:cs="Arial"/>
                <w:b/>
                <w:color w:val="538135" w:themeColor="accent6" w:themeShade="BF"/>
                <w:sz w:val="20"/>
                <w:szCs w:val="20"/>
                <w:lang w:val="hr-HR"/>
              </w:rPr>
              <w:t>Više informacija</w:t>
            </w:r>
          </w:p>
          <w:p w:rsidR="00973361" w:rsidRPr="00457D3F" w:rsidRDefault="00973361" w:rsidP="00D94BA3">
            <w:pPr>
              <w:pStyle w:val="Bezodstpw"/>
              <w:jc w:val="both"/>
              <w:rPr>
                <w:rFonts w:ascii="Arial" w:hAnsi="Arial" w:cs="Arial"/>
                <w:b/>
                <w:color w:val="538135" w:themeColor="accent6" w:themeShade="BF"/>
                <w:sz w:val="20"/>
                <w:szCs w:val="20"/>
                <w:lang w:val="hr-HR"/>
              </w:rPr>
            </w:pPr>
          </w:p>
        </w:tc>
      </w:tr>
    </w:tbl>
    <w:p w:rsidR="00973361" w:rsidRPr="00C87DC7" w:rsidRDefault="00973361" w:rsidP="00973361">
      <w:pPr>
        <w:pStyle w:val="Bezodstpw"/>
        <w:jc w:val="both"/>
        <w:rPr>
          <w:rFonts w:ascii="Arial" w:hAnsi="Arial" w:cs="Arial"/>
          <w:b/>
          <w:sz w:val="20"/>
          <w:szCs w:val="20"/>
          <w:lang w:val="hr-HR"/>
        </w:rPr>
      </w:pPr>
    </w:p>
    <w:tbl>
      <w:tblPr>
        <w:tblW w:w="10456" w:type="dxa"/>
        <w:tblLayout w:type="fixed"/>
        <w:tblLook w:val="04A0"/>
      </w:tblPr>
      <w:tblGrid>
        <w:gridCol w:w="4219"/>
        <w:gridCol w:w="6237"/>
      </w:tblGrid>
      <w:tr w:rsidR="00973361" w:rsidRPr="00C87DC7" w:rsidTr="00457D3F">
        <w:tc>
          <w:tcPr>
            <w:tcW w:w="4219" w:type="dxa"/>
            <w:shd w:val="clear" w:color="auto" w:fill="auto"/>
          </w:tcPr>
          <w:p w:rsidR="00973361" w:rsidRPr="00C87DC7" w:rsidRDefault="00973361" w:rsidP="00D94BA3">
            <w:pPr>
              <w:spacing w:after="0"/>
              <w:rPr>
                <w:rFonts w:ascii="Arial" w:hAnsi="Arial" w:cs="Arial"/>
                <w:b/>
                <w:sz w:val="20"/>
                <w:szCs w:val="20"/>
                <w:lang w:val="hr-HR"/>
              </w:rPr>
            </w:pPr>
            <w:r w:rsidRPr="00C87DC7">
              <w:rPr>
                <w:rFonts w:ascii="Arial" w:hAnsi="Arial" w:cs="Arial"/>
                <w:b/>
                <w:sz w:val="20"/>
                <w:szCs w:val="20"/>
                <w:lang w:val="hr-HR"/>
              </w:rPr>
              <w:t>http://www.mnisw.gov.pl</w:t>
            </w:r>
          </w:p>
          <w:p w:rsidR="00973361" w:rsidRPr="00C87DC7" w:rsidRDefault="00973361" w:rsidP="00D94BA3">
            <w:pPr>
              <w:spacing w:after="0"/>
              <w:rPr>
                <w:rFonts w:ascii="Arial" w:hAnsi="Arial" w:cs="Arial"/>
                <w:b/>
                <w:sz w:val="20"/>
                <w:szCs w:val="20"/>
                <w:lang w:val="hr-HR"/>
              </w:rPr>
            </w:pPr>
          </w:p>
          <w:p w:rsidR="00973361" w:rsidRPr="00C87DC7" w:rsidRDefault="00973361" w:rsidP="00D94BA3">
            <w:pPr>
              <w:spacing w:after="0"/>
              <w:rPr>
                <w:rFonts w:ascii="Arial" w:hAnsi="Arial" w:cs="Arial"/>
                <w:b/>
                <w:sz w:val="20"/>
                <w:szCs w:val="20"/>
                <w:lang w:val="hr-HR"/>
              </w:rPr>
            </w:pPr>
            <w:r w:rsidRPr="00C87DC7">
              <w:rPr>
                <w:rFonts w:ascii="Arial" w:hAnsi="Arial" w:cs="Arial"/>
                <w:b/>
                <w:sz w:val="20"/>
                <w:szCs w:val="20"/>
                <w:lang w:val="hr-HR"/>
              </w:rPr>
              <w:t>http://www.nauka.gov.pl</w:t>
            </w:r>
          </w:p>
          <w:p w:rsidR="00973361" w:rsidRPr="00C87DC7" w:rsidRDefault="00973361" w:rsidP="00D94BA3">
            <w:pPr>
              <w:spacing w:after="0"/>
              <w:rPr>
                <w:rFonts w:ascii="Arial" w:hAnsi="Arial" w:cs="Arial"/>
                <w:b/>
                <w:sz w:val="20"/>
                <w:szCs w:val="20"/>
                <w:lang w:val="hr-HR"/>
              </w:rPr>
            </w:pPr>
          </w:p>
        </w:tc>
        <w:tc>
          <w:tcPr>
            <w:tcW w:w="6237" w:type="dxa"/>
            <w:shd w:val="clear" w:color="auto" w:fill="auto"/>
          </w:tcPr>
          <w:p w:rsidR="00973361" w:rsidRPr="00C87DC7" w:rsidRDefault="00973361" w:rsidP="00D94BA3">
            <w:pPr>
              <w:spacing w:after="0"/>
              <w:rPr>
                <w:rFonts w:ascii="Arial" w:hAnsi="Arial" w:cs="Arial"/>
                <w:sz w:val="20"/>
                <w:szCs w:val="20"/>
                <w:lang w:val="hr-HR"/>
              </w:rPr>
            </w:pPr>
            <w:r w:rsidRPr="00C87DC7">
              <w:rPr>
                <w:rFonts w:ascii="Arial" w:hAnsi="Arial" w:cs="Arial"/>
                <w:sz w:val="20"/>
                <w:szCs w:val="20"/>
                <w:lang w:val="hr-HR"/>
              </w:rPr>
              <w:t>Ministarstvo znanosti i visokog školstva</w:t>
            </w:r>
          </w:p>
          <w:p w:rsidR="00973361" w:rsidRPr="00C87DC7" w:rsidRDefault="00973361" w:rsidP="00D94BA3">
            <w:pPr>
              <w:spacing w:after="0"/>
              <w:rPr>
                <w:rFonts w:ascii="Arial" w:hAnsi="Arial" w:cs="Arial"/>
                <w:sz w:val="20"/>
                <w:szCs w:val="20"/>
                <w:lang w:val="hr-HR"/>
              </w:rPr>
            </w:pPr>
          </w:p>
          <w:p w:rsidR="00973361" w:rsidRPr="00C87DC7" w:rsidRDefault="001C536B" w:rsidP="00D94BA3">
            <w:pPr>
              <w:spacing w:after="0"/>
              <w:rPr>
                <w:rFonts w:ascii="Arial" w:hAnsi="Arial" w:cs="Arial"/>
                <w:sz w:val="20"/>
                <w:szCs w:val="20"/>
                <w:lang w:val="hr-HR"/>
              </w:rPr>
            </w:pPr>
            <w:r w:rsidRPr="00C87DC7">
              <w:rPr>
                <w:rFonts w:ascii="Arial" w:hAnsi="Arial" w:cs="Arial"/>
                <w:sz w:val="20"/>
                <w:szCs w:val="20"/>
                <w:lang w:val="hr-HR"/>
              </w:rPr>
              <w:t>Ministarstvo znanosti i visokog školstva</w:t>
            </w:r>
          </w:p>
        </w:tc>
      </w:tr>
      <w:tr w:rsidR="00973361" w:rsidRPr="00C87DC7" w:rsidTr="00457D3F">
        <w:tc>
          <w:tcPr>
            <w:tcW w:w="4219" w:type="dxa"/>
            <w:shd w:val="clear" w:color="auto" w:fill="auto"/>
          </w:tcPr>
          <w:p w:rsidR="00973361" w:rsidRPr="00333B1D" w:rsidRDefault="00973361" w:rsidP="00D94BA3">
            <w:pPr>
              <w:spacing w:after="0"/>
              <w:rPr>
                <w:rFonts w:ascii="Arial" w:hAnsi="Arial" w:cs="Arial"/>
                <w:b/>
                <w:sz w:val="20"/>
                <w:szCs w:val="20"/>
                <w:lang w:val="hr-HR"/>
              </w:rPr>
            </w:pPr>
            <w:r w:rsidRPr="00333B1D">
              <w:rPr>
                <w:rFonts w:ascii="Arial" w:hAnsi="Arial" w:cs="Arial"/>
                <w:b/>
                <w:sz w:val="20"/>
                <w:szCs w:val="20"/>
                <w:lang w:val="hr-HR"/>
              </w:rPr>
              <w:t>http://ec.europa.eu/growth/tools-databases/regprof/index.cfm?action=regprofs</w:t>
            </w:r>
          </w:p>
        </w:tc>
        <w:tc>
          <w:tcPr>
            <w:tcW w:w="6237" w:type="dxa"/>
            <w:shd w:val="clear" w:color="auto" w:fill="auto"/>
          </w:tcPr>
          <w:p w:rsidR="00973361" w:rsidRPr="00C87DC7" w:rsidRDefault="00973361" w:rsidP="00D94BA3">
            <w:pPr>
              <w:spacing w:after="0"/>
              <w:rPr>
                <w:rFonts w:ascii="Arial" w:hAnsi="Arial" w:cs="Arial"/>
                <w:sz w:val="20"/>
                <w:szCs w:val="20"/>
                <w:lang w:val="hr-HR"/>
              </w:rPr>
            </w:pPr>
            <w:r w:rsidRPr="00C87DC7">
              <w:rPr>
                <w:rFonts w:ascii="Arial" w:hAnsi="Arial" w:cs="Arial"/>
                <w:sz w:val="20"/>
                <w:szCs w:val="20"/>
                <w:lang w:val="hr-HR"/>
              </w:rPr>
              <w:t>Popis reguliranih zanimanja</w:t>
            </w:r>
          </w:p>
          <w:p w:rsidR="00973361" w:rsidRPr="00C87DC7" w:rsidRDefault="00973361" w:rsidP="00D94BA3">
            <w:pPr>
              <w:spacing w:after="0"/>
              <w:rPr>
                <w:rFonts w:ascii="Arial" w:hAnsi="Arial" w:cs="Arial"/>
                <w:sz w:val="20"/>
                <w:szCs w:val="20"/>
                <w:lang w:val="hr-HR"/>
              </w:rPr>
            </w:pPr>
          </w:p>
          <w:p w:rsidR="00973361" w:rsidRPr="00C87DC7" w:rsidRDefault="00973361" w:rsidP="00D94BA3">
            <w:pPr>
              <w:spacing w:after="0"/>
              <w:rPr>
                <w:rFonts w:ascii="Arial" w:hAnsi="Arial" w:cs="Arial"/>
                <w:sz w:val="20"/>
                <w:szCs w:val="20"/>
                <w:lang w:val="hr-HR"/>
              </w:rPr>
            </w:pPr>
          </w:p>
        </w:tc>
      </w:tr>
      <w:tr w:rsidR="001C536B" w:rsidRPr="00C87DC7" w:rsidTr="00457D3F">
        <w:tc>
          <w:tcPr>
            <w:tcW w:w="4219" w:type="dxa"/>
            <w:shd w:val="clear" w:color="auto" w:fill="auto"/>
          </w:tcPr>
          <w:p w:rsidR="001C536B" w:rsidRPr="00333B1D" w:rsidRDefault="003D0F88" w:rsidP="001C536B">
            <w:pPr>
              <w:spacing w:after="0" w:line="240" w:lineRule="auto"/>
              <w:rPr>
                <w:rFonts w:ascii="Arial" w:hAnsi="Arial" w:cs="Arial"/>
                <w:b/>
                <w:sz w:val="20"/>
                <w:szCs w:val="20"/>
              </w:rPr>
            </w:pPr>
            <w:hyperlink r:id="rId41" w:history="1">
              <w:r w:rsidR="001C536B" w:rsidRPr="00457D3F">
                <w:rPr>
                  <w:rStyle w:val="Hipercze"/>
                  <w:rFonts w:ascii="Arial" w:hAnsi="Arial" w:cs="Arial"/>
                  <w:b/>
                  <w:color w:val="auto"/>
                  <w:sz w:val="20"/>
                  <w:szCs w:val="20"/>
                  <w:u w:val="none"/>
                </w:rPr>
                <w:t>http://europa.eu/youreurope/citizens/work/professional-qualifications/european-professional-card/index_pl.htm</w:t>
              </w:r>
            </w:hyperlink>
          </w:p>
          <w:p w:rsidR="001C536B" w:rsidRPr="00333B1D" w:rsidRDefault="001C536B" w:rsidP="001C536B">
            <w:pPr>
              <w:spacing w:after="0" w:line="240" w:lineRule="auto"/>
              <w:rPr>
                <w:rFonts w:ascii="Arial" w:hAnsi="Arial" w:cs="Arial"/>
                <w:b/>
                <w:sz w:val="20"/>
                <w:szCs w:val="20"/>
              </w:rPr>
            </w:pPr>
          </w:p>
          <w:p w:rsidR="001C536B" w:rsidRPr="00333B1D" w:rsidRDefault="003D0F88" w:rsidP="001C536B">
            <w:pPr>
              <w:spacing w:after="0" w:line="240" w:lineRule="auto"/>
              <w:rPr>
                <w:rFonts w:ascii="Arial" w:hAnsi="Arial" w:cs="Arial"/>
                <w:b/>
                <w:sz w:val="20"/>
                <w:szCs w:val="20"/>
              </w:rPr>
            </w:pPr>
            <w:hyperlink r:id="rId42" w:history="1">
              <w:r w:rsidR="001C536B" w:rsidRPr="00457D3F">
                <w:rPr>
                  <w:rStyle w:val="Hipercze"/>
                  <w:rFonts w:ascii="Arial" w:hAnsi="Arial" w:cs="Arial"/>
                  <w:b/>
                  <w:color w:val="auto"/>
                  <w:sz w:val="20"/>
                  <w:szCs w:val="20"/>
                  <w:u w:val="none"/>
                </w:rPr>
                <w:t>www.biznes.gov.pl/przedsiebiorcy/</w:t>
              </w:r>
            </w:hyperlink>
          </w:p>
        </w:tc>
        <w:tc>
          <w:tcPr>
            <w:tcW w:w="6237" w:type="dxa"/>
            <w:shd w:val="clear" w:color="auto" w:fill="auto"/>
          </w:tcPr>
          <w:p w:rsidR="00333B1D" w:rsidRDefault="00333B1D" w:rsidP="001C536B">
            <w:pPr>
              <w:spacing w:after="0" w:line="240" w:lineRule="auto"/>
              <w:rPr>
                <w:rFonts w:ascii="Arial" w:hAnsi="Arial" w:cs="Arial"/>
                <w:sz w:val="20"/>
                <w:szCs w:val="20"/>
              </w:rPr>
            </w:pPr>
          </w:p>
          <w:p w:rsidR="001C536B" w:rsidRPr="00C87DC7" w:rsidRDefault="001C536B" w:rsidP="001C536B">
            <w:pPr>
              <w:spacing w:after="0" w:line="240" w:lineRule="auto"/>
              <w:rPr>
                <w:rFonts w:ascii="Arial" w:hAnsi="Arial" w:cs="Arial"/>
                <w:sz w:val="20"/>
                <w:szCs w:val="20"/>
              </w:rPr>
            </w:pPr>
            <w:r w:rsidRPr="00C87DC7">
              <w:rPr>
                <w:rFonts w:ascii="Arial" w:hAnsi="Arial" w:cs="Arial"/>
                <w:sz w:val="20"/>
                <w:szCs w:val="20"/>
              </w:rPr>
              <w:t>Europska stručna kartica</w:t>
            </w:r>
          </w:p>
          <w:p w:rsidR="00333B1D" w:rsidRPr="00C87DC7" w:rsidRDefault="00333B1D" w:rsidP="001C536B">
            <w:pPr>
              <w:spacing w:after="0" w:line="240" w:lineRule="auto"/>
              <w:rPr>
                <w:rFonts w:ascii="Arial" w:hAnsi="Arial" w:cs="Arial"/>
                <w:sz w:val="20"/>
                <w:szCs w:val="20"/>
                <w:lang w:val="hr-HR"/>
              </w:rPr>
            </w:pPr>
          </w:p>
          <w:p w:rsidR="001C536B" w:rsidRPr="00C87DC7" w:rsidRDefault="001C536B" w:rsidP="001C536B">
            <w:pPr>
              <w:spacing w:after="0" w:line="240" w:lineRule="auto"/>
              <w:rPr>
                <w:rFonts w:ascii="Arial" w:hAnsi="Arial" w:cs="Arial"/>
                <w:sz w:val="20"/>
                <w:szCs w:val="20"/>
                <w:lang w:val="hr-HR"/>
              </w:rPr>
            </w:pPr>
          </w:p>
          <w:p w:rsidR="001C536B" w:rsidRDefault="001C536B" w:rsidP="001C536B">
            <w:pPr>
              <w:spacing w:after="0" w:line="240" w:lineRule="auto"/>
              <w:rPr>
                <w:rFonts w:ascii="Arial" w:hAnsi="Arial" w:cs="Arial"/>
                <w:sz w:val="20"/>
                <w:szCs w:val="20"/>
                <w:lang w:val="hr-HR"/>
              </w:rPr>
            </w:pPr>
            <w:r w:rsidRPr="00C87DC7">
              <w:rPr>
                <w:rFonts w:ascii="Arial" w:hAnsi="Arial" w:cs="Arial"/>
                <w:sz w:val="20"/>
                <w:szCs w:val="20"/>
                <w:lang w:val="hr-HR"/>
              </w:rPr>
              <w:t>Informativno-uslužni servis za poduzetnike</w:t>
            </w:r>
          </w:p>
          <w:p w:rsidR="006E54CC" w:rsidRDefault="006E54CC" w:rsidP="001C536B">
            <w:pPr>
              <w:spacing w:after="0" w:line="240" w:lineRule="auto"/>
              <w:rPr>
                <w:rFonts w:ascii="Arial" w:hAnsi="Arial" w:cs="Arial"/>
                <w:sz w:val="20"/>
                <w:szCs w:val="20"/>
                <w:lang w:val="hr-HR"/>
              </w:rPr>
            </w:pPr>
          </w:p>
          <w:p w:rsidR="00333B1D" w:rsidRPr="00C87DC7" w:rsidRDefault="00333B1D" w:rsidP="001C536B">
            <w:pPr>
              <w:spacing w:after="0" w:line="240" w:lineRule="auto"/>
              <w:rPr>
                <w:rFonts w:ascii="Arial" w:hAnsi="Arial" w:cs="Arial"/>
                <w:sz w:val="20"/>
                <w:szCs w:val="20"/>
                <w:lang w:val="hr-HR"/>
              </w:rPr>
            </w:pPr>
          </w:p>
        </w:tc>
      </w:tr>
    </w:tbl>
    <w:p w:rsidR="00973361" w:rsidRPr="00A25DFA" w:rsidRDefault="001C536B" w:rsidP="00973361">
      <w:pPr>
        <w:pStyle w:val="Nagwek2"/>
        <w:spacing w:before="120" w:after="100" w:afterAutospacing="1"/>
        <w:rPr>
          <w:rFonts w:ascii="Arial" w:hAnsi="Arial" w:cs="Arial"/>
          <w:b/>
          <w:color w:val="538135"/>
          <w:lang w:val="hr-HR"/>
        </w:rPr>
      </w:pPr>
      <w:bookmarkStart w:id="48" w:name="_Toc489961221"/>
      <w:bookmarkStart w:id="49" w:name="_Toc532416503"/>
      <w:r>
        <w:rPr>
          <w:rFonts w:ascii="Arial" w:hAnsi="Arial" w:cs="Arial"/>
          <w:b/>
          <w:color w:val="538135"/>
          <w:lang w:val="hr-HR"/>
        </w:rPr>
        <w:t xml:space="preserve">4.6. </w:t>
      </w:r>
      <w:r w:rsidR="00973361" w:rsidRPr="00A25DFA">
        <w:rPr>
          <w:rFonts w:ascii="Arial" w:hAnsi="Arial" w:cs="Arial"/>
          <w:b/>
          <w:color w:val="538135"/>
          <w:lang w:val="hr-HR"/>
        </w:rPr>
        <w:t>Vrste zaposlenja</w:t>
      </w:r>
      <w:bookmarkEnd w:id="48"/>
      <w:bookmarkEnd w:id="49"/>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Osnovni oblik zaposlenja u Poljskoj je</w:t>
      </w:r>
      <w:r w:rsidR="001C536B">
        <w:rPr>
          <w:rFonts w:ascii="Arial" w:hAnsi="Arial" w:cs="Arial"/>
          <w:sz w:val="20"/>
          <w:szCs w:val="20"/>
          <w:lang w:val="hr-HR"/>
        </w:rPr>
        <w:t>ste</w:t>
      </w:r>
      <w:r w:rsidRPr="00A25DFA">
        <w:rPr>
          <w:rFonts w:ascii="Arial" w:hAnsi="Arial" w:cs="Arial"/>
          <w:sz w:val="20"/>
          <w:szCs w:val="20"/>
          <w:lang w:val="hr-HR"/>
        </w:rPr>
        <w:t xml:space="preserve"> </w:t>
      </w:r>
      <w:r w:rsidRPr="00A25DFA">
        <w:rPr>
          <w:rFonts w:ascii="Arial" w:hAnsi="Arial" w:cs="Arial"/>
          <w:b/>
          <w:bCs/>
          <w:sz w:val="20"/>
          <w:szCs w:val="20"/>
          <w:lang w:val="hr-HR"/>
        </w:rPr>
        <w:t>ugovor o radu</w:t>
      </w:r>
      <w:r w:rsidRPr="00A25DFA">
        <w:rPr>
          <w:rFonts w:ascii="Arial" w:hAnsi="Arial" w:cs="Arial"/>
          <w:sz w:val="20"/>
          <w:szCs w:val="20"/>
          <w:lang w:val="hr-HR"/>
        </w:rPr>
        <w:t xml:space="preserve">. Izbor ugovora o radu kao temelja uspostavljanja radnog odnosa ovisi o strankama (poslodavcu i zaposleniku). Osim ugovora o radu mogu se primjenjivati i drugi temelji sklapanja radnog odnosa u slučajevima kad pravni propisi predviđaju takvu mogućnost.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w:t>
      </w:r>
      <w:r w:rsidRPr="00A25DFA">
        <w:rPr>
          <w:rFonts w:ascii="Arial" w:hAnsi="Arial" w:cs="Arial"/>
          <w:b/>
          <w:color w:val="0D0D0D"/>
          <w:sz w:val="20"/>
          <w:szCs w:val="20"/>
          <w:lang w:val="hr-HR"/>
        </w:rPr>
        <w:t>nestandardne</w:t>
      </w:r>
      <w:r w:rsidRPr="00A25DFA">
        <w:rPr>
          <w:rFonts w:ascii="Arial" w:hAnsi="Arial" w:cs="Arial"/>
          <w:sz w:val="20"/>
          <w:szCs w:val="20"/>
          <w:lang w:val="hr-HR"/>
        </w:rPr>
        <w:t xml:space="preserve"> </w:t>
      </w:r>
      <w:r w:rsidRPr="00A25DFA">
        <w:rPr>
          <w:rFonts w:ascii="Arial" w:hAnsi="Arial" w:cs="Arial"/>
          <w:b/>
          <w:sz w:val="20"/>
          <w:szCs w:val="20"/>
          <w:lang w:val="hr-HR"/>
        </w:rPr>
        <w:t xml:space="preserve">oblike „zaposlenja“ </w:t>
      </w:r>
      <w:r w:rsidRPr="00A25DFA">
        <w:rPr>
          <w:rFonts w:ascii="Arial" w:hAnsi="Arial" w:cs="Arial"/>
          <w:bCs/>
          <w:sz w:val="20"/>
          <w:szCs w:val="20"/>
          <w:lang w:val="hr-HR"/>
        </w:rPr>
        <w:t>mogu se uvrstiti</w:t>
      </w:r>
      <w:r w:rsidRPr="00A25DFA">
        <w:rPr>
          <w:rFonts w:ascii="Arial" w:hAnsi="Arial" w:cs="Arial"/>
          <w:sz w:val="20"/>
          <w:szCs w:val="20"/>
          <w:lang w:val="hr-HR"/>
        </w:rPr>
        <w:t>:</w:t>
      </w:r>
    </w:p>
    <w:p w:rsidR="00973361" w:rsidRPr="00A25DFA" w:rsidRDefault="001C536B" w:rsidP="003F6AA4">
      <w:pPr>
        <w:pStyle w:val="Akapitzlist"/>
        <w:numPr>
          <w:ilvl w:val="0"/>
          <w:numId w:val="2"/>
        </w:numPr>
        <w:spacing w:after="120" w:line="240" w:lineRule="auto"/>
        <w:ind w:left="426" w:hanging="426"/>
        <w:contextualSpacing w:val="0"/>
        <w:jc w:val="both"/>
        <w:rPr>
          <w:rFonts w:ascii="Arial" w:hAnsi="Arial" w:cs="Arial"/>
          <w:sz w:val="20"/>
          <w:szCs w:val="20"/>
          <w:lang w:val="hr-HR"/>
        </w:rPr>
      </w:pPr>
      <w:r>
        <w:rPr>
          <w:rFonts w:ascii="Arial" w:hAnsi="Arial" w:cs="Arial"/>
          <w:sz w:val="20"/>
          <w:szCs w:val="20"/>
          <w:u w:val="single"/>
          <w:lang w:val="hr-HR"/>
        </w:rPr>
        <w:t>građansko</w:t>
      </w:r>
      <w:r w:rsidR="00973361" w:rsidRPr="00A25DFA">
        <w:rPr>
          <w:rFonts w:ascii="Arial" w:hAnsi="Arial" w:cs="Arial"/>
          <w:sz w:val="20"/>
          <w:szCs w:val="20"/>
          <w:u w:val="single"/>
          <w:lang w:val="hr-HR"/>
        </w:rPr>
        <w:t>-pravni ugovori</w:t>
      </w:r>
      <w:r w:rsidR="00973361" w:rsidRPr="00A25DFA">
        <w:rPr>
          <w:rFonts w:ascii="Arial" w:hAnsi="Arial" w:cs="Arial"/>
          <w:sz w:val="20"/>
          <w:szCs w:val="20"/>
          <w:lang w:val="hr-HR"/>
        </w:rPr>
        <w:t xml:space="preserve">, čiji primjer su ugovor o nalogu i ugovor o djelu. U skladu s pravilom o slobodi ugovora važećim u poljskom zakonu, stranke imaju naime slobodu odabira temelja pružanja posla (ugovor o radu ili </w:t>
      </w:r>
      <w:r w:rsidR="00E97376">
        <w:rPr>
          <w:rFonts w:ascii="Arial" w:hAnsi="Arial" w:cs="Arial"/>
          <w:sz w:val="20"/>
          <w:szCs w:val="20"/>
          <w:lang w:val="hr-HR"/>
        </w:rPr>
        <w:t>građansko</w:t>
      </w:r>
      <w:r w:rsidR="00973361" w:rsidRPr="00A25DFA">
        <w:rPr>
          <w:rFonts w:ascii="Arial" w:hAnsi="Arial" w:cs="Arial"/>
          <w:sz w:val="20"/>
          <w:szCs w:val="20"/>
          <w:lang w:val="hr-HR"/>
        </w:rPr>
        <w:t xml:space="preserve">-pravni ugovor). Uz to ugovori o nalogu i ugovori o djelu podliježu regulacijama </w:t>
      </w:r>
      <w:r w:rsidR="00E97376">
        <w:rPr>
          <w:rFonts w:ascii="Arial" w:hAnsi="Arial" w:cs="Arial"/>
          <w:sz w:val="20"/>
          <w:szCs w:val="20"/>
          <w:lang w:val="hr-HR"/>
        </w:rPr>
        <w:t>građanskoga</w:t>
      </w:r>
      <w:r w:rsidR="00973361" w:rsidRPr="00A25DFA">
        <w:rPr>
          <w:rFonts w:ascii="Arial" w:hAnsi="Arial" w:cs="Arial"/>
          <w:sz w:val="20"/>
          <w:szCs w:val="20"/>
          <w:lang w:val="hr-HR"/>
        </w:rPr>
        <w:t xml:space="preserve"> zakona, a propisi zakona o radu se ovdje po pravilu ne primjenjuju; </w:t>
      </w:r>
    </w:p>
    <w:p w:rsidR="00973361" w:rsidRPr="00A25DFA" w:rsidRDefault="00973361" w:rsidP="003F6AA4">
      <w:pPr>
        <w:pStyle w:val="Akapitzlist"/>
        <w:numPr>
          <w:ilvl w:val="0"/>
          <w:numId w:val="2"/>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u w:val="single"/>
          <w:lang w:val="hr-HR"/>
        </w:rPr>
        <w:t>privremeni rad</w:t>
      </w:r>
      <w:r w:rsidRPr="00A25DFA">
        <w:rPr>
          <w:rFonts w:ascii="Arial" w:hAnsi="Arial" w:cs="Arial"/>
          <w:sz w:val="20"/>
          <w:szCs w:val="20"/>
          <w:lang w:val="hr-HR"/>
        </w:rPr>
        <w:t>, u slučaju kojega je radnik zaposlen na temelju ugovora o radu s agencijom za privremeni rad isključivo u svrhu obavljanja privremenog rada u korist i pod ravnateljstvom drugog poduzetnika, tzv. poslodavca korisnika (u sklopu privremenog rada mogu se obavljati poslovi sezonskog, periodičnog ili povremenog karaktera ili poslovi čije pravovremeno obavljanje od strane radnika koje je zaposlio poslodavac korisnik ne bi bilo moguće ili radovi koji se obavljaju u okviru zamjene za odsutnog radnika poslodavca korisnika);</w:t>
      </w:r>
      <w:r w:rsidR="001C536B">
        <w:rPr>
          <w:rFonts w:ascii="Arial" w:hAnsi="Arial" w:cs="Arial"/>
          <w:sz w:val="20"/>
          <w:szCs w:val="20"/>
          <w:lang w:val="hr-HR"/>
        </w:rPr>
        <w:t xml:space="preserve"> Može se obavljati i na temelju građansko-pravnoga ugovora;</w:t>
      </w:r>
    </w:p>
    <w:p w:rsidR="00973361" w:rsidRPr="00A25DFA" w:rsidRDefault="00973361" w:rsidP="003F6AA4">
      <w:pPr>
        <w:pStyle w:val="Akapitzlist"/>
        <w:numPr>
          <w:ilvl w:val="0"/>
          <w:numId w:val="2"/>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u w:val="single"/>
          <w:lang w:val="hr-HR"/>
        </w:rPr>
        <w:t>teleposao,</w:t>
      </w:r>
      <w:r w:rsidRPr="00A25DFA">
        <w:rPr>
          <w:rFonts w:ascii="Arial" w:hAnsi="Arial" w:cs="Arial"/>
          <w:sz w:val="20"/>
          <w:szCs w:val="20"/>
          <w:lang w:val="hr-HR"/>
        </w:rPr>
        <w:t xml:space="preserve"> dakle posao koji se može obavljati redovito izvan mjesta rada uz primjenu elektroničkih sredstava komunikacije. Posao može imati karakter teleposla od početka zaposlenja radnika, ali može se uvesti i tijekom zaposlenja. Obje te mogućnosti odlikuje dobrovoljnost u preuzimanju teleposla. Propisi koji se odnose na teleposao sadrže jamstva za radnika vezana uz jednaki tretman u zaposlenju te zabranu diskriminacije zbog preuzimanja posla u obliku teleposla ili odbijanja preuzimanja takva posla. </w:t>
      </w:r>
      <w:r w:rsidR="001C536B">
        <w:rPr>
          <w:rFonts w:ascii="Arial" w:hAnsi="Arial" w:cs="Arial"/>
          <w:sz w:val="20"/>
          <w:szCs w:val="20"/>
          <w:lang w:val="hr-HR"/>
        </w:rPr>
        <w:t xml:space="preserve">Obavlja se na temelju ugovora o djelu. </w:t>
      </w:r>
    </w:p>
    <w:tbl>
      <w:tblPr>
        <w:tblW w:w="0" w:type="auto"/>
        <w:tblInd w:w="108" w:type="dxa"/>
        <w:tblLook w:val="04A0"/>
      </w:tblPr>
      <w:tblGrid>
        <w:gridCol w:w="1985"/>
      </w:tblGrid>
      <w:tr w:rsidR="00333B1D" w:rsidRPr="006E54CC" w:rsidTr="002D5DB5">
        <w:tc>
          <w:tcPr>
            <w:tcW w:w="1985" w:type="dxa"/>
            <w:shd w:val="clear" w:color="auto" w:fill="auto"/>
          </w:tcPr>
          <w:p w:rsidR="00973361" w:rsidRPr="006E54CC" w:rsidRDefault="00973361" w:rsidP="00D94BA3">
            <w:pPr>
              <w:pStyle w:val="Bezodstpw"/>
              <w:jc w:val="both"/>
              <w:rPr>
                <w:rFonts w:ascii="Arial" w:hAnsi="Arial" w:cs="Arial"/>
                <w:b/>
                <w:color w:val="538135" w:themeColor="accent6" w:themeShade="BF"/>
                <w:sz w:val="20"/>
                <w:szCs w:val="20"/>
                <w:lang w:val="hr-HR"/>
              </w:rPr>
            </w:pPr>
          </w:p>
          <w:p w:rsidR="00973361" w:rsidRPr="006E54CC" w:rsidRDefault="00C028C4" w:rsidP="00D94BA3">
            <w:pPr>
              <w:pStyle w:val="Bezodstpw"/>
              <w:jc w:val="both"/>
              <w:rPr>
                <w:rFonts w:ascii="Arial" w:hAnsi="Arial" w:cs="Arial"/>
                <w:b/>
                <w:color w:val="538135" w:themeColor="accent6" w:themeShade="BF"/>
                <w:sz w:val="20"/>
                <w:szCs w:val="20"/>
                <w:lang w:val="hr-HR"/>
              </w:rPr>
            </w:pPr>
            <w:r w:rsidRPr="006E54CC">
              <w:rPr>
                <w:rFonts w:ascii="Arial" w:hAnsi="Arial" w:cs="Arial"/>
                <w:b/>
                <w:color w:val="538135" w:themeColor="accent6" w:themeShade="BF"/>
                <w:sz w:val="20"/>
                <w:szCs w:val="20"/>
                <w:lang w:val="hr-HR"/>
              </w:rPr>
              <w:t>Više informacija</w:t>
            </w:r>
          </w:p>
          <w:p w:rsidR="00973361" w:rsidRPr="006E54CC" w:rsidRDefault="00973361" w:rsidP="00D94BA3">
            <w:pPr>
              <w:pStyle w:val="Bezodstpw"/>
              <w:jc w:val="both"/>
              <w:rPr>
                <w:rFonts w:ascii="Arial" w:hAnsi="Arial" w:cs="Arial"/>
                <w:b/>
                <w:color w:val="538135" w:themeColor="accent6" w:themeShade="BF"/>
                <w:sz w:val="20"/>
                <w:szCs w:val="20"/>
                <w:lang w:val="hr-HR"/>
              </w:rPr>
            </w:pPr>
          </w:p>
        </w:tc>
      </w:tr>
    </w:tbl>
    <w:p w:rsidR="00973361" w:rsidRPr="00A25DFA" w:rsidRDefault="00973361" w:rsidP="00973361">
      <w:pPr>
        <w:spacing w:after="0"/>
        <w:ind w:left="357"/>
        <w:jc w:val="both"/>
        <w:rPr>
          <w:rFonts w:ascii="Arial" w:hAnsi="Arial" w:cs="Arial"/>
          <w:snapToGrid w:val="0"/>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rPr>
                <w:rFonts w:ascii="Arial" w:hAnsi="Arial" w:cs="Arial"/>
                <w:b/>
                <w:sz w:val="20"/>
                <w:szCs w:val="20"/>
                <w:highlight w:val="yellow"/>
                <w:lang w:val="hr-HR"/>
              </w:rPr>
            </w:pPr>
            <w:r w:rsidRPr="00A25DFA">
              <w:rPr>
                <w:rFonts w:ascii="Arial" w:hAnsi="Arial" w:cs="Arial"/>
                <w:b/>
                <w:sz w:val="20"/>
                <w:szCs w:val="20"/>
                <w:lang w:val="hr-HR"/>
              </w:rPr>
              <w:t>http://www.mrpips.gov.pl</w:t>
            </w:r>
          </w:p>
        </w:tc>
        <w:tc>
          <w:tcPr>
            <w:tcW w:w="6237" w:type="dxa"/>
            <w:shd w:val="clear" w:color="auto" w:fill="auto"/>
          </w:tcPr>
          <w:p w:rsidR="00973361" w:rsidRPr="00A25DFA" w:rsidRDefault="00973361" w:rsidP="00D94BA3">
            <w:pPr>
              <w:rPr>
                <w:rFonts w:ascii="Arial" w:hAnsi="Arial" w:cs="Arial"/>
                <w:sz w:val="20"/>
                <w:szCs w:val="20"/>
                <w:highlight w:val="yellow"/>
                <w:lang w:val="hr-HR"/>
              </w:rPr>
            </w:pPr>
            <w:r w:rsidRPr="00A25DFA">
              <w:rPr>
                <w:rFonts w:ascii="Arial" w:hAnsi="Arial" w:cs="Arial"/>
                <w:sz w:val="20"/>
                <w:szCs w:val="20"/>
                <w:lang w:val="hr-HR"/>
              </w:rPr>
              <w:t>Ministarstvo obitelji, rada i socijalne politike</w:t>
            </w:r>
          </w:p>
        </w:tc>
      </w:tr>
    </w:tbl>
    <w:p w:rsidR="00973361" w:rsidRPr="00A25DFA" w:rsidRDefault="00973361" w:rsidP="00973361">
      <w:pPr>
        <w:pStyle w:val="Akapitzlist"/>
        <w:spacing w:after="0" w:line="240" w:lineRule="auto"/>
        <w:ind w:left="0"/>
        <w:jc w:val="both"/>
        <w:rPr>
          <w:rFonts w:ascii="Arial" w:hAnsi="Arial" w:cs="Arial"/>
          <w:lang w:val="hr-HR"/>
        </w:rPr>
      </w:pPr>
    </w:p>
    <w:p w:rsidR="00973361" w:rsidRPr="00A25DFA" w:rsidRDefault="001C536B" w:rsidP="00973361">
      <w:pPr>
        <w:pStyle w:val="Nagwek2"/>
        <w:rPr>
          <w:rFonts w:ascii="Arial" w:eastAsia="Times New Roman" w:hAnsi="Arial" w:cs="Arial"/>
          <w:b/>
          <w:color w:val="538135"/>
          <w:lang w:val="hr-HR"/>
        </w:rPr>
      </w:pPr>
      <w:bookmarkStart w:id="50" w:name="_Toc489961222"/>
      <w:bookmarkStart w:id="51" w:name="_Toc532416504"/>
      <w:r>
        <w:rPr>
          <w:rFonts w:ascii="Arial" w:eastAsia="Times New Roman" w:hAnsi="Arial" w:cs="Arial"/>
          <w:b/>
          <w:color w:val="538135"/>
          <w:lang w:val="hr-HR"/>
        </w:rPr>
        <w:t xml:space="preserve">4.7. </w:t>
      </w:r>
      <w:r w:rsidR="00973361" w:rsidRPr="00A25DFA">
        <w:rPr>
          <w:rFonts w:ascii="Arial" w:eastAsia="Times New Roman" w:hAnsi="Arial" w:cs="Arial"/>
          <w:b/>
          <w:color w:val="538135"/>
          <w:lang w:val="hr-HR"/>
        </w:rPr>
        <w:t>Ugovor o radu</w:t>
      </w:r>
      <w:bookmarkEnd w:id="50"/>
      <w:bookmarkEnd w:id="51"/>
    </w:p>
    <w:p w:rsidR="00973361" w:rsidRPr="00A25DFA" w:rsidRDefault="00973361" w:rsidP="00973361">
      <w:pPr>
        <w:spacing w:after="0" w:line="240" w:lineRule="auto"/>
        <w:jc w:val="both"/>
        <w:rPr>
          <w:rFonts w:ascii="Arial" w:eastAsia="Times New Roman" w:hAnsi="Arial" w:cs="Arial"/>
          <w:snapToGrid w:val="0"/>
          <w:sz w:val="20"/>
          <w:szCs w:val="20"/>
          <w:lang w:val="hr-HR"/>
        </w:rPr>
      </w:pPr>
    </w:p>
    <w:p w:rsidR="00973361" w:rsidRPr="00A25DFA" w:rsidRDefault="00973361" w:rsidP="00973361">
      <w:pPr>
        <w:spacing w:after="120" w:line="240" w:lineRule="auto"/>
        <w:jc w:val="both"/>
        <w:rPr>
          <w:rFonts w:ascii="Arial" w:eastAsia="Times New Roman" w:hAnsi="Arial" w:cs="Arial"/>
          <w:snapToGrid w:val="0"/>
          <w:sz w:val="20"/>
          <w:szCs w:val="20"/>
          <w:lang w:val="hr-HR"/>
        </w:rPr>
      </w:pPr>
      <w:r w:rsidRPr="00A25DFA">
        <w:rPr>
          <w:rFonts w:ascii="Arial" w:eastAsia="Times New Roman" w:hAnsi="Arial" w:cs="Arial"/>
          <w:b/>
          <w:snapToGrid w:val="0"/>
          <w:sz w:val="20"/>
          <w:szCs w:val="20"/>
          <w:lang w:val="hr-HR"/>
        </w:rPr>
        <w:t xml:space="preserve">Ugovor o radu </w:t>
      </w:r>
      <w:r w:rsidRPr="00A25DFA">
        <w:rPr>
          <w:rFonts w:ascii="Arial" w:eastAsia="Times New Roman" w:hAnsi="Arial" w:cs="Arial"/>
          <w:snapToGrid w:val="0"/>
          <w:sz w:val="20"/>
          <w:szCs w:val="20"/>
          <w:lang w:val="hr-HR"/>
        </w:rPr>
        <w:t xml:space="preserve">određuje stranke ugovora, vrstu ugovora, datum njegova sklapanja te uvjete rada i plaće, a pogotovo vrstu posla, mjesto obavljanja posla, </w:t>
      </w:r>
      <w:r w:rsidR="001C536B">
        <w:rPr>
          <w:rFonts w:ascii="Arial" w:eastAsia="Times New Roman" w:hAnsi="Arial" w:cs="Arial"/>
          <w:snapToGrid w:val="0"/>
          <w:sz w:val="20"/>
          <w:szCs w:val="20"/>
          <w:lang w:val="hr-HR"/>
        </w:rPr>
        <w:t>naknadu</w:t>
      </w:r>
      <w:r w:rsidRPr="00A25DFA">
        <w:rPr>
          <w:rFonts w:ascii="Arial" w:eastAsia="Times New Roman" w:hAnsi="Arial" w:cs="Arial"/>
          <w:snapToGrid w:val="0"/>
          <w:sz w:val="20"/>
          <w:szCs w:val="20"/>
          <w:lang w:val="hr-HR"/>
        </w:rPr>
        <w:t xml:space="preserve"> za posao koj</w:t>
      </w:r>
      <w:r w:rsidR="001C536B">
        <w:rPr>
          <w:rFonts w:ascii="Arial" w:eastAsia="Times New Roman" w:hAnsi="Arial" w:cs="Arial"/>
          <w:snapToGrid w:val="0"/>
          <w:sz w:val="20"/>
          <w:szCs w:val="20"/>
          <w:lang w:val="hr-HR"/>
        </w:rPr>
        <w:t>a</w:t>
      </w:r>
      <w:r w:rsidRPr="00A25DFA">
        <w:rPr>
          <w:rFonts w:ascii="Arial" w:eastAsia="Times New Roman" w:hAnsi="Arial" w:cs="Arial"/>
          <w:snapToGrid w:val="0"/>
          <w:sz w:val="20"/>
          <w:szCs w:val="20"/>
          <w:lang w:val="hr-HR"/>
        </w:rPr>
        <w:t xml:space="preserve"> odgovara radnom </w:t>
      </w:r>
      <w:r w:rsidRPr="00A25DFA">
        <w:rPr>
          <w:rFonts w:ascii="Arial" w:eastAsia="Times New Roman" w:hAnsi="Arial" w:cs="Arial"/>
          <w:snapToGrid w:val="0"/>
          <w:sz w:val="20"/>
          <w:szCs w:val="20"/>
          <w:lang w:val="hr-HR"/>
        </w:rPr>
        <w:lastRenderedPageBreak/>
        <w:t xml:space="preserve">vremenu, uz upućivanje na sastavne dijelove </w:t>
      </w:r>
      <w:r w:rsidR="001C536B">
        <w:rPr>
          <w:rFonts w:ascii="Arial" w:eastAsia="Times New Roman" w:hAnsi="Arial" w:cs="Arial"/>
          <w:snapToGrid w:val="0"/>
          <w:sz w:val="20"/>
          <w:szCs w:val="20"/>
          <w:lang w:val="hr-HR"/>
        </w:rPr>
        <w:t>naknade</w:t>
      </w:r>
      <w:r w:rsidRPr="00A25DFA">
        <w:rPr>
          <w:rFonts w:ascii="Arial" w:eastAsia="Times New Roman" w:hAnsi="Arial" w:cs="Arial"/>
          <w:snapToGrid w:val="0"/>
          <w:sz w:val="20"/>
          <w:szCs w:val="20"/>
          <w:lang w:val="hr-HR"/>
        </w:rPr>
        <w:t xml:space="preserve"> i zakonske temelje njihova određivanja, opseg radnog vremena i datum početka posla. </w:t>
      </w:r>
    </w:p>
    <w:p w:rsidR="00973361" w:rsidRPr="00A25DFA" w:rsidRDefault="00973361" w:rsidP="00973361">
      <w:pPr>
        <w:spacing w:after="120"/>
        <w:jc w:val="both"/>
        <w:rPr>
          <w:rFonts w:ascii="Arial" w:hAnsi="Arial" w:cs="Arial"/>
          <w:i/>
          <w:sz w:val="20"/>
          <w:szCs w:val="20"/>
          <w:lang w:val="hr-HR"/>
        </w:rPr>
      </w:pPr>
      <w:r w:rsidRPr="00A25DFA">
        <w:rPr>
          <w:rFonts w:ascii="Arial" w:hAnsi="Arial" w:cs="Arial"/>
          <w:sz w:val="20"/>
          <w:szCs w:val="20"/>
          <w:lang w:val="hr-HR"/>
        </w:rPr>
        <w:t xml:space="preserve">Ugovor o radu može se sklopiti s osobom </w:t>
      </w:r>
      <w:r w:rsidRPr="00A25DFA">
        <w:rPr>
          <w:rFonts w:ascii="Arial" w:hAnsi="Arial" w:cs="Arial"/>
          <w:b/>
          <w:sz w:val="20"/>
          <w:szCs w:val="20"/>
          <w:lang w:val="hr-HR"/>
        </w:rPr>
        <w:t>koja je navršila 18 godina</w:t>
      </w:r>
      <w:r w:rsidRPr="00A25DFA">
        <w:rPr>
          <w:rFonts w:ascii="Arial" w:hAnsi="Arial" w:cs="Arial"/>
          <w:sz w:val="20"/>
          <w:szCs w:val="20"/>
          <w:lang w:val="hr-HR"/>
        </w:rPr>
        <w:t xml:space="preserve">. Mogu se sklapati i ugovori o radu s maloljetnim osobama starosti 16 - 18 godina, dok je zabranjeno po pravilu zapošljavati osobu ispod 16. godine života. </w:t>
      </w:r>
    </w:p>
    <w:p w:rsidR="00973361" w:rsidRPr="00A25DFA" w:rsidRDefault="00973361" w:rsidP="00973361">
      <w:pPr>
        <w:spacing w:after="120" w:line="240" w:lineRule="auto"/>
        <w:jc w:val="both"/>
        <w:rPr>
          <w:rFonts w:ascii="Arial" w:hAnsi="Arial" w:cs="Arial"/>
          <w:snapToGrid w:val="0"/>
          <w:sz w:val="20"/>
          <w:szCs w:val="20"/>
          <w:lang w:val="hr-HR"/>
        </w:rPr>
      </w:pPr>
      <w:r w:rsidRPr="00A25DFA">
        <w:rPr>
          <w:rFonts w:ascii="Arial" w:hAnsi="Arial" w:cs="Arial"/>
          <w:sz w:val="20"/>
          <w:szCs w:val="20"/>
          <w:lang w:val="hr-HR"/>
        </w:rPr>
        <w:t xml:space="preserve">Ugovor o radu može se sklopiti </w:t>
      </w:r>
      <w:r w:rsidRPr="00A25DFA">
        <w:rPr>
          <w:rFonts w:ascii="Arial" w:hAnsi="Arial" w:cs="Arial"/>
          <w:sz w:val="20"/>
          <w:szCs w:val="20"/>
          <w:u w:val="single"/>
          <w:lang w:val="hr-HR"/>
        </w:rPr>
        <w:t>na probno razdoblje, na neodređeno vrijeme ili na određeno vrijeme</w:t>
      </w:r>
      <w:r w:rsidRPr="00A25DFA">
        <w:rPr>
          <w:rFonts w:ascii="Arial" w:hAnsi="Arial" w:cs="Arial"/>
          <w:sz w:val="20"/>
          <w:szCs w:val="20"/>
          <w:lang w:val="hr-HR"/>
        </w:rPr>
        <w:t xml:space="preserve">. </w:t>
      </w:r>
    </w:p>
    <w:p w:rsidR="00973361" w:rsidRPr="00A25DFA" w:rsidRDefault="00973361" w:rsidP="00973361">
      <w:pPr>
        <w:pStyle w:val="Bezodstpw"/>
        <w:spacing w:after="120"/>
        <w:jc w:val="both"/>
        <w:rPr>
          <w:rFonts w:ascii="Arial" w:hAnsi="Arial" w:cs="Arial"/>
          <w:sz w:val="20"/>
          <w:szCs w:val="20"/>
          <w:lang w:val="hr-HR"/>
        </w:rPr>
      </w:pPr>
      <w:r w:rsidRPr="00A25DFA">
        <w:rPr>
          <w:rFonts w:ascii="Arial" w:hAnsi="Arial" w:cs="Arial"/>
          <w:b/>
          <w:sz w:val="20"/>
          <w:szCs w:val="20"/>
          <w:lang w:val="hr-HR"/>
        </w:rPr>
        <w:t>Ugovor o radu na probno razdoblje</w:t>
      </w:r>
      <w:r w:rsidR="001C536B">
        <w:rPr>
          <w:rFonts w:ascii="Arial" w:hAnsi="Arial" w:cs="Arial"/>
          <w:b/>
          <w:sz w:val="20"/>
          <w:szCs w:val="20"/>
          <w:lang w:val="hr-HR"/>
        </w:rPr>
        <w:t>,</w:t>
      </w:r>
      <w:r w:rsidRPr="00A25DFA">
        <w:rPr>
          <w:rFonts w:ascii="Arial" w:hAnsi="Arial" w:cs="Arial"/>
          <w:sz w:val="20"/>
          <w:szCs w:val="20"/>
          <w:lang w:val="hr-HR"/>
        </w:rPr>
        <w:t xml:space="preserve"> koje ne prekoračuje tri mjeseca</w:t>
      </w:r>
      <w:r w:rsidR="001C536B">
        <w:rPr>
          <w:rFonts w:ascii="Arial" w:hAnsi="Arial" w:cs="Arial"/>
          <w:sz w:val="20"/>
          <w:szCs w:val="20"/>
          <w:lang w:val="hr-HR"/>
        </w:rPr>
        <w:t>,</w:t>
      </w:r>
      <w:r w:rsidRPr="00A25DFA">
        <w:rPr>
          <w:rFonts w:ascii="Arial" w:hAnsi="Arial" w:cs="Arial"/>
          <w:sz w:val="20"/>
          <w:szCs w:val="20"/>
          <w:lang w:val="hr-HR"/>
        </w:rPr>
        <w:t xml:space="preserve"> sklapa se u svrhu provjeravanja kvalifikacija radnika i mogućnosti njegova zaposlenja u svrhu obavljanja određene vrste posla. Dopušta se ponovno sklapanje na probno razdoblje s istim radnikom ako radnik treba pružati posao druge vrste ili (ako radnik treba pružati istu vrstu posla) ako je prošlo više od tri godine od dana raskidanja ili prestanka prethodnog ugovora o radu. </w:t>
      </w:r>
    </w:p>
    <w:p w:rsidR="00973361" w:rsidRPr="00A25DFA" w:rsidRDefault="00973361" w:rsidP="00973361">
      <w:pPr>
        <w:spacing w:after="120" w:line="240" w:lineRule="auto"/>
        <w:jc w:val="both"/>
        <w:rPr>
          <w:rFonts w:ascii="Arial" w:hAnsi="Arial" w:cs="Arial"/>
          <w:b/>
          <w:sz w:val="20"/>
          <w:szCs w:val="20"/>
          <w:lang w:val="hr-HR"/>
        </w:rPr>
      </w:pPr>
      <w:r w:rsidRPr="00A25DFA">
        <w:rPr>
          <w:rFonts w:ascii="Arial" w:hAnsi="Arial" w:cs="Arial"/>
          <w:sz w:val="20"/>
          <w:szCs w:val="20"/>
          <w:lang w:val="hr-HR"/>
        </w:rPr>
        <w:t xml:space="preserve">Vrijeme zaposlenja na temelju </w:t>
      </w:r>
      <w:r w:rsidRPr="00A25DFA">
        <w:rPr>
          <w:rFonts w:ascii="Arial" w:hAnsi="Arial" w:cs="Arial"/>
          <w:b/>
          <w:sz w:val="20"/>
          <w:szCs w:val="20"/>
          <w:lang w:val="hr-HR"/>
        </w:rPr>
        <w:t>ugovora o radu na određeno vrijeme</w:t>
      </w:r>
      <w:r w:rsidRPr="00A25DFA">
        <w:rPr>
          <w:rFonts w:ascii="Arial" w:hAnsi="Arial" w:cs="Arial"/>
          <w:sz w:val="20"/>
          <w:szCs w:val="20"/>
          <w:lang w:val="hr-HR"/>
        </w:rPr>
        <w:t xml:space="preserve"> te ukupno vrijeme zaposlenja na temelju ugovora o radu na određeno vrijeme sklapanih između istih stranaka radnog odnosa ne smije prekoračiti 33 mjeseca, a ukupan broj tih ugovora ne smije prekoračiti tri. Ako je vrijeme zaposlenja na temelju ugovora o radu na određeno vrijeme duže od 33 mjeseca ili ako je broj ugovora na određeno vrijeme veći od tri, onda od dana </w:t>
      </w:r>
      <w:r w:rsidRPr="00A25DFA">
        <w:rPr>
          <w:rFonts w:ascii="Arial" w:hAnsi="Arial" w:cs="Arial"/>
          <w:sz w:val="20"/>
          <w:szCs w:val="20"/>
          <w:u w:val="single"/>
          <w:lang w:val="hr-HR"/>
        </w:rPr>
        <w:t>nakon isteka tog vremena</w:t>
      </w:r>
      <w:r w:rsidRPr="00A25DFA">
        <w:rPr>
          <w:rFonts w:ascii="Arial" w:hAnsi="Arial" w:cs="Arial"/>
          <w:sz w:val="20"/>
          <w:szCs w:val="20"/>
          <w:lang w:val="hr-HR"/>
        </w:rPr>
        <w:t xml:space="preserve"> ili </w:t>
      </w:r>
      <w:r w:rsidRPr="00A25DFA">
        <w:rPr>
          <w:rFonts w:ascii="Arial" w:hAnsi="Arial" w:cs="Arial"/>
          <w:sz w:val="20"/>
          <w:szCs w:val="20"/>
          <w:u w:val="single"/>
          <w:lang w:val="hr-HR"/>
        </w:rPr>
        <w:t>od dana sklapanja četvrtog ugovora o radu na određeno vrijeme</w:t>
      </w:r>
      <w:r w:rsidRPr="00A25DFA">
        <w:rPr>
          <w:rFonts w:ascii="Arial" w:hAnsi="Arial" w:cs="Arial"/>
          <w:sz w:val="20"/>
          <w:szCs w:val="20"/>
          <w:lang w:val="hr-HR"/>
        </w:rPr>
        <w:t xml:space="preserve"> smatra se da je radnik </w:t>
      </w:r>
      <w:r w:rsidRPr="00A25DFA">
        <w:rPr>
          <w:rFonts w:ascii="Arial" w:hAnsi="Arial" w:cs="Arial"/>
          <w:b/>
          <w:bCs/>
          <w:sz w:val="20"/>
          <w:szCs w:val="20"/>
          <w:lang w:val="hr-HR"/>
        </w:rPr>
        <w:t xml:space="preserve">zaposlen na temelju ugovora o radu na neodređeno vrijeme. </w:t>
      </w:r>
    </w:p>
    <w:p w:rsidR="00973361" w:rsidRPr="00A25DFA" w:rsidRDefault="00973361" w:rsidP="00973361">
      <w:pPr>
        <w:spacing w:after="120"/>
        <w:jc w:val="both"/>
        <w:rPr>
          <w:rFonts w:ascii="Arial" w:hAnsi="Arial" w:cs="Arial"/>
          <w:b/>
          <w:i/>
          <w:sz w:val="20"/>
          <w:szCs w:val="20"/>
          <w:lang w:val="hr-HR"/>
        </w:rPr>
      </w:pPr>
      <w:r w:rsidRPr="00A25DFA">
        <w:rPr>
          <w:rFonts w:ascii="Arial" w:hAnsi="Arial" w:cs="Arial"/>
          <w:sz w:val="20"/>
          <w:szCs w:val="20"/>
          <w:lang w:val="hr-HR"/>
        </w:rPr>
        <w:t xml:space="preserve">Navedena ograničenja ne primjenjuju se kod ugovora o radu na određeno vrijeme u svrhu zamjene radnika za vrijeme njegove opravdane odsutnosti s posla, u svrhu obavljanja posla povremenog ili sezonskog karaktera, u svrhu obavljanja posla za vrijeme mandata te u slučaju kada poslodavac pokazuje na objektivne razloge izvan svoje moći – ako njihovo sklapanje u dotičnom slučaju služi podmirivanju stvarne trenutne potražnje i neophodno je u tom pogledu u svjetlu svih okolnosti sklapanja ugovora. </w:t>
      </w:r>
      <w:r w:rsidR="001C536B">
        <w:rPr>
          <w:rFonts w:ascii="Arial" w:hAnsi="Arial" w:cs="Arial"/>
          <w:sz w:val="20"/>
          <w:szCs w:val="20"/>
          <w:lang w:val="hr-HR"/>
        </w:rPr>
        <w:t>To se također odnosi i na slučajeva u kojima je došlo do produženja ugovora na određeno vrijeme do dana poroda (a koji bi prestao važiti nakon isteka trećega mjeseca trudnoće).</w:t>
      </w:r>
    </w:p>
    <w:p w:rsidR="00973361" w:rsidRPr="00A25DFA" w:rsidRDefault="00973361" w:rsidP="00973361">
      <w:pPr>
        <w:spacing w:after="120"/>
        <w:jc w:val="both"/>
        <w:rPr>
          <w:rFonts w:ascii="Arial" w:hAnsi="Arial" w:cs="Arial"/>
          <w:b/>
          <w:i/>
          <w:sz w:val="20"/>
          <w:szCs w:val="20"/>
          <w:lang w:val="hr-HR"/>
        </w:rPr>
      </w:pPr>
      <w:r w:rsidRPr="00A25DFA">
        <w:rPr>
          <w:rFonts w:ascii="Arial" w:hAnsi="Arial" w:cs="Arial"/>
          <w:sz w:val="20"/>
          <w:szCs w:val="20"/>
          <w:lang w:val="hr-HR"/>
        </w:rPr>
        <w:t xml:space="preserve">Propisi predviđaju mogućnost zaposlenja </w:t>
      </w:r>
      <w:r w:rsidRPr="00A25DFA">
        <w:rPr>
          <w:rFonts w:ascii="Arial" w:hAnsi="Arial" w:cs="Arial"/>
          <w:b/>
          <w:sz w:val="20"/>
          <w:szCs w:val="20"/>
          <w:lang w:val="hr-HR"/>
        </w:rPr>
        <w:t xml:space="preserve">na puno </w:t>
      </w:r>
      <w:r w:rsidRPr="00A25DFA">
        <w:rPr>
          <w:rFonts w:ascii="Arial" w:hAnsi="Arial" w:cs="Arial"/>
          <w:sz w:val="20"/>
          <w:szCs w:val="20"/>
          <w:lang w:val="hr-HR"/>
        </w:rPr>
        <w:t xml:space="preserve">i </w:t>
      </w:r>
      <w:r w:rsidRPr="00A25DFA">
        <w:rPr>
          <w:rFonts w:ascii="Arial" w:hAnsi="Arial" w:cs="Arial"/>
          <w:b/>
          <w:sz w:val="20"/>
          <w:szCs w:val="20"/>
          <w:lang w:val="hr-HR"/>
        </w:rPr>
        <w:t xml:space="preserve">nepuno radno vrijeme </w:t>
      </w:r>
      <w:r w:rsidRPr="00A25DFA">
        <w:rPr>
          <w:rFonts w:ascii="Arial" w:hAnsi="Arial" w:cs="Arial"/>
          <w:sz w:val="20"/>
          <w:szCs w:val="20"/>
          <w:lang w:val="hr-HR"/>
        </w:rPr>
        <w:t xml:space="preserve">(na dio radnog vremena). Zaposlenje radnika na nepuno radno vrijeme ne može uzrokovati određivanje njegovih uvjeta rada i plaće na način koji je manje koristan u odnosu na zaposlenje vezano uz istu ili sličnu vrstu posla na puno radno vrijeme. </w:t>
      </w:r>
    </w:p>
    <w:p w:rsidR="00973361" w:rsidRPr="00A25DFA" w:rsidRDefault="00973361" w:rsidP="00973361">
      <w:pPr>
        <w:spacing w:after="120" w:line="240" w:lineRule="auto"/>
        <w:jc w:val="both"/>
        <w:rPr>
          <w:rFonts w:ascii="Arial" w:hAnsi="Arial" w:cs="Arial"/>
          <w:snapToGrid w:val="0"/>
          <w:sz w:val="20"/>
          <w:szCs w:val="20"/>
          <w:lang w:val="hr-HR"/>
        </w:rPr>
      </w:pPr>
      <w:r w:rsidRPr="00A25DFA">
        <w:rPr>
          <w:rFonts w:ascii="Arial" w:hAnsi="Arial" w:cs="Arial"/>
          <w:sz w:val="20"/>
          <w:szCs w:val="20"/>
          <w:lang w:val="hr-HR"/>
        </w:rPr>
        <w:t xml:space="preserve">U okviru radnog odnosa radnici mogu također biti zaposleni na temelju </w:t>
      </w:r>
      <w:r w:rsidRPr="00A25DFA">
        <w:rPr>
          <w:rFonts w:ascii="Arial" w:hAnsi="Arial" w:cs="Arial"/>
          <w:b/>
          <w:snapToGrid w:val="0"/>
          <w:sz w:val="20"/>
          <w:szCs w:val="20"/>
          <w:lang w:val="hr-HR"/>
        </w:rPr>
        <w:t>poziva, imenovanja</w:t>
      </w:r>
      <w:r w:rsidRPr="00A25DFA">
        <w:rPr>
          <w:rFonts w:ascii="Arial" w:hAnsi="Arial" w:cs="Arial"/>
          <w:snapToGrid w:val="0"/>
          <w:sz w:val="20"/>
          <w:szCs w:val="20"/>
          <w:lang w:val="hr-HR"/>
        </w:rPr>
        <w:t xml:space="preserve"> te </w:t>
      </w:r>
      <w:r w:rsidRPr="00A25DFA">
        <w:rPr>
          <w:rFonts w:ascii="Arial" w:hAnsi="Arial" w:cs="Arial"/>
          <w:b/>
          <w:snapToGrid w:val="0"/>
          <w:sz w:val="20"/>
          <w:szCs w:val="20"/>
          <w:lang w:val="hr-HR"/>
        </w:rPr>
        <w:t>zadružnog ugovora o radu</w:t>
      </w:r>
      <w:r w:rsidRPr="00A25DFA">
        <w:rPr>
          <w:rFonts w:ascii="Arial" w:hAnsi="Arial" w:cs="Arial"/>
          <w:snapToGrid w:val="0"/>
          <w:sz w:val="20"/>
          <w:szCs w:val="20"/>
          <w:lang w:val="hr-HR"/>
        </w:rPr>
        <w:t xml:space="preserve">. </w:t>
      </w:r>
    </w:p>
    <w:p w:rsidR="00973361" w:rsidRPr="00A25DFA" w:rsidRDefault="00973361" w:rsidP="00973361">
      <w:pPr>
        <w:spacing w:after="120" w:line="240" w:lineRule="auto"/>
        <w:jc w:val="both"/>
        <w:rPr>
          <w:rFonts w:ascii="Arial" w:eastAsia="Times New Roman" w:hAnsi="Arial" w:cs="Arial"/>
          <w:snapToGrid w:val="0"/>
          <w:sz w:val="20"/>
          <w:szCs w:val="20"/>
          <w:lang w:val="hr-HR"/>
        </w:rPr>
      </w:pPr>
      <w:r w:rsidRPr="00A25DFA">
        <w:rPr>
          <w:rFonts w:ascii="Arial" w:eastAsia="Times New Roman" w:hAnsi="Arial" w:cs="Arial"/>
          <w:snapToGrid w:val="0"/>
          <w:sz w:val="20"/>
          <w:szCs w:val="20"/>
          <w:lang w:val="hr-HR"/>
        </w:rPr>
        <w:t xml:space="preserve">Ugovor o radu sklapa se </w:t>
      </w:r>
      <w:r w:rsidRPr="00A25DFA">
        <w:rPr>
          <w:rFonts w:ascii="Arial" w:eastAsia="Times New Roman" w:hAnsi="Arial" w:cs="Arial"/>
          <w:snapToGrid w:val="0"/>
          <w:sz w:val="20"/>
          <w:szCs w:val="20"/>
          <w:u w:val="single"/>
          <w:lang w:val="hr-HR"/>
        </w:rPr>
        <w:t>u pisanom obliku</w:t>
      </w:r>
      <w:r w:rsidRPr="00A25DFA">
        <w:rPr>
          <w:rFonts w:ascii="Arial" w:eastAsia="Times New Roman" w:hAnsi="Arial" w:cs="Arial"/>
          <w:snapToGrid w:val="0"/>
          <w:sz w:val="20"/>
          <w:szCs w:val="20"/>
          <w:lang w:val="hr-HR"/>
        </w:rPr>
        <w:t xml:space="preserve">. Svaki radnik ima obvezu posjedovati pismeni ugovor o radu ili pisanu potvrdu odredbi vezanih uz sklapanje ugovora o radu, </w:t>
      </w:r>
      <w:r w:rsidRPr="00A25DFA">
        <w:rPr>
          <w:rFonts w:ascii="Arial" w:eastAsia="Times New Roman" w:hAnsi="Arial" w:cs="Arial"/>
          <w:snapToGrid w:val="0"/>
          <w:sz w:val="20"/>
          <w:szCs w:val="20"/>
          <w:u w:val="single"/>
          <w:lang w:val="hr-HR"/>
        </w:rPr>
        <w:t>još prije nego što mu se posao dopusti</w:t>
      </w:r>
      <w:r w:rsidRPr="00A25DFA">
        <w:rPr>
          <w:rFonts w:ascii="Arial" w:eastAsia="Times New Roman" w:hAnsi="Arial" w:cs="Arial"/>
          <w:snapToGrid w:val="0"/>
          <w:sz w:val="20"/>
          <w:szCs w:val="20"/>
          <w:lang w:val="hr-HR"/>
        </w:rPr>
        <w:t xml:space="preserve">. Ako ugovor o radu nije sklopljen uz sastavljanje </w:t>
      </w:r>
      <w:r w:rsidRPr="00A25DFA">
        <w:rPr>
          <w:rFonts w:ascii="Arial" w:hAnsi="Arial" w:cs="Arial"/>
          <w:sz w:val="20"/>
          <w:szCs w:val="20"/>
          <w:lang w:val="hr-HR"/>
        </w:rPr>
        <w:t xml:space="preserve">pisanog ugovora, poslodavac će biti obvezan radniku u pisanu obliku potvrditi odredbe vezane uz stranke ugovora, vrstu ugovora te njegove uvjete prije nego što se radniku dopusti posao. </w:t>
      </w:r>
    </w:p>
    <w:p w:rsidR="00973361" w:rsidRPr="00A25DFA" w:rsidRDefault="00973361" w:rsidP="00973361">
      <w:pPr>
        <w:spacing w:after="120" w:line="240" w:lineRule="auto"/>
        <w:jc w:val="both"/>
        <w:rPr>
          <w:rFonts w:ascii="Arial" w:eastAsia="Times New Roman" w:hAnsi="Arial" w:cs="Arial"/>
          <w:snapToGrid w:val="0"/>
          <w:sz w:val="20"/>
          <w:szCs w:val="20"/>
          <w:lang w:val="hr-HR"/>
        </w:rPr>
      </w:pPr>
      <w:r w:rsidRPr="00A25DFA">
        <w:rPr>
          <w:rFonts w:ascii="Arial" w:eastAsia="Times New Roman" w:hAnsi="Arial" w:cs="Arial"/>
          <w:b/>
          <w:snapToGrid w:val="0"/>
          <w:sz w:val="20"/>
          <w:szCs w:val="20"/>
          <w:lang w:val="hr-HR"/>
        </w:rPr>
        <w:t>Promjena uvjeta ugovora o radu</w:t>
      </w:r>
      <w:r w:rsidRPr="00A25DFA">
        <w:rPr>
          <w:rFonts w:ascii="Arial" w:eastAsia="Times New Roman" w:hAnsi="Arial" w:cs="Arial"/>
          <w:snapToGrid w:val="0"/>
          <w:sz w:val="20"/>
          <w:szCs w:val="20"/>
          <w:lang w:val="hr-HR"/>
        </w:rPr>
        <w:t xml:space="preserve"> zahtijeva pisani oblik i može se izvršiti: </w:t>
      </w:r>
    </w:p>
    <w:p w:rsidR="00973361" w:rsidRPr="00A25DFA" w:rsidRDefault="00973361" w:rsidP="00977CE2">
      <w:pPr>
        <w:pStyle w:val="Akapitzlist"/>
        <w:numPr>
          <w:ilvl w:val="0"/>
          <w:numId w:val="4"/>
        </w:numPr>
        <w:spacing w:after="120" w:line="240" w:lineRule="auto"/>
        <w:ind w:left="284" w:hanging="284"/>
        <w:contextualSpacing w:val="0"/>
        <w:rPr>
          <w:rFonts w:ascii="Arial" w:eastAsia="Times New Roman" w:hAnsi="Arial" w:cs="Arial"/>
          <w:snapToGrid w:val="0"/>
          <w:sz w:val="20"/>
          <w:szCs w:val="20"/>
          <w:lang w:val="hr-HR"/>
        </w:rPr>
      </w:pPr>
      <w:r w:rsidRPr="00A25DFA">
        <w:rPr>
          <w:rFonts w:ascii="Arial" w:eastAsia="Times New Roman" w:hAnsi="Arial" w:cs="Arial"/>
          <w:snapToGrid w:val="0"/>
          <w:sz w:val="20"/>
          <w:szCs w:val="20"/>
          <w:u w:val="single"/>
          <w:lang w:val="hr-HR"/>
        </w:rPr>
        <w:t>uz pristanak stranaka</w:t>
      </w:r>
      <w:r w:rsidRPr="00A25DFA">
        <w:rPr>
          <w:rFonts w:ascii="Arial" w:eastAsia="Times New Roman" w:hAnsi="Arial" w:cs="Arial"/>
          <w:snapToGrid w:val="0"/>
          <w:sz w:val="20"/>
          <w:szCs w:val="20"/>
          <w:lang w:val="hr-HR"/>
        </w:rPr>
        <w:t xml:space="preserve"> – poslodavac i radnik izražavaju pristanak na promjenu uvjeta ugovora i određuju datum od kojeg će promjena obvezivati</w:t>
      </w:r>
      <w:r w:rsidR="00E97376">
        <w:rPr>
          <w:rFonts w:ascii="Arial" w:eastAsia="Times New Roman" w:hAnsi="Arial" w:cs="Arial"/>
          <w:snapToGrid w:val="0"/>
          <w:sz w:val="20"/>
          <w:szCs w:val="20"/>
          <w:lang w:val="hr-HR"/>
        </w:rPr>
        <w:t>;</w:t>
      </w:r>
    </w:p>
    <w:p w:rsidR="00973361" w:rsidRPr="00A25DFA" w:rsidRDefault="00973361" w:rsidP="00977CE2">
      <w:pPr>
        <w:pStyle w:val="Akapitzlist"/>
        <w:numPr>
          <w:ilvl w:val="0"/>
          <w:numId w:val="4"/>
        </w:numPr>
        <w:spacing w:after="120" w:line="240" w:lineRule="auto"/>
        <w:ind w:left="284" w:hanging="284"/>
        <w:contextualSpacing w:val="0"/>
        <w:rPr>
          <w:rFonts w:ascii="Arial" w:eastAsia="Times New Roman" w:hAnsi="Arial" w:cs="Arial"/>
          <w:snapToGrid w:val="0"/>
          <w:sz w:val="20"/>
          <w:szCs w:val="20"/>
          <w:lang w:val="hr-HR"/>
        </w:rPr>
      </w:pPr>
      <w:r w:rsidRPr="00A25DFA">
        <w:rPr>
          <w:rFonts w:ascii="Arial" w:eastAsia="Times New Roman" w:hAnsi="Arial" w:cs="Arial"/>
          <w:snapToGrid w:val="0"/>
          <w:sz w:val="20"/>
          <w:szCs w:val="20"/>
          <w:lang w:val="hr-HR"/>
        </w:rPr>
        <w:t xml:space="preserve">od strane poslodavca putem </w:t>
      </w:r>
      <w:r w:rsidRPr="00A25DFA">
        <w:rPr>
          <w:rFonts w:ascii="Arial" w:eastAsia="Times New Roman" w:hAnsi="Arial" w:cs="Arial"/>
          <w:snapToGrid w:val="0"/>
          <w:sz w:val="20"/>
          <w:szCs w:val="20"/>
          <w:u w:val="single"/>
          <w:lang w:val="hr-HR"/>
        </w:rPr>
        <w:t>otkaza</w:t>
      </w:r>
      <w:r w:rsidRPr="00A25DFA">
        <w:rPr>
          <w:rFonts w:ascii="Arial" w:eastAsia="Times New Roman" w:hAnsi="Arial" w:cs="Arial"/>
          <w:snapToGrid w:val="0"/>
          <w:sz w:val="20"/>
          <w:szCs w:val="20"/>
          <w:lang w:val="hr-HR"/>
        </w:rPr>
        <w:t xml:space="preserve"> koji mijenja uvjete rada i/ili plaće. </w:t>
      </w:r>
    </w:p>
    <w:p w:rsidR="00973361" w:rsidRPr="00A25DFA" w:rsidRDefault="00973361" w:rsidP="00973361">
      <w:pPr>
        <w:spacing w:after="120" w:line="240" w:lineRule="auto"/>
        <w:jc w:val="both"/>
        <w:rPr>
          <w:rFonts w:ascii="Arial" w:eastAsia="Times New Roman" w:hAnsi="Arial" w:cs="Arial"/>
          <w:snapToGrid w:val="0"/>
          <w:sz w:val="20"/>
          <w:szCs w:val="20"/>
          <w:lang w:val="hr-HR"/>
        </w:rPr>
      </w:pPr>
      <w:r w:rsidRPr="00A25DFA">
        <w:rPr>
          <w:rFonts w:ascii="Arial" w:eastAsia="Times New Roman" w:hAnsi="Arial" w:cs="Arial"/>
          <w:snapToGrid w:val="0"/>
          <w:sz w:val="20"/>
          <w:szCs w:val="20"/>
          <w:lang w:val="hr-HR"/>
        </w:rPr>
        <w:t xml:space="preserve">Otkaz koji mijenja uvjete rada i/ili plaće smatra se izvršenim ako je poslodavac predložio radniku nove uvjete u pisanu obliku. U slučaju da dobije otkaz koji mijenja uvjete ugovora, radnik može: </w:t>
      </w:r>
    </w:p>
    <w:p w:rsidR="00973361" w:rsidRPr="00457D3F" w:rsidRDefault="00973361" w:rsidP="00AE6BFF">
      <w:pPr>
        <w:pStyle w:val="Akapitzlist"/>
        <w:numPr>
          <w:ilvl w:val="0"/>
          <w:numId w:val="88"/>
        </w:numPr>
        <w:spacing w:after="120" w:line="240" w:lineRule="auto"/>
        <w:ind w:left="426"/>
        <w:rPr>
          <w:rFonts w:ascii="Arial" w:eastAsia="Times New Roman" w:hAnsi="Arial" w:cs="Arial"/>
          <w:snapToGrid w:val="0"/>
          <w:sz w:val="20"/>
          <w:szCs w:val="20"/>
          <w:lang w:val="hr-HR"/>
        </w:rPr>
      </w:pPr>
      <w:r w:rsidRPr="00457D3F">
        <w:rPr>
          <w:rFonts w:ascii="Arial" w:eastAsia="Times New Roman" w:hAnsi="Arial" w:cs="Arial"/>
          <w:snapToGrid w:val="0"/>
          <w:sz w:val="20"/>
          <w:szCs w:val="20"/>
          <w:lang w:val="hr-HR"/>
        </w:rPr>
        <w:t>dati izjavu o prihvaćanju predloženih uvjeta; nakon isteka otkaznog roka obvezivat će ga novi uvjeti</w:t>
      </w:r>
      <w:r w:rsidR="00E97376" w:rsidRPr="00457D3F">
        <w:rPr>
          <w:rFonts w:ascii="Arial" w:eastAsia="Times New Roman" w:hAnsi="Arial" w:cs="Arial"/>
          <w:snapToGrid w:val="0"/>
          <w:sz w:val="20"/>
          <w:szCs w:val="20"/>
          <w:lang w:val="hr-HR"/>
        </w:rPr>
        <w:t>;</w:t>
      </w:r>
    </w:p>
    <w:p w:rsidR="00973361" w:rsidRPr="00457D3F" w:rsidRDefault="00973361" w:rsidP="00AE6BFF">
      <w:pPr>
        <w:pStyle w:val="Akapitzlist"/>
        <w:numPr>
          <w:ilvl w:val="0"/>
          <w:numId w:val="88"/>
        </w:numPr>
        <w:spacing w:after="120" w:line="240" w:lineRule="auto"/>
        <w:ind w:left="426"/>
        <w:rPr>
          <w:rFonts w:ascii="Arial" w:eastAsia="Times New Roman" w:hAnsi="Arial" w:cs="Arial"/>
          <w:snapToGrid w:val="0"/>
          <w:sz w:val="20"/>
          <w:szCs w:val="20"/>
          <w:lang w:val="hr-HR"/>
        </w:rPr>
      </w:pPr>
      <w:r w:rsidRPr="00457D3F">
        <w:rPr>
          <w:rFonts w:ascii="Arial" w:eastAsia="Times New Roman" w:hAnsi="Arial" w:cs="Arial"/>
          <w:snapToGrid w:val="0"/>
          <w:sz w:val="20"/>
          <w:szCs w:val="20"/>
          <w:lang w:val="hr-HR"/>
        </w:rPr>
        <w:t>dati izjavu o odbijanju predloženih uvjeta prije isteka polovice otkaznog roka; nakon isteka otkaznog roka ugovor o radu se raskida</w:t>
      </w:r>
      <w:r w:rsidR="00E97376" w:rsidRPr="00457D3F">
        <w:rPr>
          <w:rFonts w:ascii="Arial" w:eastAsia="Times New Roman" w:hAnsi="Arial" w:cs="Arial"/>
          <w:snapToGrid w:val="0"/>
          <w:sz w:val="20"/>
          <w:szCs w:val="20"/>
          <w:lang w:val="hr-HR"/>
        </w:rPr>
        <w:t>;</w:t>
      </w:r>
    </w:p>
    <w:p w:rsidR="00973361" w:rsidRPr="00457D3F" w:rsidRDefault="00973361" w:rsidP="00AE6BFF">
      <w:pPr>
        <w:pStyle w:val="Akapitzlist"/>
        <w:numPr>
          <w:ilvl w:val="0"/>
          <w:numId w:val="88"/>
        </w:numPr>
        <w:spacing w:after="120" w:line="240" w:lineRule="auto"/>
        <w:ind w:left="426"/>
        <w:rPr>
          <w:rFonts w:ascii="Arial" w:eastAsia="Times New Roman" w:hAnsi="Arial" w:cs="Arial"/>
          <w:snapToGrid w:val="0"/>
          <w:sz w:val="20"/>
          <w:szCs w:val="20"/>
          <w:lang w:val="hr-HR"/>
        </w:rPr>
      </w:pPr>
      <w:r w:rsidRPr="00457D3F">
        <w:rPr>
          <w:rFonts w:ascii="Arial" w:eastAsia="Times New Roman" w:hAnsi="Arial" w:cs="Arial"/>
          <w:snapToGrid w:val="0"/>
          <w:sz w:val="20"/>
          <w:szCs w:val="20"/>
          <w:lang w:val="hr-HR"/>
        </w:rPr>
        <w:t>ne dati nijednu izjavu, što će biti istoznačno prihvaćanju novih uvjeta; nakon isteka otkaznog roka obvezivat će ga novi uvjeti.</w:t>
      </w:r>
    </w:p>
    <w:p w:rsidR="00973361" w:rsidRPr="00A25DFA" w:rsidRDefault="00973361" w:rsidP="006E54CC">
      <w:pPr>
        <w:spacing w:after="120"/>
        <w:ind w:left="426"/>
        <w:jc w:val="both"/>
        <w:rPr>
          <w:rFonts w:ascii="Arial" w:eastAsia="Times New Roman" w:hAnsi="Arial" w:cs="Arial"/>
          <w:b/>
          <w:sz w:val="20"/>
          <w:szCs w:val="20"/>
          <w:lang w:val="hr-HR" w:eastAsia="pl-PL"/>
        </w:rPr>
      </w:pPr>
    </w:p>
    <w:p w:rsidR="00973361" w:rsidRPr="00A25DFA" w:rsidRDefault="001C536B" w:rsidP="00973361">
      <w:pPr>
        <w:pStyle w:val="Nagwek2"/>
        <w:spacing w:before="0" w:after="120"/>
        <w:rPr>
          <w:rFonts w:ascii="Arial" w:eastAsia="Times New Roman" w:hAnsi="Arial" w:cs="Arial"/>
          <w:b/>
          <w:color w:val="538135"/>
          <w:lang w:val="hr-HR" w:eastAsia="pl-PL"/>
        </w:rPr>
      </w:pPr>
      <w:bookmarkStart w:id="52" w:name="_Toc489961223"/>
      <w:bookmarkStart w:id="53" w:name="_Toc532416505"/>
      <w:r>
        <w:rPr>
          <w:rFonts w:ascii="Arial" w:eastAsia="Times New Roman" w:hAnsi="Arial" w:cs="Arial"/>
          <w:b/>
          <w:color w:val="538135"/>
          <w:lang w:val="hr-HR" w:eastAsia="pl-PL"/>
        </w:rPr>
        <w:lastRenderedPageBreak/>
        <w:t xml:space="preserve">4.8. </w:t>
      </w:r>
      <w:r w:rsidR="00973361" w:rsidRPr="00A25DFA">
        <w:rPr>
          <w:rFonts w:ascii="Arial" w:eastAsia="Times New Roman" w:hAnsi="Arial" w:cs="Arial"/>
          <w:b/>
          <w:color w:val="538135"/>
          <w:lang w:val="hr-HR" w:eastAsia="pl-PL"/>
        </w:rPr>
        <w:t>Sigurnost i zaštita na radu</w:t>
      </w:r>
      <w:bookmarkEnd w:id="52"/>
      <w:bookmarkEnd w:id="53"/>
      <w:r w:rsidR="00EC6B37">
        <w:rPr>
          <w:rFonts w:ascii="Arial" w:eastAsia="Times New Roman" w:hAnsi="Arial" w:cs="Arial"/>
          <w:b/>
          <w:color w:val="538135"/>
          <w:lang w:val="hr-HR" w:eastAsia="pl-PL"/>
        </w:rPr>
        <w:t xml:space="preserve"> </w:t>
      </w:r>
    </w:p>
    <w:p w:rsidR="00973361" w:rsidRPr="00A25DFA" w:rsidRDefault="00973361" w:rsidP="00973361">
      <w:pPr>
        <w:spacing w:after="0" w:line="240" w:lineRule="auto"/>
        <w:jc w:val="both"/>
        <w:rPr>
          <w:rFonts w:ascii="Arial" w:eastAsia="Times New Roman" w:hAnsi="Arial" w:cs="Arial"/>
          <w:b/>
          <w:color w:val="538135"/>
          <w:sz w:val="20"/>
          <w:szCs w:val="20"/>
          <w:lang w:val="hr-HR" w:eastAsia="pl-PL"/>
        </w:rPr>
      </w:pPr>
      <w:r w:rsidRPr="00A25DFA">
        <w:rPr>
          <w:rFonts w:ascii="Arial" w:eastAsia="Times New Roman" w:hAnsi="Arial" w:cs="Arial"/>
          <w:b/>
          <w:color w:val="538135"/>
          <w:sz w:val="20"/>
          <w:szCs w:val="20"/>
          <w:lang w:val="hr-HR" w:eastAsia="pl-PL"/>
        </w:rPr>
        <w:t xml:space="preserve">Pravo na sigurnost i zaštitu na radu </w:t>
      </w:r>
    </w:p>
    <w:p w:rsidR="00973361" w:rsidRPr="00A25DFA" w:rsidRDefault="00973361" w:rsidP="00973361">
      <w:pPr>
        <w:spacing w:after="0" w:line="240" w:lineRule="auto"/>
        <w:jc w:val="both"/>
        <w:rPr>
          <w:rFonts w:ascii="Arial" w:eastAsia="Times New Roman" w:hAnsi="Arial" w:cs="Arial"/>
          <w:b/>
          <w:color w:val="538135"/>
          <w:sz w:val="20"/>
          <w:szCs w:val="20"/>
          <w:lang w:val="hr-HR" w:eastAsia="pl-PL"/>
        </w:rPr>
      </w:pPr>
    </w:p>
    <w:p w:rsidR="00973361" w:rsidRPr="00A25DFA" w:rsidRDefault="00973361" w:rsidP="00973361">
      <w:pPr>
        <w:spacing w:after="120" w:line="240" w:lineRule="auto"/>
        <w:jc w:val="both"/>
        <w:rPr>
          <w:rFonts w:ascii="Arial" w:eastAsia="Times New Roman" w:hAnsi="Arial" w:cs="Arial"/>
          <w:b/>
          <w:sz w:val="20"/>
          <w:szCs w:val="20"/>
          <w:lang w:val="hr-HR" w:eastAsia="pl-PL"/>
        </w:rPr>
      </w:pPr>
      <w:r w:rsidRPr="00A25DFA">
        <w:rPr>
          <w:rFonts w:ascii="Arial" w:eastAsia="Times New Roman" w:hAnsi="Arial" w:cs="Arial"/>
          <w:sz w:val="20"/>
          <w:szCs w:val="20"/>
          <w:lang w:val="hr-HR" w:eastAsia="pl-PL"/>
        </w:rPr>
        <w:t>U skladu s Ustavom Republike Poljske</w:t>
      </w:r>
      <w:r w:rsidR="001C536B">
        <w:rPr>
          <w:rFonts w:ascii="Arial" w:eastAsia="Times New Roman" w:hAnsi="Arial" w:cs="Arial"/>
          <w:sz w:val="20"/>
          <w:szCs w:val="20"/>
          <w:lang w:val="hr-HR" w:eastAsia="pl-PL"/>
        </w:rPr>
        <w:t>,</w:t>
      </w:r>
      <w:r w:rsidRPr="00A25DFA">
        <w:rPr>
          <w:rFonts w:ascii="Arial" w:eastAsia="Times New Roman" w:hAnsi="Arial" w:cs="Arial"/>
          <w:sz w:val="20"/>
          <w:szCs w:val="20"/>
          <w:lang w:val="hr-HR" w:eastAsia="pl-PL"/>
        </w:rPr>
        <w:t xml:space="preserve"> osoba koja obavlja posao u Poljskoj ima </w:t>
      </w:r>
      <w:r w:rsidRPr="00A25DFA">
        <w:rPr>
          <w:rFonts w:ascii="Arial" w:eastAsia="Times New Roman" w:hAnsi="Arial" w:cs="Arial"/>
          <w:b/>
          <w:bCs/>
          <w:sz w:val="20"/>
          <w:szCs w:val="20"/>
          <w:lang w:val="hr-HR" w:eastAsia="pl-PL"/>
        </w:rPr>
        <w:t>pravo na sigurnost</w:t>
      </w:r>
      <w:r w:rsidRPr="00A25DFA">
        <w:rPr>
          <w:rFonts w:ascii="Arial" w:eastAsia="Times New Roman" w:hAnsi="Arial" w:cs="Arial"/>
          <w:b/>
          <w:sz w:val="20"/>
          <w:szCs w:val="20"/>
          <w:lang w:val="hr-HR" w:eastAsia="pl-PL"/>
        </w:rPr>
        <w:t xml:space="preserve"> i zaštitu na radu (BHP)</w:t>
      </w:r>
      <w:r w:rsidRPr="00A25DFA">
        <w:rPr>
          <w:rFonts w:ascii="Arial" w:eastAsia="Times New Roman" w:hAnsi="Arial" w:cs="Arial"/>
          <w:sz w:val="20"/>
          <w:szCs w:val="20"/>
          <w:lang w:val="hr-HR" w:eastAsia="pl-PL"/>
        </w:rPr>
        <w:t>. Obveze poslodavaca i radnika u tom pogledu proizlaze iz propisa sadržanih u zakonu o radu, drugih zakona i izvršnih akata koji određuju prava i obveze poslodavaca i radnika te iz odluka kolektivnih sporazuma o radu, statuta i pravilnika o radu. Navedene opće propise dopunjavaju propisi koji su svojstveni dotičnom sektoru gospodarstva i koji se nalaze u posebnim zakonima i uredbama.</w:t>
      </w:r>
    </w:p>
    <w:p w:rsidR="00034DDE" w:rsidRDefault="00973361" w:rsidP="00973361">
      <w:pPr>
        <w:spacing w:after="12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Poslodavac je</w:t>
      </w:r>
      <w:r w:rsidR="001C536B">
        <w:rPr>
          <w:rFonts w:ascii="Arial" w:eastAsia="Times New Roman" w:hAnsi="Arial" w:cs="Arial"/>
          <w:sz w:val="20"/>
          <w:szCs w:val="20"/>
          <w:lang w:val="hr-HR" w:eastAsia="pl-PL"/>
        </w:rPr>
        <w:t xml:space="preserve"> u pravilu</w:t>
      </w:r>
      <w:r w:rsidRPr="00A25DFA">
        <w:rPr>
          <w:rFonts w:ascii="Arial" w:eastAsia="Times New Roman" w:hAnsi="Arial" w:cs="Arial"/>
          <w:sz w:val="20"/>
          <w:szCs w:val="20"/>
          <w:lang w:val="hr-HR" w:eastAsia="pl-PL"/>
        </w:rPr>
        <w:t xml:space="preserve"> obvezan </w:t>
      </w:r>
      <w:r w:rsidRPr="00A25DFA">
        <w:rPr>
          <w:rFonts w:ascii="Arial" w:eastAsia="Times New Roman" w:hAnsi="Arial" w:cs="Arial"/>
          <w:b/>
          <w:sz w:val="20"/>
          <w:szCs w:val="20"/>
          <w:lang w:val="hr-HR" w:eastAsia="pl-PL"/>
        </w:rPr>
        <w:t>prilikom zapošljavanja</w:t>
      </w:r>
      <w:r w:rsidRPr="00A25DFA">
        <w:rPr>
          <w:rFonts w:ascii="Arial" w:eastAsia="Times New Roman" w:hAnsi="Arial" w:cs="Arial"/>
          <w:sz w:val="20"/>
          <w:szCs w:val="20"/>
          <w:lang w:val="hr-HR" w:eastAsia="pl-PL"/>
        </w:rPr>
        <w:t xml:space="preserve"> novog radnika na temelju ugovora o radu </w:t>
      </w:r>
      <w:r w:rsidRPr="00A25DFA">
        <w:rPr>
          <w:rFonts w:ascii="Arial" w:eastAsia="Times New Roman" w:hAnsi="Arial" w:cs="Arial"/>
          <w:b/>
          <w:bCs/>
          <w:sz w:val="20"/>
          <w:szCs w:val="20"/>
          <w:lang w:val="hr-HR" w:eastAsia="pl-PL"/>
        </w:rPr>
        <w:t>poslati ga na profilaktički liječnički pregled</w:t>
      </w:r>
      <w:r w:rsidRPr="00A25DFA">
        <w:rPr>
          <w:rFonts w:ascii="Arial" w:eastAsia="Times New Roman" w:hAnsi="Arial" w:cs="Arial"/>
          <w:sz w:val="20"/>
          <w:szCs w:val="20"/>
          <w:lang w:val="hr-HR" w:eastAsia="pl-PL"/>
        </w:rPr>
        <w:t xml:space="preserve">. </w:t>
      </w:r>
    </w:p>
    <w:p w:rsidR="00034DDE" w:rsidRDefault="00034DDE" w:rsidP="00973361">
      <w:pPr>
        <w:spacing w:after="120" w:line="240" w:lineRule="auto"/>
        <w:jc w:val="both"/>
        <w:rPr>
          <w:rFonts w:ascii="Arial" w:eastAsia="Times New Roman" w:hAnsi="Arial" w:cs="Arial"/>
          <w:b/>
          <w:sz w:val="20"/>
          <w:szCs w:val="20"/>
          <w:lang w:val="hr-HR" w:eastAsia="pl-PL"/>
        </w:rPr>
      </w:pPr>
      <w:r>
        <w:rPr>
          <w:rFonts w:ascii="Arial" w:eastAsia="Times New Roman" w:hAnsi="Arial" w:cs="Arial"/>
          <w:b/>
          <w:sz w:val="20"/>
          <w:szCs w:val="20"/>
          <w:lang w:val="hr-HR" w:eastAsia="pl-PL"/>
        </w:rPr>
        <w:t>Obvezu uvodnog liječničkog pregleda imaju:</w:t>
      </w:r>
    </w:p>
    <w:p w:rsidR="00034DDE" w:rsidRPr="00034DDE" w:rsidRDefault="00034DDE" w:rsidP="00AE6BFF">
      <w:pPr>
        <w:pStyle w:val="Akapitzlist"/>
        <w:numPr>
          <w:ilvl w:val="0"/>
          <w:numId w:val="102"/>
        </w:numPr>
        <w:spacing w:after="120" w:line="240" w:lineRule="auto"/>
        <w:ind w:left="425" w:hanging="357"/>
        <w:contextualSpacing w:val="0"/>
        <w:jc w:val="both"/>
        <w:rPr>
          <w:rFonts w:ascii="Arial" w:eastAsia="Times New Roman" w:hAnsi="Arial" w:cs="Arial"/>
          <w:b/>
          <w:sz w:val="20"/>
          <w:szCs w:val="20"/>
          <w:lang w:val="hr-HR" w:eastAsia="pl-PL"/>
        </w:rPr>
      </w:pPr>
      <w:r w:rsidRPr="00034DDE">
        <w:rPr>
          <w:rFonts w:ascii="Arial" w:eastAsia="Times New Roman" w:hAnsi="Arial" w:cs="Arial"/>
          <w:sz w:val="20"/>
          <w:szCs w:val="20"/>
          <w:lang w:val="hr-HR" w:eastAsia="pl-PL"/>
        </w:rPr>
        <w:t>osobe koje se primaju na posao</w:t>
      </w:r>
      <w:r w:rsidR="00E97376">
        <w:rPr>
          <w:rFonts w:ascii="Arial" w:eastAsia="Times New Roman" w:hAnsi="Arial" w:cs="Arial"/>
          <w:sz w:val="20"/>
          <w:szCs w:val="20"/>
          <w:lang w:val="hr-HR" w:eastAsia="pl-PL"/>
        </w:rPr>
        <w:t>;</w:t>
      </w:r>
    </w:p>
    <w:p w:rsidR="00034DDE" w:rsidRPr="00034DDE" w:rsidRDefault="00094AE2" w:rsidP="00AE6BFF">
      <w:pPr>
        <w:pStyle w:val="Akapitzlist"/>
        <w:numPr>
          <w:ilvl w:val="0"/>
          <w:numId w:val="102"/>
        </w:numPr>
        <w:spacing w:after="120" w:line="240" w:lineRule="auto"/>
        <w:ind w:left="425" w:hanging="357"/>
        <w:contextualSpacing w:val="0"/>
        <w:jc w:val="both"/>
        <w:rPr>
          <w:rFonts w:ascii="Arial" w:eastAsia="Times New Roman" w:hAnsi="Arial" w:cs="Arial"/>
          <w:b/>
          <w:sz w:val="20"/>
          <w:szCs w:val="20"/>
          <w:lang w:val="hr-HR" w:eastAsia="pl-PL"/>
        </w:rPr>
      </w:pPr>
      <w:r>
        <w:rPr>
          <w:rFonts w:ascii="Arial" w:eastAsia="Times New Roman" w:hAnsi="Arial" w:cs="Arial"/>
          <w:sz w:val="20"/>
          <w:szCs w:val="20"/>
          <w:lang w:val="hr-HR" w:eastAsia="pl-PL"/>
        </w:rPr>
        <w:t>maloljetni</w:t>
      </w:r>
      <w:r w:rsidR="00034DDE" w:rsidRPr="00034DDE">
        <w:rPr>
          <w:rFonts w:ascii="Arial" w:eastAsia="Times New Roman" w:hAnsi="Arial" w:cs="Arial"/>
          <w:sz w:val="20"/>
          <w:szCs w:val="20"/>
          <w:lang w:val="hr-HR" w:eastAsia="pl-PL"/>
        </w:rPr>
        <w:t xml:space="preserve"> zaposlenici koji prelaze na druga radna mjesta i drugi zaposlenici koji prelaze na druga radna mjesta a na kojima postoje čimbenici štetni po zdravlje ili otežavajući uvjeti.</w:t>
      </w:r>
    </w:p>
    <w:p w:rsidR="00034DDE" w:rsidRDefault="00034DDE" w:rsidP="00034DDE">
      <w:pPr>
        <w:spacing w:after="120" w:line="240" w:lineRule="auto"/>
        <w:jc w:val="both"/>
        <w:rPr>
          <w:rFonts w:ascii="Arial" w:eastAsia="Times New Roman" w:hAnsi="Arial" w:cs="Arial"/>
          <w:b/>
          <w:sz w:val="20"/>
          <w:szCs w:val="20"/>
          <w:lang w:val="hr-HR" w:eastAsia="pl-PL"/>
        </w:rPr>
      </w:pPr>
      <w:r>
        <w:rPr>
          <w:rFonts w:ascii="Arial" w:eastAsia="Times New Roman" w:hAnsi="Arial" w:cs="Arial"/>
          <w:b/>
          <w:sz w:val="20"/>
          <w:szCs w:val="20"/>
          <w:lang w:val="hr-HR" w:eastAsia="pl-PL"/>
        </w:rPr>
        <w:t xml:space="preserve">Obvezu uvodnoga pregleda </w:t>
      </w:r>
      <w:r>
        <w:rPr>
          <w:rFonts w:ascii="Arial" w:eastAsia="Times New Roman" w:hAnsi="Arial" w:cs="Arial"/>
          <w:b/>
          <w:sz w:val="20"/>
          <w:szCs w:val="20"/>
          <w:u w:val="single"/>
          <w:lang w:val="hr-HR" w:eastAsia="pl-PL"/>
        </w:rPr>
        <w:t xml:space="preserve">nemaju </w:t>
      </w:r>
      <w:r>
        <w:rPr>
          <w:rFonts w:ascii="Arial" w:eastAsia="Times New Roman" w:hAnsi="Arial" w:cs="Arial"/>
          <w:b/>
          <w:sz w:val="20"/>
          <w:szCs w:val="20"/>
          <w:lang w:val="hr-HR" w:eastAsia="pl-PL"/>
        </w:rPr>
        <w:t xml:space="preserve">sljedeće osobe: </w:t>
      </w:r>
    </w:p>
    <w:p w:rsidR="00034DDE" w:rsidRDefault="00034DDE" w:rsidP="00AE6BFF">
      <w:pPr>
        <w:pStyle w:val="Akapitzlist"/>
        <w:numPr>
          <w:ilvl w:val="0"/>
          <w:numId w:val="103"/>
        </w:numPr>
        <w:spacing w:after="120" w:line="240" w:lineRule="auto"/>
        <w:ind w:left="425" w:hanging="357"/>
        <w:contextualSpacing w:val="0"/>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one osobe koje se ponovno primaju na posao kod određenog poslodavca na isto radno mjesto ili na radno mjesto pod sličnim radnim uvjetima u roku od trideset dana nakon razvrgavanja ili isteka prethodnog radnog odnosa s tim poslodavcem;</w:t>
      </w:r>
    </w:p>
    <w:p w:rsidR="00034DDE" w:rsidRDefault="00034DDE" w:rsidP="00AE6BFF">
      <w:pPr>
        <w:pStyle w:val="Akapitzlist"/>
        <w:numPr>
          <w:ilvl w:val="0"/>
          <w:numId w:val="103"/>
        </w:numPr>
        <w:spacing w:after="120" w:line="240" w:lineRule="auto"/>
        <w:ind w:left="425" w:hanging="357"/>
        <w:contextualSpacing w:val="0"/>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osobe koje se primaju na pos</w:t>
      </w:r>
      <w:r w:rsidR="00835952">
        <w:rPr>
          <w:rFonts w:ascii="Arial" w:eastAsia="Times New Roman" w:hAnsi="Arial" w:cs="Arial"/>
          <w:sz w:val="20"/>
          <w:szCs w:val="20"/>
          <w:lang w:val="hr-HR" w:eastAsia="pl-PL"/>
        </w:rPr>
        <w:t xml:space="preserve">ao kod drugoga poslodavca u roku od trideset dana nakon razvrgavanja ili isteka prethodnog radnog odnosa ukoliko novome poslodavcu predstave važeći liječničko uvjerenje koje potvrđuje da nema prepreka za rad u radnim uvjetima koji su opisani u uputi na liječnički pregled i u koliko taj poslodavac utvrdi da ovi uvjeti odgovaraju uvjetima rada na danome radnom mjestu, s izuzetkom osoba koje se primaju na rad u izrazito nesigurnim uvjetima. </w:t>
      </w:r>
    </w:p>
    <w:p w:rsidR="00835952" w:rsidRDefault="00835952" w:rsidP="00835952">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Gore navedene pravilo primjenjuje se u slučaju primanja na posao osoba koja istovremeno ostaje u radnom odnosu sa drugim poslodavcem.</w:t>
      </w:r>
    </w:p>
    <w:p w:rsidR="00835952" w:rsidRDefault="00835952" w:rsidP="00835952">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Povrh toga, zaposlenik podliježe </w:t>
      </w:r>
      <w:r>
        <w:rPr>
          <w:rFonts w:ascii="Arial" w:eastAsia="Times New Roman" w:hAnsi="Arial" w:cs="Arial"/>
          <w:b/>
          <w:sz w:val="20"/>
          <w:szCs w:val="20"/>
          <w:lang w:val="hr-HR" w:eastAsia="pl-PL"/>
        </w:rPr>
        <w:t>periodičnom</w:t>
      </w:r>
      <w:r w:rsidRPr="00835952">
        <w:rPr>
          <w:rFonts w:ascii="Arial" w:eastAsia="Times New Roman" w:hAnsi="Arial" w:cs="Arial"/>
          <w:b/>
          <w:sz w:val="20"/>
          <w:szCs w:val="20"/>
          <w:lang w:val="hr-HR" w:eastAsia="pl-PL"/>
        </w:rPr>
        <w:t xml:space="preserve"> liječničkom pregledu</w:t>
      </w:r>
      <w:r>
        <w:rPr>
          <w:rFonts w:ascii="Arial" w:eastAsia="Times New Roman" w:hAnsi="Arial" w:cs="Arial"/>
          <w:sz w:val="20"/>
          <w:szCs w:val="20"/>
          <w:lang w:val="hr-HR" w:eastAsia="pl-PL"/>
        </w:rPr>
        <w:t xml:space="preserve">. U slučaju radne onesposobljenosti dulje od 30 dana koja je uzrokovana bolešću, radnik podliježe </w:t>
      </w:r>
      <w:r w:rsidRPr="00835952">
        <w:rPr>
          <w:rFonts w:ascii="Arial" w:eastAsia="Times New Roman" w:hAnsi="Arial" w:cs="Arial"/>
          <w:b/>
          <w:sz w:val="20"/>
          <w:szCs w:val="20"/>
          <w:lang w:val="hr-HR" w:eastAsia="pl-PL"/>
        </w:rPr>
        <w:t xml:space="preserve">kontrolnom liječničkom pregledu </w:t>
      </w:r>
      <w:r>
        <w:rPr>
          <w:rFonts w:ascii="Arial" w:eastAsia="Times New Roman" w:hAnsi="Arial" w:cs="Arial"/>
          <w:sz w:val="20"/>
          <w:szCs w:val="20"/>
          <w:lang w:val="hr-HR" w:eastAsia="pl-PL"/>
        </w:rPr>
        <w:t xml:space="preserve">u cilju utvrđivanja radne sposobnosti za rad na dotadašnjem radnom mjestu. </w:t>
      </w:r>
    </w:p>
    <w:p w:rsidR="00835952" w:rsidRDefault="00835952" w:rsidP="00835952">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Periodični i kontrolni liječnički pregledi vrše se po mogućnosti tokom radnog vremena. Za vrijeme odsustva s posla uzrokovanog liječničkim pregledom zaposlenik ima pravo na naknadu, a ukoliko na taj liječnički pregled ide u drugo mjestu ima pravo na pokriće troškova prijevoza prema pravilima koja uopće obvezuju službena putovanja.</w:t>
      </w:r>
    </w:p>
    <w:p w:rsidR="00835952" w:rsidRDefault="00835952" w:rsidP="00835952">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Poslodavac koji prima zaposlenike na rad u uvjetima izlaganja na djelovanje kancerogenih supstanci ili vlaknastih prašina obvezan je tim zaposlenicima osigurati periodične preglede i to:</w:t>
      </w:r>
    </w:p>
    <w:p w:rsidR="00835952" w:rsidRDefault="00835952" w:rsidP="00AE6BFF">
      <w:pPr>
        <w:pStyle w:val="Akapitzlist"/>
        <w:numPr>
          <w:ilvl w:val="0"/>
          <w:numId w:val="104"/>
        </w:numPr>
        <w:spacing w:after="120" w:line="240" w:lineRule="auto"/>
        <w:ind w:left="426"/>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nakon prestanka rada u doticaju sa ovim supstancama, čimbenicima ili prašinama</w:t>
      </w:r>
      <w:r w:rsidR="00E97376">
        <w:rPr>
          <w:rFonts w:ascii="Arial" w:eastAsia="Times New Roman" w:hAnsi="Arial" w:cs="Arial"/>
          <w:sz w:val="20"/>
          <w:szCs w:val="20"/>
          <w:lang w:val="hr-HR" w:eastAsia="pl-PL"/>
        </w:rPr>
        <w:t>;</w:t>
      </w:r>
    </w:p>
    <w:p w:rsidR="00835952" w:rsidRDefault="00835952" w:rsidP="00AE6BFF">
      <w:pPr>
        <w:pStyle w:val="Akapitzlist"/>
        <w:numPr>
          <w:ilvl w:val="0"/>
          <w:numId w:val="104"/>
        </w:numPr>
        <w:spacing w:after="120" w:line="240" w:lineRule="auto"/>
        <w:ind w:left="426"/>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nakon razvrgavanja radnog odnosa ukoliko zaposlenik podnese zahtjev za takvim pregledom.</w:t>
      </w:r>
    </w:p>
    <w:p w:rsidR="00835952" w:rsidRDefault="00835952" w:rsidP="00835952">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Uvodni, periodični i kontrolni pregledi te pregledi radnika izloženih na djelovanje kancerogenih supstanci i čimbenika ili vlaknastih prašina – provode se na trošak poslodavca. Pored toga, poslodavac snosi druge troškove profilaktičke zdravstvene zaštite zaposlenika neophodne s obzirom na radne uvjete.</w:t>
      </w:r>
    </w:p>
    <w:p w:rsidR="00034DDE" w:rsidRPr="00034DDE" w:rsidRDefault="00835952" w:rsidP="00034DDE">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Poslodavac je obvezan </w:t>
      </w:r>
      <w:r w:rsidR="00444868">
        <w:rPr>
          <w:rFonts w:ascii="Arial" w:eastAsia="Times New Roman" w:hAnsi="Arial" w:cs="Arial"/>
          <w:sz w:val="20"/>
          <w:szCs w:val="20"/>
          <w:lang w:val="hr-HR" w:eastAsia="pl-PL"/>
        </w:rPr>
        <w:t>čuvati odluke izdane na temelju liječničkih pregleda.</w:t>
      </w:r>
    </w:p>
    <w:p w:rsidR="00444868" w:rsidRDefault="00973361" w:rsidP="00973361">
      <w:pPr>
        <w:spacing w:after="12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Radnik prije preuzimanja posla mora proći </w:t>
      </w:r>
      <w:r w:rsidRPr="00A25DFA">
        <w:rPr>
          <w:rFonts w:ascii="Arial" w:eastAsia="Times New Roman" w:hAnsi="Arial" w:cs="Arial"/>
          <w:b/>
          <w:sz w:val="20"/>
          <w:szCs w:val="20"/>
          <w:lang w:val="hr-HR" w:eastAsia="pl-PL"/>
        </w:rPr>
        <w:t>uvodnu obuku iz područja sigurnosti i zaštite na radu (BHP-a)</w:t>
      </w:r>
      <w:r w:rsidRPr="00A25DFA">
        <w:rPr>
          <w:rFonts w:ascii="Arial" w:eastAsia="Times New Roman" w:hAnsi="Arial" w:cs="Arial"/>
          <w:sz w:val="20"/>
          <w:szCs w:val="20"/>
          <w:lang w:val="hr-HR" w:eastAsia="pl-PL"/>
        </w:rPr>
        <w:t xml:space="preserve">. </w:t>
      </w:r>
      <w:r w:rsidR="00444868">
        <w:rPr>
          <w:rFonts w:ascii="Arial" w:eastAsia="Times New Roman" w:hAnsi="Arial" w:cs="Arial"/>
          <w:sz w:val="20"/>
          <w:szCs w:val="20"/>
          <w:lang w:val="hr-HR" w:eastAsia="pl-PL"/>
        </w:rPr>
        <w:t>Nije dopušteno uputiti zaposlenika na posao za čije obavljanje ne posjeduje odgovarajuće kvalifikacije ili vještine te dostatno poznavanje propisa i pravila BHP-a.</w:t>
      </w:r>
    </w:p>
    <w:p w:rsidR="00444868" w:rsidRDefault="0044486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Poslodavac je obvezan osigurati obuku zaposlenika iz oblasti BHP-a prije stupanja na rad te osigurati provedbu periodičnih obuka iz te oblasti.</w:t>
      </w:r>
    </w:p>
    <w:p w:rsidR="00444868" w:rsidRDefault="0044486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Obuka zaposlenika prije pristupa poslu nije obvezna u slučaju kada zaposlenik stupa na isto radno mjesto koje je imao kod drugog poslodavca neposredno prije potpisivanja novog ugovora o radu s tim poslodavcem, Obuka se vrši tokom radnog vremena i plaća je poslodavac.</w:t>
      </w:r>
    </w:p>
    <w:p w:rsidR="00444868" w:rsidRDefault="0044486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lastRenderedPageBreak/>
        <w:t xml:space="preserve">Poslodavac je također obvezan upoznati zaposlenika s propisima i pravilima BHP-a koji se odnose na poslove koji će obavljati te mu dati detaljne instrukcije i naputke koji se tiču BHP-a na radnim mjestima. </w:t>
      </w:r>
    </w:p>
    <w:p w:rsidR="00444868" w:rsidRDefault="0044486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Obveza je zaposlenika pismeno potvrditi da se upoznao s propisima i pravilima BHP-a.</w:t>
      </w:r>
    </w:p>
    <w:p w:rsidR="00444868" w:rsidRDefault="0044486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Propisi predviđaju </w:t>
      </w:r>
      <w:r>
        <w:rPr>
          <w:rFonts w:ascii="Arial" w:eastAsia="Times New Roman" w:hAnsi="Arial" w:cs="Arial"/>
          <w:b/>
          <w:sz w:val="20"/>
          <w:szCs w:val="20"/>
          <w:lang w:val="hr-HR" w:eastAsia="pl-PL"/>
        </w:rPr>
        <w:t>dvije vrste obuke</w:t>
      </w:r>
      <w:r>
        <w:rPr>
          <w:rFonts w:ascii="Arial" w:eastAsia="Times New Roman" w:hAnsi="Arial" w:cs="Arial"/>
          <w:sz w:val="20"/>
          <w:szCs w:val="20"/>
          <w:lang w:val="hr-HR" w:eastAsia="pl-PL"/>
        </w:rPr>
        <w:t xml:space="preserve"> iz oblasti BHP-a:</w:t>
      </w:r>
    </w:p>
    <w:p w:rsidR="00444868" w:rsidRDefault="00444868" w:rsidP="00AE6BFF">
      <w:pPr>
        <w:pStyle w:val="Akapitzlist"/>
        <w:numPr>
          <w:ilvl w:val="0"/>
          <w:numId w:val="78"/>
        </w:numPr>
        <w:spacing w:after="120" w:line="240" w:lineRule="auto"/>
        <w:ind w:left="714" w:hanging="357"/>
        <w:contextualSpacing w:val="0"/>
        <w:jc w:val="both"/>
        <w:rPr>
          <w:rFonts w:ascii="Arial" w:eastAsia="Times New Roman" w:hAnsi="Arial" w:cs="Arial"/>
          <w:sz w:val="20"/>
          <w:szCs w:val="20"/>
          <w:lang w:val="hr-HR" w:eastAsia="pl-PL"/>
        </w:rPr>
      </w:pPr>
      <w:r w:rsidRPr="006E54CC">
        <w:rPr>
          <w:rFonts w:ascii="Arial" w:eastAsia="Times New Roman" w:hAnsi="Arial" w:cs="Arial"/>
          <w:b/>
          <w:sz w:val="20"/>
          <w:szCs w:val="20"/>
          <w:lang w:val="hr-HR" w:eastAsia="pl-PL"/>
        </w:rPr>
        <w:t>uvodna obuka</w:t>
      </w:r>
      <w:r>
        <w:rPr>
          <w:rFonts w:ascii="Arial" w:eastAsia="Times New Roman" w:hAnsi="Arial" w:cs="Arial"/>
          <w:sz w:val="20"/>
          <w:szCs w:val="20"/>
          <w:lang w:val="hr-HR" w:eastAsia="pl-PL"/>
        </w:rPr>
        <w:t xml:space="preserve"> – koja se provodi prije stupanja na određeno radno mjesto. Ta obuka obuhvaća opće naputke i naputke koji se tiču dotičnog radnog mjesta;</w:t>
      </w:r>
    </w:p>
    <w:p w:rsidR="00444868" w:rsidRDefault="00444868" w:rsidP="00AE6BFF">
      <w:pPr>
        <w:pStyle w:val="Akapitzlist"/>
        <w:numPr>
          <w:ilvl w:val="0"/>
          <w:numId w:val="78"/>
        </w:numPr>
        <w:spacing w:after="120" w:line="240" w:lineRule="auto"/>
        <w:ind w:left="714" w:hanging="357"/>
        <w:contextualSpacing w:val="0"/>
        <w:jc w:val="both"/>
        <w:rPr>
          <w:rFonts w:ascii="Arial" w:eastAsia="Times New Roman" w:hAnsi="Arial" w:cs="Arial"/>
          <w:sz w:val="20"/>
          <w:szCs w:val="20"/>
          <w:lang w:val="hr-HR" w:eastAsia="pl-PL"/>
        </w:rPr>
      </w:pPr>
      <w:r w:rsidRPr="006E54CC">
        <w:rPr>
          <w:rFonts w:ascii="Arial" w:eastAsia="Times New Roman" w:hAnsi="Arial" w:cs="Arial"/>
          <w:b/>
          <w:sz w:val="20"/>
          <w:szCs w:val="20"/>
          <w:lang w:val="hr-HR" w:eastAsia="pl-PL"/>
        </w:rPr>
        <w:t>periodična obuka</w:t>
      </w:r>
      <w:r>
        <w:rPr>
          <w:rFonts w:ascii="Arial" w:eastAsia="Times New Roman" w:hAnsi="Arial" w:cs="Arial"/>
          <w:sz w:val="20"/>
          <w:szCs w:val="20"/>
          <w:lang w:val="hr-HR" w:eastAsia="pl-PL"/>
        </w:rPr>
        <w:t xml:space="preserve"> – koja ima za cilj osvježavanje i utvrđivanje znanja i vještina u oblasti BHP-a te upoznavanje učesnika obuke s novim tehničko-organizacijskim rješenjima u toj oblasti.</w:t>
      </w:r>
    </w:p>
    <w:p w:rsidR="00444868" w:rsidRDefault="00444868" w:rsidP="00444868">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Poslodavci i druge osobe koje rukovode radom, a posebice poslovođe, šefovi i predradnici, obvezni su proći </w:t>
      </w:r>
      <w:r>
        <w:rPr>
          <w:rFonts w:ascii="Arial" w:eastAsia="Times New Roman" w:hAnsi="Arial" w:cs="Arial"/>
          <w:b/>
          <w:sz w:val="20"/>
          <w:szCs w:val="20"/>
          <w:lang w:val="hr-HR" w:eastAsia="pl-PL"/>
        </w:rPr>
        <w:t xml:space="preserve">prvu periodičnu obuku </w:t>
      </w:r>
      <w:r>
        <w:rPr>
          <w:rFonts w:ascii="Arial" w:eastAsia="Times New Roman" w:hAnsi="Arial" w:cs="Arial"/>
          <w:sz w:val="20"/>
          <w:szCs w:val="20"/>
          <w:lang w:val="hr-HR" w:eastAsia="pl-PL"/>
        </w:rPr>
        <w:t>u roku od šest mjeseci od početka rada na danom radnom mjestu. Ostali zaposlenici obvezni su proći takvu obuku nakon 12 mjeseci od početka rada na radnom mjestu.</w:t>
      </w:r>
    </w:p>
    <w:p w:rsidR="00444868" w:rsidRDefault="00444868" w:rsidP="006E54CC">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Periodičnu obuku treba provesti u sljedećim periodima:</w:t>
      </w:r>
    </w:p>
    <w:p w:rsidR="00444868" w:rsidRPr="006E54CC" w:rsidRDefault="00444868" w:rsidP="00AE6BFF">
      <w:pPr>
        <w:pStyle w:val="Akapitzlist"/>
        <w:numPr>
          <w:ilvl w:val="0"/>
          <w:numId w:val="105"/>
        </w:numPr>
        <w:spacing w:after="120" w:line="240" w:lineRule="auto"/>
        <w:ind w:left="426"/>
        <w:contextualSpacing w:val="0"/>
        <w:jc w:val="both"/>
        <w:rPr>
          <w:rFonts w:ascii="Arial" w:eastAsia="Times New Roman" w:hAnsi="Arial" w:cs="Arial"/>
          <w:sz w:val="20"/>
          <w:szCs w:val="20"/>
          <w:lang w:val="hr-HR" w:eastAsia="pl-PL"/>
        </w:rPr>
      </w:pPr>
      <w:r w:rsidRPr="006E54CC">
        <w:rPr>
          <w:rFonts w:ascii="Arial" w:eastAsia="Times New Roman" w:hAnsi="Arial" w:cs="Arial"/>
          <w:sz w:val="20"/>
          <w:szCs w:val="20"/>
          <w:lang w:val="hr-HR" w:eastAsia="pl-PL"/>
        </w:rPr>
        <w:t xml:space="preserve">jednom godišnje – za </w:t>
      </w:r>
      <w:r w:rsidR="000975E8" w:rsidRPr="006E54CC">
        <w:rPr>
          <w:rFonts w:ascii="Arial" w:eastAsia="Times New Roman" w:hAnsi="Arial" w:cs="Arial"/>
          <w:sz w:val="20"/>
          <w:szCs w:val="20"/>
          <w:lang w:val="hr-HR" w:eastAsia="pl-PL"/>
        </w:rPr>
        <w:t>radnika u izrazito nesigurnim radnim uvjetima;</w:t>
      </w:r>
    </w:p>
    <w:p w:rsidR="000975E8" w:rsidRPr="006E54CC" w:rsidRDefault="000975E8" w:rsidP="00AE6BFF">
      <w:pPr>
        <w:pStyle w:val="Akapitzlist"/>
        <w:numPr>
          <w:ilvl w:val="0"/>
          <w:numId w:val="105"/>
        </w:numPr>
        <w:spacing w:after="120" w:line="240" w:lineRule="auto"/>
        <w:ind w:left="426"/>
        <w:contextualSpacing w:val="0"/>
        <w:jc w:val="both"/>
        <w:rPr>
          <w:rFonts w:ascii="Arial" w:eastAsia="Times New Roman" w:hAnsi="Arial" w:cs="Arial"/>
          <w:sz w:val="20"/>
          <w:szCs w:val="20"/>
          <w:lang w:val="hr-HR" w:eastAsia="pl-PL"/>
        </w:rPr>
      </w:pPr>
      <w:r w:rsidRPr="006E54CC">
        <w:rPr>
          <w:rFonts w:ascii="Arial" w:eastAsia="Times New Roman" w:hAnsi="Arial" w:cs="Arial"/>
          <w:sz w:val="20"/>
          <w:szCs w:val="20"/>
          <w:lang w:val="hr-HR" w:eastAsia="pl-PL"/>
        </w:rPr>
        <w:t>jednom u tri godine – za ostale radnike;</w:t>
      </w:r>
    </w:p>
    <w:p w:rsidR="000975E8" w:rsidRPr="006E54CC" w:rsidRDefault="000975E8" w:rsidP="00AE6BFF">
      <w:pPr>
        <w:pStyle w:val="Akapitzlist"/>
        <w:numPr>
          <w:ilvl w:val="0"/>
          <w:numId w:val="105"/>
        </w:numPr>
        <w:spacing w:after="120" w:line="240" w:lineRule="auto"/>
        <w:ind w:left="426"/>
        <w:contextualSpacing w:val="0"/>
        <w:jc w:val="both"/>
        <w:rPr>
          <w:rFonts w:ascii="Arial" w:eastAsia="Times New Roman" w:hAnsi="Arial" w:cs="Arial"/>
          <w:sz w:val="20"/>
          <w:szCs w:val="20"/>
          <w:lang w:val="hr-HR" w:eastAsia="pl-PL"/>
        </w:rPr>
      </w:pPr>
      <w:r w:rsidRPr="006E54CC">
        <w:rPr>
          <w:rFonts w:ascii="Arial" w:eastAsia="Times New Roman" w:hAnsi="Arial" w:cs="Arial"/>
          <w:sz w:val="20"/>
          <w:szCs w:val="20"/>
          <w:lang w:val="hr-HR" w:eastAsia="pl-PL"/>
        </w:rPr>
        <w:t>jednom u pet godina – poslodavci ili druge osobe koje rukovode radom a posebice poslovođe, šefovi i predradnici; inženjersko-tehnički radnici, među kojima projektanti, konstruktori mašina i drugih tehničkih postrojenja, tehnolozi i organizatori proizvodnje; zaposlenici u službama BHP-a i druge osobe koje obavljaju takve dužnosti; zaposlenici čiji se rad veže sa izloženošću čimbenicima štetnim po zdravlje te zaposlenici čiji se rad veže za odgovornosti iz oblasti BHP-a;</w:t>
      </w:r>
    </w:p>
    <w:p w:rsidR="000975E8" w:rsidRPr="006E54CC" w:rsidRDefault="000975E8" w:rsidP="00AE6BFF">
      <w:pPr>
        <w:pStyle w:val="Akapitzlist"/>
        <w:numPr>
          <w:ilvl w:val="0"/>
          <w:numId w:val="105"/>
        </w:numPr>
        <w:spacing w:after="120" w:line="240" w:lineRule="auto"/>
        <w:ind w:left="426"/>
        <w:contextualSpacing w:val="0"/>
        <w:jc w:val="both"/>
        <w:rPr>
          <w:rFonts w:ascii="Arial" w:eastAsia="Times New Roman" w:hAnsi="Arial" w:cs="Arial"/>
          <w:sz w:val="20"/>
          <w:szCs w:val="20"/>
          <w:lang w:val="hr-HR" w:eastAsia="pl-PL"/>
        </w:rPr>
      </w:pPr>
      <w:r w:rsidRPr="006E54CC">
        <w:rPr>
          <w:rFonts w:ascii="Arial" w:eastAsia="Times New Roman" w:hAnsi="Arial" w:cs="Arial"/>
          <w:sz w:val="20"/>
          <w:szCs w:val="20"/>
          <w:lang w:val="hr-HR" w:eastAsia="pl-PL"/>
        </w:rPr>
        <w:t>jednom u šest godina – administrativno-uredski zaposlenici ili drugi koji nisu iznad navedeni.</w:t>
      </w:r>
    </w:p>
    <w:p w:rsidR="000975E8" w:rsidRDefault="000975E8" w:rsidP="000975E8">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Poslodavac je obvezan procijeniti i dokumentirati </w:t>
      </w:r>
      <w:r>
        <w:rPr>
          <w:rFonts w:ascii="Arial" w:eastAsia="Times New Roman" w:hAnsi="Arial" w:cs="Arial"/>
          <w:b/>
          <w:sz w:val="20"/>
          <w:szCs w:val="20"/>
          <w:lang w:val="hr-HR" w:eastAsia="pl-PL"/>
        </w:rPr>
        <w:t>profesionalni rizik</w:t>
      </w:r>
      <w:r>
        <w:rPr>
          <w:rFonts w:ascii="Arial" w:eastAsia="Times New Roman" w:hAnsi="Arial" w:cs="Arial"/>
          <w:sz w:val="20"/>
          <w:szCs w:val="20"/>
          <w:lang w:val="hr-HR" w:eastAsia="pl-PL"/>
        </w:rPr>
        <w:t xml:space="preserve"> vezan za vršenje poslova te primijeniti neophodne profilaktičke mjere koje će umanjiti rizik. Poslodavac je obvezan obavijestiti zaposlenike o profesionalnom riziku koji se veže za vršenje posla te o pravilima zaštite od opasnosti.</w:t>
      </w:r>
    </w:p>
    <w:p w:rsidR="00973361" w:rsidRDefault="00973361" w:rsidP="00973361">
      <w:pPr>
        <w:spacing w:after="12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Obveza poslodavca je opremiti radnika </w:t>
      </w:r>
      <w:r w:rsidRPr="000975E8">
        <w:rPr>
          <w:rFonts w:ascii="Arial" w:eastAsia="Times New Roman" w:hAnsi="Arial" w:cs="Arial"/>
          <w:b/>
          <w:sz w:val="20"/>
          <w:szCs w:val="20"/>
          <w:lang w:val="hr-HR" w:eastAsia="pl-PL"/>
        </w:rPr>
        <w:t>sredstvima individualne zaštite</w:t>
      </w:r>
      <w:r w:rsidRPr="00A25DFA">
        <w:rPr>
          <w:rFonts w:ascii="Arial" w:eastAsia="Times New Roman" w:hAnsi="Arial" w:cs="Arial"/>
          <w:sz w:val="20"/>
          <w:szCs w:val="20"/>
          <w:lang w:val="hr-HR" w:eastAsia="pl-PL"/>
        </w:rPr>
        <w:t xml:space="preserve"> ako su neophodna za dotično radno mjesto. Troškove navedenih postupaka snosi poslodavac. </w:t>
      </w:r>
    </w:p>
    <w:p w:rsidR="000975E8" w:rsidRDefault="000975E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U slučaju kada uvjeti rada ne odgovaraju propisima BHP-a i predstavljaju neposredni rizik po zdravlje ili život zaposlenika ili kada posao koji obavlja predstavlja takvu opasnost po druge osobe, zaposlenik ima </w:t>
      </w:r>
      <w:r>
        <w:rPr>
          <w:rFonts w:ascii="Arial" w:eastAsia="Times New Roman" w:hAnsi="Arial" w:cs="Arial"/>
          <w:b/>
          <w:sz w:val="20"/>
          <w:szCs w:val="20"/>
          <w:lang w:val="hr-HR" w:eastAsia="pl-PL"/>
        </w:rPr>
        <w:t xml:space="preserve">pravo suzdržati se od obavljanja posla, </w:t>
      </w:r>
      <w:r>
        <w:rPr>
          <w:rFonts w:ascii="Arial" w:eastAsia="Times New Roman" w:hAnsi="Arial" w:cs="Arial"/>
          <w:sz w:val="20"/>
          <w:szCs w:val="20"/>
          <w:lang w:val="hr-HR" w:eastAsia="pl-PL"/>
        </w:rPr>
        <w:t>obavještavajući o tome nadređenoga bez odlaganja.</w:t>
      </w:r>
    </w:p>
    <w:p w:rsidR="000975E8" w:rsidRDefault="000975E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Ukoliko suzdržavanje od posla ne otklanja opasnost, zaposlenik ima </w:t>
      </w:r>
      <w:r>
        <w:rPr>
          <w:rFonts w:ascii="Arial" w:eastAsia="Times New Roman" w:hAnsi="Arial" w:cs="Arial"/>
          <w:b/>
          <w:sz w:val="20"/>
          <w:szCs w:val="20"/>
          <w:lang w:val="hr-HR" w:eastAsia="pl-PL"/>
        </w:rPr>
        <w:t xml:space="preserve">pravo udaljiti se od mjesta opasnosti, </w:t>
      </w:r>
      <w:r>
        <w:rPr>
          <w:rFonts w:ascii="Arial" w:eastAsia="Times New Roman" w:hAnsi="Arial" w:cs="Arial"/>
          <w:sz w:val="20"/>
          <w:szCs w:val="20"/>
          <w:lang w:val="hr-HR" w:eastAsia="pl-PL"/>
        </w:rPr>
        <w:t>obavještavajući o tome nadređenoga bez odlaganja. Tokom suzdržavanja od posla ili udaljavanja od mjesta opasnosti pod gore opisanim uvjetima, zaposlenik ima pravo na naknadu za rad.</w:t>
      </w:r>
    </w:p>
    <w:p w:rsidR="000975E8" w:rsidRDefault="000975E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 xml:space="preserve">Zaposlenik ima pravo, po prethodnoj obavijesti nadređenoga, </w:t>
      </w:r>
      <w:r>
        <w:rPr>
          <w:rFonts w:ascii="Arial" w:eastAsia="Times New Roman" w:hAnsi="Arial" w:cs="Arial"/>
          <w:b/>
          <w:sz w:val="20"/>
          <w:szCs w:val="20"/>
          <w:lang w:val="hr-HR" w:eastAsia="pl-PL"/>
        </w:rPr>
        <w:t>suzdržati se od obavljanja posla koji iziskuje naročite psihofizičke napore</w:t>
      </w:r>
      <w:r>
        <w:rPr>
          <w:rFonts w:ascii="Arial" w:eastAsia="Times New Roman" w:hAnsi="Arial" w:cs="Arial"/>
          <w:sz w:val="20"/>
          <w:szCs w:val="20"/>
          <w:lang w:val="hr-HR" w:eastAsia="pl-PL"/>
        </w:rPr>
        <w:t xml:space="preserve"> u slučaju kada njegovo psihofizičko stanje ne jamči sigurno obavljanje posla ili predstavlja opasnost po druge osobe.</w:t>
      </w:r>
    </w:p>
    <w:p w:rsidR="000975E8" w:rsidRDefault="000975E8" w:rsidP="00973361">
      <w:pPr>
        <w:spacing w:after="120" w:line="240" w:lineRule="auto"/>
        <w:jc w:val="both"/>
        <w:rPr>
          <w:rFonts w:ascii="Arial" w:eastAsia="Times New Roman" w:hAnsi="Arial" w:cs="Arial"/>
          <w:sz w:val="20"/>
          <w:szCs w:val="20"/>
          <w:lang w:val="hr-HR" w:eastAsia="pl-PL"/>
        </w:rPr>
      </w:pPr>
      <w:r>
        <w:rPr>
          <w:rFonts w:ascii="Arial" w:eastAsia="Times New Roman" w:hAnsi="Arial" w:cs="Arial"/>
          <w:sz w:val="20"/>
          <w:szCs w:val="20"/>
          <w:lang w:val="hr-HR" w:eastAsia="pl-PL"/>
        </w:rPr>
        <w:t>Pravo na suzdržavanje pod posla ili udaljavanje od mjesta opasnosti ne obuhvaća zaposlenika čija je radna obveza spašavanje ljudskoga života ili imetka.</w:t>
      </w:r>
    </w:p>
    <w:p w:rsidR="00973361" w:rsidRPr="006E54CC" w:rsidRDefault="00973361" w:rsidP="00973361">
      <w:pPr>
        <w:spacing w:after="120" w:line="240" w:lineRule="auto"/>
        <w:jc w:val="both"/>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U slučaju </w:t>
      </w:r>
      <w:r w:rsidR="000975E8" w:rsidRPr="000975E8">
        <w:rPr>
          <w:rFonts w:ascii="Arial" w:eastAsia="Times New Roman" w:hAnsi="Arial" w:cs="Arial"/>
          <w:b/>
          <w:sz w:val="20"/>
          <w:szCs w:val="20"/>
          <w:lang w:val="hr-HR" w:eastAsia="pl-PL"/>
        </w:rPr>
        <w:t>građansko</w:t>
      </w:r>
      <w:r w:rsidRPr="000975E8">
        <w:rPr>
          <w:rFonts w:ascii="Arial" w:eastAsia="Times New Roman" w:hAnsi="Arial" w:cs="Arial"/>
          <w:b/>
          <w:sz w:val="20"/>
          <w:szCs w:val="20"/>
          <w:lang w:val="hr-HR" w:eastAsia="pl-PL"/>
        </w:rPr>
        <w:t>-pravnih ugovora</w:t>
      </w:r>
      <w:r w:rsidRPr="00A25DFA">
        <w:rPr>
          <w:rFonts w:ascii="Arial" w:eastAsia="Times New Roman" w:hAnsi="Arial" w:cs="Arial"/>
          <w:sz w:val="20"/>
          <w:szCs w:val="20"/>
          <w:lang w:val="hr-HR" w:eastAsia="pl-PL"/>
        </w:rPr>
        <w:t xml:space="preserve"> poslodavac je obvezan osigurati uvjete sigurnosti i zaštite na radu fizičkim osobama koje obavljaju posao u mjestu rada ili u mjestu određenom od strane poslodavca, ali i osobama koje u mjestu rada ili u mjestu određenom od strane poslodavca obavljaju samostalnu gospodarsku djelatnost; propisi ipak ne određuju način na koji bi se navedene obveze trebale ostvariti </w:t>
      </w:r>
      <w:r w:rsidRPr="00A25DFA">
        <w:rPr>
          <w:rFonts w:ascii="Arial" w:hAnsi="Arial" w:cs="Arial"/>
          <w:sz w:val="20"/>
          <w:szCs w:val="20"/>
          <w:lang w:val="hr-HR"/>
        </w:rPr>
        <w:t>–</w:t>
      </w:r>
      <w:r w:rsidRPr="00A25DFA">
        <w:rPr>
          <w:rFonts w:ascii="Arial" w:eastAsia="Times New Roman" w:hAnsi="Arial" w:cs="Arial"/>
          <w:sz w:val="20"/>
          <w:szCs w:val="20"/>
          <w:lang w:val="hr-HR" w:eastAsia="pl-PL"/>
        </w:rPr>
        <w:t xml:space="preserve"> poslodavac nema obvezu opremiti ih sredstvima individualne zaštite, a ni poslati na liječnički pregled ili na obuku iz područja BHP-a. </w:t>
      </w:r>
      <w:r w:rsidR="000975E8">
        <w:rPr>
          <w:rFonts w:ascii="Arial" w:eastAsia="Times New Roman" w:hAnsi="Arial" w:cs="Arial"/>
          <w:sz w:val="20"/>
          <w:szCs w:val="20"/>
          <w:lang w:val="hr-HR" w:eastAsia="pl-PL"/>
        </w:rPr>
        <w:t xml:space="preserve">Ukoliko </w:t>
      </w:r>
      <w:r w:rsidR="00497A10">
        <w:rPr>
          <w:rFonts w:ascii="Arial" w:eastAsia="Times New Roman" w:hAnsi="Arial" w:cs="Arial"/>
          <w:sz w:val="20"/>
          <w:szCs w:val="20"/>
          <w:lang w:val="hr-HR" w:eastAsia="pl-PL"/>
        </w:rPr>
        <w:t xml:space="preserve">su </w:t>
      </w:r>
      <w:r w:rsidR="000975E8">
        <w:rPr>
          <w:rFonts w:ascii="Arial" w:eastAsia="Times New Roman" w:hAnsi="Arial" w:cs="Arial"/>
          <w:sz w:val="20"/>
          <w:szCs w:val="20"/>
          <w:lang w:val="hr-HR" w:eastAsia="pl-PL"/>
        </w:rPr>
        <w:t>pak vrsta obavljanoga posla ili stupanj opasnosti vezanih za uvjeta rada ili tok proces</w:t>
      </w:r>
      <w:r w:rsidR="00497A10">
        <w:rPr>
          <w:rFonts w:ascii="Arial" w:eastAsia="Times New Roman" w:hAnsi="Arial" w:cs="Arial"/>
          <w:sz w:val="20"/>
          <w:szCs w:val="20"/>
          <w:lang w:val="hr-HR" w:eastAsia="pl-PL"/>
        </w:rPr>
        <w:t>a značajni predviđeno je da se obavljanje tih poslova ili boravak u tim uvjetima dopuste isključivo osobama koje imaju odgovarajuće zdravstveno stanje i tada je poslodavac obvezan uputiti osobe zaposlene na temelju građansko-pravnih ugovora na liječnički pregled.</w:t>
      </w:r>
    </w:p>
    <w:p w:rsidR="00973361" w:rsidRPr="00A25DFA" w:rsidRDefault="00973361" w:rsidP="00973361">
      <w:pPr>
        <w:spacing w:after="120" w:line="240" w:lineRule="auto"/>
        <w:jc w:val="both"/>
        <w:rPr>
          <w:rFonts w:ascii="Arial" w:eastAsia="Times New Roman" w:hAnsi="Arial" w:cs="Arial"/>
          <w:b/>
          <w:color w:val="538135"/>
          <w:sz w:val="20"/>
          <w:szCs w:val="20"/>
          <w:lang w:val="hr-HR" w:eastAsia="pl-PL"/>
        </w:rPr>
      </w:pPr>
      <w:r w:rsidRPr="00A25DFA">
        <w:rPr>
          <w:rFonts w:ascii="Arial" w:eastAsia="Times New Roman" w:hAnsi="Arial" w:cs="Arial"/>
          <w:b/>
          <w:color w:val="538135"/>
          <w:sz w:val="20"/>
          <w:szCs w:val="20"/>
          <w:lang w:val="hr-HR" w:eastAsia="pl-PL"/>
        </w:rPr>
        <w:t>Nezgode na radu i profesionaln</w:t>
      </w:r>
      <w:r w:rsidR="00497A10">
        <w:rPr>
          <w:rFonts w:ascii="Arial" w:eastAsia="Times New Roman" w:hAnsi="Arial" w:cs="Arial"/>
          <w:b/>
          <w:color w:val="538135"/>
          <w:sz w:val="20"/>
          <w:szCs w:val="20"/>
          <w:lang w:val="hr-HR" w:eastAsia="pl-PL"/>
        </w:rPr>
        <w:t>a oboljenja</w:t>
      </w:r>
    </w:p>
    <w:p w:rsidR="00497A10" w:rsidRDefault="00497A10" w:rsidP="00973361">
      <w:pPr>
        <w:spacing w:after="120"/>
        <w:jc w:val="both"/>
        <w:rPr>
          <w:rFonts w:ascii="Arial" w:hAnsi="Arial" w:cs="Arial"/>
          <w:bCs/>
          <w:sz w:val="20"/>
          <w:szCs w:val="20"/>
          <w:lang w:val="hr-HR"/>
        </w:rPr>
      </w:pPr>
      <w:r>
        <w:rPr>
          <w:rFonts w:ascii="Arial" w:hAnsi="Arial" w:cs="Arial"/>
          <w:bCs/>
          <w:sz w:val="20"/>
          <w:szCs w:val="20"/>
          <w:lang w:val="hr-HR"/>
        </w:rPr>
        <w:lastRenderedPageBreak/>
        <w:t xml:space="preserve">U slučaju </w:t>
      </w:r>
      <w:r>
        <w:rPr>
          <w:rFonts w:ascii="Arial" w:hAnsi="Arial" w:cs="Arial"/>
          <w:b/>
          <w:bCs/>
          <w:sz w:val="20"/>
          <w:szCs w:val="20"/>
          <w:lang w:val="hr-HR"/>
        </w:rPr>
        <w:t xml:space="preserve">nezgode na poslu </w:t>
      </w:r>
      <w:r>
        <w:rPr>
          <w:rFonts w:ascii="Arial" w:hAnsi="Arial" w:cs="Arial"/>
          <w:bCs/>
          <w:sz w:val="20"/>
          <w:szCs w:val="20"/>
          <w:lang w:val="hr-HR"/>
        </w:rPr>
        <w:t>poslodavac je obvezan poduzeti neophodne mjere koje bi ukinule ili ograničile opasnost, osigurati udjeljivanje prve pomoći oštećenim osobama i ustanoviti na odgovarajući način okolnosti i uzroke nezgode te primijeniti odgovarajuća sredstva koja će spriječiti slične nezgode.</w:t>
      </w:r>
    </w:p>
    <w:p w:rsidR="00497A10" w:rsidRDefault="00497A10" w:rsidP="00973361">
      <w:pPr>
        <w:spacing w:after="120"/>
        <w:jc w:val="both"/>
        <w:rPr>
          <w:rFonts w:ascii="Arial" w:hAnsi="Arial" w:cs="Arial"/>
          <w:bCs/>
          <w:sz w:val="20"/>
          <w:szCs w:val="20"/>
          <w:lang w:val="hr-HR"/>
        </w:rPr>
      </w:pPr>
      <w:r>
        <w:rPr>
          <w:rFonts w:ascii="Arial" w:hAnsi="Arial" w:cs="Arial"/>
          <w:bCs/>
          <w:sz w:val="20"/>
          <w:szCs w:val="20"/>
          <w:lang w:val="hr-HR"/>
        </w:rPr>
        <w:t xml:space="preserve">Za nezgodu na poslu smatra se </w:t>
      </w:r>
      <w:r>
        <w:rPr>
          <w:rFonts w:ascii="Arial" w:hAnsi="Arial" w:cs="Arial"/>
          <w:b/>
          <w:bCs/>
          <w:sz w:val="20"/>
          <w:szCs w:val="20"/>
          <w:lang w:val="hr-HR"/>
        </w:rPr>
        <w:t xml:space="preserve">nepredviđeni događaj izazvan vanjskim uzrokom koji dovodi do ozljeda ili smrti, </w:t>
      </w:r>
      <w:r>
        <w:rPr>
          <w:rFonts w:ascii="Arial" w:hAnsi="Arial" w:cs="Arial"/>
          <w:bCs/>
          <w:sz w:val="20"/>
          <w:szCs w:val="20"/>
          <w:lang w:val="hr-HR"/>
        </w:rPr>
        <w:t>a koji je nastupio u svezi s poslom:</w:t>
      </w:r>
    </w:p>
    <w:p w:rsidR="00497A10" w:rsidRDefault="00497A10" w:rsidP="00AE6BFF">
      <w:pPr>
        <w:pStyle w:val="Akapitzlist"/>
        <w:numPr>
          <w:ilvl w:val="0"/>
          <w:numId w:val="106"/>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tokom ili u svezi sa obavljanjem redovnih aktivnosti ili naređenja nadređenih,</w:t>
      </w:r>
    </w:p>
    <w:p w:rsidR="00497A10" w:rsidRDefault="00497A10" w:rsidP="00AE6BFF">
      <w:pPr>
        <w:pStyle w:val="Akapitzlist"/>
        <w:numPr>
          <w:ilvl w:val="0"/>
          <w:numId w:val="106"/>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tokom ili u svezi sa obavljanjem aktivnosti u korist poslodavca, čak i bez naređenja,</w:t>
      </w:r>
    </w:p>
    <w:p w:rsidR="00497A10" w:rsidRDefault="00497A10" w:rsidP="00AE6BFF">
      <w:pPr>
        <w:pStyle w:val="Akapitzlist"/>
        <w:numPr>
          <w:ilvl w:val="0"/>
          <w:numId w:val="106"/>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tokom vremena u kojem je zaposlenik na raspolaganju poslodavcu na putu između sjedišta poslodavca i mjesta izvršenja obveze proistekle iz radnoga odnosa.</w:t>
      </w:r>
    </w:p>
    <w:p w:rsidR="00497A10" w:rsidRDefault="00497A10" w:rsidP="00497A10">
      <w:pPr>
        <w:spacing w:after="120"/>
        <w:jc w:val="both"/>
        <w:rPr>
          <w:rFonts w:ascii="Arial" w:hAnsi="Arial" w:cs="Arial"/>
          <w:bCs/>
          <w:sz w:val="20"/>
          <w:szCs w:val="20"/>
          <w:lang w:val="hr-HR"/>
        </w:rPr>
      </w:pPr>
      <w:r>
        <w:rPr>
          <w:rFonts w:ascii="Arial" w:hAnsi="Arial" w:cs="Arial"/>
          <w:b/>
          <w:bCs/>
          <w:sz w:val="20"/>
          <w:szCs w:val="20"/>
          <w:lang w:val="hr-HR"/>
        </w:rPr>
        <w:t xml:space="preserve">U ravni nezgode na poslu </w:t>
      </w:r>
      <w:r>
        <w:rPr>
          <w:rFonts w:ascii="Arial" w:hAnsi="Arial" w:cs="Arial"/>
          <w:bCs/>
          <w:sz w:val="20"/>
          <w:szCs w:val="20"/>
          <w:lang w:val="hr-HR"/>
        </w:rPr>
        <w:t>tretira se i nezgoda koja se desila zaposleniku:</w:t>
      </w:r>
    </w:p>
    <w:p w:rsidR="00497A10" w:rsidRPr="006E54CC" w:rsidRDefault="00497A10" w:rsidP="00AE6BFF">
      <w:pPr>
        <w:pStyle w:val="Akapitzlist"/>
        <w:numPr>
          <w:ilvl w:val="0"/>
          <w:numId w:val="107"/>
        </w:numPr>
        <w:spacing w:after="120"/>
        <w:ind w:left="283" w:hanging="357"/>
        <w:contextualSpacing w:val="0"/>
        <w:jc w:val="both"/>
        <w:rPr>
          <w:rFonts w:ascii="Arial" w:hAnsi="Arial" w:cs="Arial"/>
          <w:bCs/>
          <w:sz w:val="20"/>
          <w:szCs w:val="20"/>
          <w:lang w:val="hr-HR"/>
        </w:rPr>
      </w:pPr>
      <w:r w:rsidRPr="006E54CC">
        <w:rPr>
          <w:rFonts w:ascii="Arial" w:hAnsi="Arial" w:cs="Arial"/>
          <w:bCs/>
          <w:sz w:val="20"/>
          <w:szCs w:val="20"/>
          <w:lang w:val="hr-HR"/>
        </w:rPr>
        <w:t>tokom službenog putovanja u okolnostima drukčijim od onih koje su iznad opisa, osim ukoliko je nezgoda uzrokovana postupanjem zaposlenika koje nije u svezi s poslom,</w:t>
      </w:r>
    </w:p>
    <w:p w:rsidR="00497A10" w:rsidRPr="006E54CC" w:rsidRDefault="00497A10" w:rsidP="00AE6BFF">
      <w:pPr>
        <w:pStyle w:val="Akapitzlist"/>
        <w:numPr>
          <w:ilvl w:val="0"/>
          <w:numId w:val="107"/>
        </w:numPr>
        <w:spacing w:after="120"/>
        <w:ind w:left="283" w:hanging="357"/>
        <w:contextualSpacing w:val="0"/>
        <w:jc w:val="both"/>
        <w:rPr>
          <w:rFonts w:ascii="Arial" w:hAnsi="Arial" w:cs="Arial"/>
          <w:bCs/>
          <w:sz w:val="20"/>
          <w:szCs w:val="20"/>
          <w:lang w:val="hr-HR"/>
        </w:rPr>
      </w:pPr>
      <w:r w:rsidRPr="006E54CC">
        <w:rPr>
          <w:rFonts w:ascii="Arial" w:hAnsi="Arial" w:cs="Arial"/>
          <w:bCs/>
          <w:sz w:val="20"/>
          <w:szCs w:val="20"/>
          <w:lang w:val="hr-HR"/>
        </w:rPr>
        <w:t>tokom obavljanja povjerenih mu zadataka,</w:t>
      </w:r>
    </w:p>
    <w:p w:rsidR="00497A10" w:rsidRPr="006E54CC" w:rsidRDefault="00497A10" w:rsidP="00AE6BFF">
      <w:pPr>
        <w:pStyle w:val="Akapitzlist"/>
        <w:numPr>
          <w:ilvl w:val="0"/>
          <w:numId w:val="107"/>
        </w:numPr>
        <w:spacing w:after="120"/>
        <w:ind w:left="283" w:hanging="357"/>
        <w:contextualSpacing w:val="0"/>
        <w:jc w:val="both"/>
        <w:rPr>
          <w:rFonts w:ascii="Arial" w:hAnsi="Arial" w:cs="Arial"/>
          <w:bCs/>
          <w:sz w:val="20"/>
          <w:szCs w:val="20"/>
          <w:lang w:val="hr-HR"/>
        </w:rPr>
      </w:pPr>
      <w:r w:rsidRPr="006E54CC">
        <w:rPr>
          <w:rFonts w:ascii="Arial" w:hAnsi="Arial" w:cs="Arial"/>
          <w:bCs/>
          <w:sz w:val="20"/>
          <w:szCs w:val="20"/>
          <w:lang w:val="hr-HR"/>
        </w:rPr>
        <w:t>tokom obuke iz oblasti opće samoobrane,</w:t>
      </w:r>
    </w:p>
    <w:p w:rsidR="00497A10" w:rsidRPr="006E54CC" w:rsidRDefault="00497A10" w:rsidP="00AE6BFF">
      <w:pPr>
        <w:pStyle w:val="Akapitzlist"/>
        <w:numPr>
          <w:ilvl w:val="0"/>
          <w:numId w:val="107"/>
        </w:numPr>
        <w:spacing w:after="120"/>
        <w:ind w:left="283" w:hanging="357"/>
        <w:contextualSpacing w:val="0"/>
        <w:jc w:val="both"/>
        <w:rPr>
          <w:rFonts w:ascii="Arial" w:hAnsi="Arial" w:cs="Arial"/>
          <w:bCs/>
          <w:sz w:val="20"/>
          <w:szCs w:val="20"/>
          <w:lang w:val="hr-HR"/>
        </w:rPr>
      </w:pPr>
      <w:r w:rsidRPr="006E54CC">
        <w:rPr>
          <w:rFonts w:ascii="Arial" w:hAnsi="Arial" w:cs="Arial"/>
          <w:bCs/>
          <w:sz w:val="20"/>
          <w:szCs w:val="20"/>
          <w:lang w:val="hr-HR"/>
        </w:rPr>
        <w:t>tokom obavljanja zadataka povjerenih mu od strane sindikalne organizacije u okviru poslodavca.</w:t>
      </w:r>
    </w:p>
    <w:p w:rsidR="00497A10" w:rsidRDefault="00497A10" w:rsidP="00497A10">
      <w:pPr>
        <w:spacing w:after="120"/>
        <w:jc w:val="both"/>
        <w:rPr>
          <w:rFonts w:ascii="Arial" w:hAnsi="Arial" w:cs="Arial"/>
          <w:b/>
          <w:bCs/>
          <w:sz w:val="20"/>
          <w:szCs w:val="20"/>
          <w:lang w:val="hr-HR"/>
        </w:rPr>
      </w:pPr>
      <w:r>
        <w:rPr>
          <w:rFonts w:ascii="Arial" w:hAnsi="Arial" w:cs="Arial"/>
          <w:b/>
          <w:bCs/>
          <w:sz w:val="20"/>
          <w:szCs w:val="20"/>
          <w:lang w:val="hr-HR"/>
        </w:rPr>
        <w:t>Vrste nezgoda na poslu:</w:t>
      </w:r>
    </w:p>
    <w:p w:rsidR="00497A10" w:rsidRDefault="00497A10" w:rsidP="00AE6BFF">
      <w:pPr>
        <w:pStyle w:val="Akapitzlist"/>
        <w:numPr>
          <w:ilvl w:val="0"/>
          <w:numId w:val="108"/>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smrtna – nezgoda koja za posljedicu ima smrt u vremenu ne duljem od šest mjeseci nakon dana nezgode,</w:t>
      </w:r>
    </w:p>
    <w:p w:rsidR="00497A10" w:rsidRDefault="00497A10" w:rsidP="00AE6BFF">
      <w:pPr>
        <w:pStyle w:val="Akapitzlist"/>
        <w:numPr>
          <w:ilvl w:val="0"/>
          <w:numId w:val="108"/>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 xml:space="preserve">teška – nezgoda koja za posljedicu ima tjelesnu ozljedu kao što je gubitak vida, sluha, govora, sposobnosti razmnožavanja ili drugu ozljedu tijela ili narušavanje zdravlja koje umanjuje osnovne funkcije organizma, kao i neizlječivu bolest ili bolest koju ugrožava život, trajnu psihičku bolest, </w:t>
      </w:r>
      <w:r w:rsidR="00094AE2">
        <w:rPr>
          <w:rFonts w:ascii="Arial" w:hAnsi="Arial" w:cs="Arial"/>
          <w:bCs/>
          <w:sz w:val="20"/>
          <w:szCs w:val="20"/>
          <w:lang w:val="hr-HR"/>
        </w:rPr>
        <w:t>potpunu ili djelomičnu radnu nesposobnost ili trajnu znatnu izobličenost ili osakaćenost tijela,</w:t>
      </w:r>
    </w:p>
    <w:p w:rsidR="00094AE2" w:rsidRDefault="00094AE2" w:rsidP="00AE6BFF">
      <w:pPr>
        <w:pStyle w:val="Akapitzlist"/>
        <w:numPr>
          <w:ilvl w:val="0"/>
          <w:numId w:val="108"/>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laka -svaka druga nezgoda koja nema osobine smrtne ili teške nezgode</w:t>
      </w:r>
    </w:p>
    <w:p w:rsidR="00094AE2" w:rsidRDefault="00094AE2" w:rsidP="00AE6BFF">
      <w:pPr>
        <w:pStyle w:val="Akapitzlist"/>
        <w:numPr>
          <w:ilvl w:val="0"/>
          <w:numId w:val="108"/>
        </w:numPr>
        <w:spacing w:after="120"/>
        <w:ind w:left="283" w:hanging="357"/>
        <w:contextualSpacing w:val="0"/>
        <w:jc w:val="both"/>
        <w:rPr>
          <w:rFonts w:ascii="Arial" w:hAnsi="Arial" w:cs="Arial"/>
          <w:bCs/>
          <w:sz w:val="20"/>
          <w:szCs w:val="20"/>
          <w:lang w:val="hr-HR"/>
        </w:rPr>
      </w:pPr>
      <w:r>
        <w:rPr>
          <w:rFonts w:ascii="Arial" w:hAnsi="Arial" w:cs="Arial"/>
          <w:bCs/>
          <w:sz w:val="20"/>
          <w:szCs w:val="20"/>
          <w:lang w:val="hr-HR"/>
        </w:rPr>
        <w:t>grupna – nezgoda koja je posljedica jednog događaja u kojem su učestvovale najmanje dvije osobe.</w:t>
      </w:r>
    </w:p>
    <w:p w:rsidR="00094AE2" w:rsidRDefault="00094AE2" w:rsidP="00094AE2">
      <w:pPr>
        <w:spacing w:after="120"/>
        <w:jc w:val="both"/>
        <w:rPr>
          <w:rFonts w:ascii="Arial" w:hAnsi="Arial" w:cs="Arial"/>
          <w:bCs/>
          <w:sz w:val="20"/>
          <w:szCs w:val="20"/>
          <w:lang w:val="hr-HR"/>
        </w:rPr>
      </w:pPr>
      <w:r>
        <w:rPr>
          <w:rFonts w:ascii="Arial" w:hAnsi="Arial" w:cs="Arial"/>
          <w:bCs/>
          <w:sz w:val="20"/>
          <w:szCs w:val="20"/>
          <w:lang w:val="hr-HR"/>
        </w:rPr>
        <w:t>Poslodavac je obvezan bez odlaganja obavijestiti nadležnog okružnog inspektora rada i tužitelja o smrtnoj, teško ili grupnoj nezgodi u radu te o svakoj drugoj nezgodi koja je izazvala navedene posljedice, a vezana je za rad i može se priznati za nezgodu na poslu.</w:t>
      </w:r>
    </w:p>
    <w:p w:rsidR="00094AE2" w:rsidRDefault="00094AE2" w:rsidP="00094AE2">
      <w:pPr>
        <w:spacing w:after="120"/>
        <w:jc w:val="both"/>
        <w:rPr>
          <w:rFonts w:ascii="Arial" w:hAnsi="Arial" w:cs="Arial"/>
          <w:bCs/>
          <w:sz w:val="20"/>
          <w:szCs w:val="20"/>
          <w:lang w:val="hr-HR"/>
        </w:rPr>
      </w:pPr>
      <w:r>
        <w:rPr>
          <w:rFonts w:ascii="Arial" w:hAnsi="Arial" w:cs="Arial"/>
          <w:bCs/>
          <w:sz w:val="20"/>
          <w:szCs w:val="20"/>
          <w:lang w:val="hr-HR"/>
        </w:rPr>
        <w:t>Poslodavac je obvezan voditi registar nezgoda u radu. Poslodavac je obvezan čuvati protokol ustanovljavanja okolnosti i uzroka nezgode u radu zajedno s ostalom pratećom dokumentacijom tokom deset godina.</w:t>
      </w:r>
    </w:p>
    <w:p w:rsidR="00973361" w:rsidRPr="006E54CC" w:rsidRDefault="00094AE2" w:rsidP="006E54CC">
      <w:pPr>
        <w:spacing w:after="120"/>
        <w:jc w:val="both"/>
        <w:rPr>
          <w:rFonts w:ascii="Arial" w:hAnsi="Arial" w:cs="Arial"/>
          <w:bCs/>
          <w:sz w:val="20"/>
          <w:szCs w:val="20"/>
          <w:lang w:val="hr-HR"/>
        </w:rPr>
      </w:pPr>
      <w:r>
        <w:rPr>
          <w:rFonts w:ascii="Arial" w:hAnsi="Arial" w:cs="Arial"/>
          <w:bCs/>
          <w:sz w:val="20"/>
          <w:szCs w:val="20"/>
          <w:lang w:val="hr-HR"/>
        </w:rPr>
        <w:t>Troškove vezani za ustanovljavanja okolnosti i uzroka nezgoda u radu snosi poslodavac.</w:t>
      </w:r>
      <w:r w:rsidR="006E54CC">
        <w:rPr>
          <w:rFonts w:ascii="Arial" w:hAnsi="Arial" w:cs="Arial"/>
          <w:bCs/>
          <w:sz w:val="20"/>
          <w:szCs w:val="20"/>
          <w:lang w:val="hr-HR"/>
        </w:rPr>
        <w:t xml:space="preserve"> </w:t>
      </w:r>
      <w:r w:rsidR="00973361" w:rsidRPr="00A25DFA">
        <w:rPr>
          <w:rFonts w:ascii="Arial" w:hAnsi="Arial" w:cs="Arial"/>
          <w:bCs/>
          <w:sz w:val="20"/>
          <w:szCs w:val="20"/>
          <w:lang w:val="hr-HR"/>
        </w:rPr>
        <w:t>Zaposlenik</w:t>
      </w:r>
      <w:r>
        <w:rPr>
          <w:rFonts w:ascii="Arial" w:hAnsi="Arial" w:cs="Arial"/>
          <w:bCs/>
          <w:sz w:val="20"/>
          <w:szCs w:val="20"/>
          <w:lang w:val="hr-HR"/>
        </w:rPr>
        <w:t>e</w:t>
      </w:r>
      <w:r w:rsidR="00973361" w:rsidRPr="00A25DFA">
        <w:rPr>
          <w:rFonts w:ascii="Arial" w:hAnsi="Arial" w:cs="Arial"/>
          <w:bCs/>
          <w:sz w:val="20"/>
          <w:szCs w:val="20"/>
          <w:lang w:val="hr-HR"/>
        </w:rPr>
        <w:t xml:space="preserve"> obuhvaća </w:t>
      </w:r>
      <w:r w:rsidR="00973361" w:rsidRPr="00A25DFA">
        <w:rPr>
          <w:rFonts w:ascii="Arial" w:hAnsi="Arial" w:cs="Arial"/>
          <w:b/>
          <w:sz w:val="20"/>
          <w:szCs w:val="20"/>
          <w:lang w:val="hr-HR"/>
        </w:rPr>
        <w:t>osiguranje</w:t>
      </w:r>
      <w:r w:rsidR="00973361" w:rsidRPr="00A25DFA">
        <w:rPr>
          <w:rFonts w:ascii="Arial" w:hAnsi="Arial" w:cs="Arial"/>
          <w:b/>
          <w:bCs/>
          <w:sz w:val="20"/>
          <w:szCs w:val="20"/>
          <w:lang w:val="hr-HR"/>
        </w:rPr>
        <w:t xml:space="preserve"> </w:t>
      </w:r>
      <w:r>
        <w:rPr>
          <w:rFonts w:ascii="Arial" w:hAnsi="Arial" w:cs="Arial"/>
          <w:b/>
          <w:bCs/>
          <w:sz w:val="20"/>
          <w:szCs w:val="20"/>
          <w:lang w:val="hr-HR"/>
        </w:rPr>
        <w:t>od</w:t>
      </w:r>
      <w:r w:rsidR="00973361" w:rsidRPr="00A25DFA">
        <w:rPr>
          <w:rFonts w:ascii="Arial" w:hAnsi="Arial" w:cs="Arial"/>
          <w:b/>
          <w:bCs/>
          <w:sz w:val="20"/>
          <w:szCs w:val="20"/>
          <w:lang w:val="hr-HR"/>
        </w:rPr>
        <w:t xml:space="preserve"> nezgode na radu i profesionalnih bolesti</w:t>
      </w:r>
      <w:r w:rsidR="00973361" w:rsidRPr="00A25DFA">
        <w:rPr>
          <w:rFonts w:ascii="Arial" w:hAnsi="Arial" w:cs="Arial"/>
          <w:bCs/>
          <w:sz w:val="20"/>
          <w:szCs w:val="20"/>
          <w:lang w:val="hr-HR"/>
        </w:rPr>
        <w:t xml:space="preserve">. Visina </w:t>
      </w:r>
      <w:r>
        <w:rPr>
          <w:rFonts w:ascii="Arial" w:hAnsi="Arial" w:cs="Arial"/>
          <w:bCs/>
          <w:sz w:val="20"/>
          <w:szCs w:val="20"/>
          <w:lang w:val="hr-HR"/>
        </w:rPr>
        <w:t>invalidnine</w:t>
      </w:r>
      <w:r w:rsidR="00973361" w:rsidRPr="00A25DFA">
        <w:rPr>
          <w:rFonts w:ascii="Arial" w:hAnsi="Arial" w:cs="Arial"/>
          <w:bCs/>
          <w:sz w:val="20"/>
          <w:szCs w:val="20"/>
          <w:lang w:val="hr-HR"/>
        </w:rPr>
        <w:t xml:space="preserve"> zbog nesposobnosti za rad uzrokovane nezgodom na radu ili profesionalnom bolešću određuje se u skladu s načelima predviđenima za </w:t>
      </w:r>
      <w:r w:rsidR="005B1097">
        <w:rPr>
          <w:rFonts w:ascii="Arial" w:hAnsi="Arial" w:cs="Arial"/>
          <w:bCs/>
          <w:sz w:val="20"/>
          <w:szCs w:val="20"/>
          <w:lang w:val="hr-HR"/>
        </w:rPr>
        <w:t>invalidnine</w:t>
      </w:r>
      <w:r w:rsidR="00973361" w:rsidRPr="00A25DFA">
        <w:rPr>
          <w:rFonts w:ascii="Arial" w:hAnsi="Arial" w:cs="Arial"/>
          <w:bCs/>
          <w:sz w:val="20"/>
          <w:szCs w:val="20"/>
          <w:lang w:val="hr-HR"/>
        </w:rPr>
        <w:t xml:space="preserve"> zbog nesposobnosti za rad u propisima o mirovinama i </w:t>
      </w:r>
      <w:r w:rsidR="005B1097">
        <w:rPr>
          <w:rFonts w:ascii="Arial" w:hAnsi="Arial" w:cs="Arial"/>
          <w:bCs/>
          <w:sz w:val="20"/>
          <w:szCs w:val="20"/>
          <w:lang w:val="hr-HR"/>
        </w:rPr>
        <w:t>invalidnina</w:t>
      </w:r>
      <w:r w:rsidR="00973361" w:rsidRPr="00A25DFA">
        <w:rPr>
          <w:rFonts w:ascii="Arial" w:hAnsi="Arial" w:cs="Arial"/>
          <w:bCs/>
          <w:sz w:val="20"/>
          <w:szCs w:val="20"/>
          <w:lang w:val="hr-HR"/>
        </w:rPr>
        <w:t xml:space="preserve">ma </w:t>
      </w:r>
      <w:r w:rsidR="006E54CC">
        <w:rPr>
          <w:rFonts w:ascii="Arial" w:hAnsi="Arial" w:cs="Arial"/>
          <w:bCs/>
          <w:sz w:val="20"/>
          <w:szCs w:val="20"/>
          <w:lang w:val="hr-HR"/>
        </w:rPr>
        <w:t>iz Fonda socijalnog osiguranja.</w:t>
      </w:r>
    </w:p>
    <w:tbl>
      <w:tblPr>
        <w:tblW w:w="0" w:type="auto"/>
        <w:tblInd w:w="108" w:type="dxa"/>
        <w:tblLook w:val="04A0"/>
      </w:tblPr>
      <w:tblGrid>
        <w:gridCol w:w="1985"/>
      </w:tblGrid>
      <w:tr w:rsidR="00333B1D" w:rsidRPr="006E54CC" w:rsidTr="002D5DB5">
        <w:tc>
          <w:tcPr>
            <w:tcW w:w="1985" w:type="dxa"/>
            <w:shd w:val="clear" w:color="auto" w:fill="auto"/>
          </w:tcPr>
          <w:p w:rsidR="00973361" w:rsidRPr="006E54CC" w:rsidRDefault="00973361" w:rsidP="006E54CC">
            <w:pPr>
              <w:spacing w:after="0"/>
              <w:jc w:val="both"/>
              <w:rPr>
                <w:rFonts w:ascii="Arial" w:eastAsia="SimSun" w:hAnsi="Arial" w:cs="Arial"/>
                <w:b/>
                <w:color w:val="538135"/>
                <w:sz w:val="20"/>
                <w:szCs w:val="20"/>
                <w:lang w:val="hr-HR"/>
              </w:rPr>
            </w:pPr>
          </w:p>
          <w:p w:rsidR="00973361" w:rsidRPr="006E54CC" w:rsidRDefault="00C028C4" w:rsidP="006E54CC">
            <w:pPr>
              <w:spacing w:after="0"/>
              <w:jc w:val="both"/>
              <w:rPr>
                <w:rFonts w:ascii="Arial" w:eastAsia="SimSun" w:hAnsi="Arial" w:cs="Arial"/>
                <w:b/>
                <w:color w:val="538135"/>
                <w:sz w:val="20"/>
                <w:szCs w:val="20"/>
                <w:lang w:val="hr-HR"/>
              </w:rPr>
            </w:pPr>
            <w:r w:rsidRPr="006E54CC">
              <w:rPr>
                <w:rFonts w:ascii="Arial" w:eastAsia="SimSun" w:hAnsi="Arial" w:cs="Arial"/>
                <w:b/>
                <w:color w:val="538135"/>
                <w:sz w:val="20"/>
                <w:szCs w:val="20"/>
                <w:lang w:val="hr-HR"/>
              </w:rPr>
              <w:t>Više informacija</w:t>
            </w:r>
          </w:p>
        </w:tc>
      </w:tr>
    </w:tbl>
    <w:p w:rsidR="00973361" w:rsidRPr="00A25DFA" w:rsidRDefault="00973361" w:rsidP="006E54CC">
      <w:pPr>
        <w:spacing w:after="0" w:line="240" w:lineRule="auto"/>
        <w:jc w:val="both"/>
        <w:rPr>
          <w:rFonts w:ascii="Arial" w:eastAsia="Times New Roman" w:hAnsi="Arial" w:cs="Arial"/>
          <w:sz w:val="20"/>
          <w:szCs w:val="20"/>
          <w:lang w:val="hr-HR" w:eastAsia="pl-PL"/>
        </w:rPr>
      </w:pPr>
    </w:p>
    <w:p w:rsidR="00973361" w:rsidRPr="00A25DFA" w:rsidRDefault="00973361" w:rsidP="00973361">
      <w:pPr>
        <w:spacing w:after="0" w:line="240" w:lineRule="auto"/>
        <w:jc w:val="both"/>
        <w:rPr>
          <w:rFonts w:ascii="Arial" w:eastAsia="Times New Roman" w:hAnsi="Arial" w:cs="Arial"/>
          <w:sz w:val="20"/>
          <w:szCs w:val="20"/>
          <w:lang w:val="hr-HR" w:eastAsia="pl-PL"/>
        </w:rPr>
      </w:pPr>
    </w:p>
    <w:tbl>
      <w:tblPr>
        <w:tblW w:w="0" w:type="auto"/>
        <w:tblLayout w:type="fixed"/>
        <w:tblLook w:val="04A0"/>
      </w:tblPr>
      <w:tblGrid>
        <w:gridCol w:w="2802"/>
        <w:gridCol w:w="6411"/>
      </w:tblGrid>
      <w:tr w:rsidR="00973361" w:rsidRPr="00A25DFA" w:rsidTr="00D94BA3">
        <w:tc>
          <w:tcPr>
            <w:tcW w:w="2802"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eastAsia="Times New Roman" w:hAnsi="Arial" w:cs="Arial"/>
                <w:b/>
                <w:color w:val="000000"/>
                <w:sz w:val="20"/>
                <w:szCs w:val="20"/>
                <w:lang w:val="hr-HR"/>
              </w:rPr>
              <w:t>http://</w:t>
            </w:r>
            <w:r w:rsidRPr="00A25DFA">
              <w:rPr>
                <w:rFonts w:ascii="Arial" w:eastAsia="Times New Roman" w:hAnsi="Arial" w:cs="Arial"/>
                <w:b/>
                <w:sz w:val="20"/>
                <w:szCs w:val="20"/>
                <w:lang w:val="hr-HR"/>
              </w:rPr>
              <w:t>www.mrpips.gov.pl</w:t>
            </w:r>
          </w:p>
        </w:tc>
        <w:tc>
          <w:tcPr>
            <w:tcW w:w="6411"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973361" w:rsidRPr="00A25DFA" w:rsidRDefault="00973361" w:rsidP="00D94BA3">
            <w:pPr>
              <w:spacing w:after="0"/>
              <w:rPr>
                <w:rFonts w:ascii="Arial" w:hAnsi="Arial" w:cs="Arial"/>
                <w:b/>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hAnsi="Arial" w:cs="Arial"/>
                <w:b/>
                <w:sz w:val="20"/>
                <w:szCs w:val="20"/>
                <w:lang w:val="hr-HR"/>
              </w:rPr>
              <w:t>http://</w:t>
            </w:r>
            <w:hyperlink r:id="rId43" w:history="1">
              <w:r w:rsidRPr="00A25DFA">
                <w:rPr>
                  <w:rFonts w:ascii="Arial" w:eastAsia="Times New Roman" w:hAnsi="Arial" w:cs="Arial"/>
                  <w:b/>
                  <w:color w:val="000000"/>
                  <w:sz w:val="20"/>
                  <w:szCs w:val="20"/>
                  <w:lang w:val="hr-HR"/>
                </w:rPr>
                <w:t>www.ciop.pl</w:t>
              </w:r>
            </w:hyperlink>
          </w:p>
        </w:tc>
        <w:tc>
          <w:tcPr>
            <w:tcW w:w="6411" w:type="dxa"/>
            <w:shd w:val="clear" w:color="auto" w:fill="auto"/>
          </w:tcPr>
          <w:p w:rsidR="00973361" w:rsidRPr="00A25DFA" w:rsidRDefault="00973361" w:rsidP="00D94BA3">
            <w:pPr>
              <w:spacing w:after="0"/>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Središnji institut za zaštitu posla</w:t>
            </w:r>
          </w:p>
          <w:p w:rsidR="00973361" w:rsidRPr="00A25DFA" w:rsidRDefault="00973361" w:rsidP="00D94BA3">
            <w:pPr>
              <w:spacing w:after="0"/>
              <w:rPr>
                <w:rFonts w:ascii="Arial" w:hAnsi="Arial" w:cs="Arial"/>
                <w:b/>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eastAsia="Times New Roman" w:hAnsi="Arial" w:cs="Arial"/>
                <w:b/>
                <w:sz w:val="20"/>
                <w:szCs w:val="20"/>
                <w:lang w:val="hr-HR" w:eastAsia="pl-PL"/>
              </w:rPr>
              <w:t>http://www.pip.gov.pl</w:t>
            </w:r>
          </w:p>
        </w:tc>
        <w:tc>
          <w:tcPr>
            <w:tcW w:w="6411"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eastAsia="pl-PL"/>
              </w:rPr>
              <w:t>Državna inspekcija rada</w:t>
            </w:r>
          </w:p>
        </w:tc>
      </w:tr>
    </w:tbl>
    <w:p w:rsidR="006E54CC" w:rsidRDefault="006E54CC" w:rsidP="00973361">
      <w:pPr>
        <w:jc w:val="both"/>
        <w:rPr>
          <w:rFonts w:ascii="Arial" w:hAnsi="Arial" w:cs="Arial"/>
          <w:b/>
          <w:lang w:val="hr-HR"/>
        </w:rPr>
      </w:pPr>
    </w:p>
    <w:p w:rsidR="00973361" w:rsidRPr="00A25DFA" w:rsidRDefault="006E54CC" w:rsidP="006E54CC">
      <w:pPr>
        <w:rPr>
          <w:rFonts w:ascii="Arial" w:hAnsi="Arial" w:cs="Arial"/>
          <w:b/>
          <w:lang w:val="hr-HR"/>
        </w:rPr>
      </w:pPr>
      <w:r>
        <w:rPr>
          <w:rFonts w:ascii="Arial" w:hAnsi="Arial" w:cs="Arial"/>
          <w:b/>
          <w:lang w:val="hr-HR"/>
        </w:rPr>
        <w:lastRenderedPageBreak/>
        <w:br w:type="page"/>
      </w:r>
    </w:p>
    <w:p w:rsidR="00973361" w:rsidRPr="00A25DFA" w:rsidRDefault="00094AE2" w:rsidP="00973361">
      <w:pPr>
        <w:pStyle w:val="Nagwek2"/>
        <w:spacing w:after="100" w:afterAutospacing="1"/>
        <w:rPr>
          <w:rFonts w:ascii="Arial" w:hAnsi="Arial" w:cs="Arial"/>
          <w:b/>
          <w:color w:val="538135"/>
          <w:lang w:val="hr-HR"/>
        </w:rPr>
      </w:pPr>
      <w:bookmarkStart w:id="54" w:name="_Toc489961224"/>
      <w:bookmarkStart w:id="55" w:name="_Toc532416506"/>
      <w:r>
        <w:rPr>
          <w:rFonts w:ascii="Arial" w:hAnsi="Arial" w:cs="Arial"/>
          <w:b/>
          <w:color w:val="538135"/>
          <w:lang w:val="hr-HR"/>
        </w:rPr>
        <w:lastRenderedPageBreak/>
        <w:t xml:space="preserve">4.9. </w:t>
      </w:r>
      <w:r w:rsidR="00973361" w:rsidRPr="00A25DFA">
        <w:rPr>
          <w:rFonts w:ascii="Arial" w:hAnsi="Arial" w:cs="Arial"/>
          <w:b/>
          <w:color w:val="538135"/>
          <w:lang w:val="hr-HR"/>
        </w:rPr>
        <w:t>Posebne kategorije radnika</w:t>
      </w:r>
      <w:bookmarkEnd w:id="54"/>
      <w:bookmarkEnd w:id="55"/>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Maloljetnici</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bCs/>
          <w:sz w:val="20"/>
          <w:szCs w:val="20"/>
          <w:lang w:val="hr-HR"/>
        </w:rPr>
        <w:t>Zapošljavanje osoba između 16. i 18. godine života (</w:t>
      </w:r>
      <w:r w:rsidRPr="00A25DFA">
        <w:rPr>
          <w:rFonts w:ascii="Arial" w:hAnsi="Arial" w:cs="Arial"/>
          <w:b/>
          <w:bCs/>
          <w:sz w:val="20"/>
          <w:szCs w:val="20"/>
          <w:lang w:val="hr-HR"/>
        </w:rPr>
        <w:t>maloljetnika</w:t>
      </w:r>
      <w:r w:rsidRPr="00A25DFA">
        <w:rPr>
          <w:rFonts w:ascii="Arial" w:hAnsi="Arial" w:cs="Arial"/>
          <w:bCs/>
          <w:sz w:val="20"/>
          <w:szCs w:val="20"/>
          <w:lang w:val="hr-HR"/>
        </w:rPr>
        <w:t xml:space="preserve">) obavlja se na temelju posebnih ugovora o radu sklopljenih u svrhu stručne pripreme ili ugovora o radu kod obavljanja laganih poslova. </w:t>
      </w:r>
      <w:r w:rsidRPr="00A25DFA">
        <w:rPr>
          <w:rFonts w:ascii="Arial" w:hAnsi="Arial" w:cs="Arial"/>
          <w:snapToGrid w:val="0"/>
          <w:sz w:val="20"/>
          <w:szCs w:val="20"/>
          <w:u w:val="single"/>
          <w:lang w:val="hr-HR"/>
        </w:rPr>
        <w:t>Zabranjeno je zapošljavati osobu koja nije navršila 16 godina.</w:t>
      </w:r>
      <w:r w:rsidRPr="00A25DFA">
        <w:rPr>
          <w:rFonts w:ascii="Arial" w:hAnsi="Arial" w:cs="Arial"/>
          <w:snapToGrid w:val="0"/>
          <w:sz w:val="20"/>
          <w:szCs w:val="20"/>
          <w:lang w:val="hr-HR"/>
        </w:rPr>
        <w:t xml:space="preserve"> Zakon o radu ipak predviđa </w:t>
      </w:r>
      <w:r w:rsidRPr="00A25DFA">
        <w:rPr>
          <w:rFonts w:ascii="Arial" w:hAnsi="Arial" w:cs="Arial"/>
          <w:b/>
          <w:snapToGrid w:val="0"/>
          <w:sz w:val="20"/>
          <w:szCs w:val="20"/>
          <w:lang w:val="hr-HR"/>
        </w:rPr>
        <w:t>iznimke</w:t>
      </w:r>
      <w:r w:rsidRPr="00A25DFA">
        <w:rPr>
          <w:rFonts w:ascii="Arial" w:hAnsi="Arial" w:cs="Arial"/>
          <w:snapToGrid w:val="0"/>
          <w:sz w:val="20"/>
          <w:szCs w:val="20"/>
          <w:lang w:val="hr-HR"/>
        </w:rPr>
        <w:t xml:space="preserve"> od tog načela.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t xml:space="preserve">U skladu sa zakonom o radu obavljanje posla ili drugih profitabilnih aktivnosti od strane </w:t>
      </w:r>
      <w:r w:rsidRPr="00A25DFA">
        <w:rPr>
          <w:rFonts w:ascii="Arial" w:hAnsi="Arial" w:cs="Arial"/>
          <w:b/>
          <w:snapToGrid w:val="0"/>
          <w:sz w:val="20"/>
          <w:szCs w:val="20"/>
          <w:lang w:val="hr-HR"/>
        </w:rPr>
        <w:t>djeteta do navršavanja 16. godine života</w:t>
      </w:r>
      <w:r w:rsidRPr="00A25DFA">
        <w:rPr>
          <w:rFonts w:ascii="Arial" w:hAnsi="Arial" w:cs="Arial"/>
          <w:snapToGrid w:val="0"/>
          <w:sz w:val="20"/>
          <w:szCs w:val="20"/>
          <w:lang w:val="hr-HR"/>
        </w:rPr>
        <w:t xml:space="preserve"> dopušteno je isključivo u korist subjekta koji obavlja kulturnu, umjetničku, sportsku ili reklamnu djelatnost i zahtijeva prethodni pristanak zakonskog predstavnika ili staratelja tog djeteta te odobrenje od nadležnog inspektora rada.</w:t>
      </w:r>
    </w:p>
    <w:p w:rsidR="00973361" w:rsidRPr="006E54CC" w:rsidRDefault="00973361" w:rsidP="00973361">
      <w:pPr>
        <w:spacing w:after="120"/>
        <w:jc w:val="both"/>
        <w:rPr>
          <w:rFonts w:ascii="Arial" w:hAnsi="Arial" w:cs="Arial"/>
          <w:snapToGrid w:val="0"/>
          <w:sz w:val="20"/>
          <w:szCs w:val="20"/>
          <w:lang w:val="hr-HR"/>
        </w:rPr>
      </w:pPr>
      <w:r w:rsidRPr="00A25DFA">
        <w:rPr>
          <w:rFonts w:ascii="Arial" w:hAnsi="Arial" w:cs="Arial"/>
          <w:sz w:val="20"/>
          <w:szCs w:val="20"/>
          <w:lang w:val="hr-HR"/>
        </w:rPr>
        <w:t xml:space="preserve">Zapošljavanje maloljetnih radnika podliježe ograničenjima u opsegu radnog vremena (npr. ne smiju biti zaposleni u noćno doba niti raditi prekovremeno). Postoji također zabrana zapošljavanja maloljetnika na zabranjenim poslovima određenima u odgovarajućim državno-pravnim propisima. </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Trudnice i majke</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t xml:space="preserve">Rad žena je pod posebnom zaštitom s obzirom na trudnoću i majčinstvo: </w:t>
      </w:r>
    </w:p>
    <w:p w:rsidR="00973361" w:rsidRPr="00A25DFA" w:rsidRDefault="00973361" w:rsidP="00977CE2">
      <w:pPr>
        <w:pStyle w:val="Akapitzlist"/>
        <w:numPr>
          <w:ilvl w:val="0"/>
          <w:numId w:val="5"/>
        </w:numPr>
        <w:spacing w:after="120" w:line="240" w:lineRule="auto"/>
        <w:ind w:left="426" w:hanging="426"/>
        <w:contextualSpacing w:val="0"/>
        <w:jc w:val="both"/>
        <w:rPr>
          <w:rFonts w:ascii="Arial" w:hAnsi="Arial" w:cs="Arial"/>
          <w:snapToGrid w:val="0"/>
          <w:sz w:val="20"/>
          <w:szCs w:val="20"/>
          <w:lang w:val="hr-HR"/>
        </w:rPr>
      </w:pPr>
      <w:r w:rsidRPr="00A25DFA">
        <w:rPr>
          <w:rFonts w:ascii="Arial" w:hAnsi="Arial" w:cs="Arial"/>
          <w:snapToGrid w:val="0"/>
          <w:sz w:val="20"/>
          <w:szCs w:val="20"/>
          <w:lang w:val="hr-HR"/>
        </w:rPr>
        <w:t>za vrijeme trudnoće i porodiljskog dopusta poslodavac ne smije otkazati ni raskinuti ugovor o radu</w:t>
      </w:r>
      <w:r w:rsidR="00E97376">
        <w:rPr>
          <w:rFonts w:ascii="Arial" w:hAnsi="Arial" w:cs="Arial"/>
          <w:snapToGrid w:val="0"/>
          <w:sz w:val="20"/>
          <w:szCs w:val="20"/>
          <w:lang w:val="hr-HR"/>
        </w:rPr>
        <w:t>;</w:t>
      </w:r>
    </w:p>
    <w:p w:rsidR="00973361" w:rsidRPr="00A25DFA" w:rsidRDefault="00973361" w:rsidP="00977CE2">
      <w:pPr>
        <w:pStyle w:val="Tekstpodstawowywcity2"/>
        <w:numPr>
          <w:ilvl w:val="0"/>
          <w:numId w:val="5"/>
        </w:numPr>
        <w:spacing w:line="240" w:lineRule="auto"/>
        <w:ind w:left="426" w:hanging="426"/>
        <w:jc w:val="both"/>
        <w:rPr>
          <w:rFonts w:ascii="Arial" w:hAnsi="Arial" w:cs="Arial"/>
          <w:sz w:val="20"/>
          <w:szCs w:val="20"/>
          <w:lang w:val="hr-HR"/>
        </w:rPr>
      </w:pPr>
      <w:r w:rsidRPr="00A25DFA">
        <w:rPr>
          <w:rFonts w:ascii="Arial" w:hAnsi="Arial" w:cs="Arial"/>
          <w:sz w:val="20"/>
          <w:szCs w:val="20"/>
          <w:lang w:val="hr-HR"/>
        </w:rPr>
        <w:t>ugovor na određeno vrijeme koji bi se raskinuo nakon isteka trećeg mjeseca trudnoće produžava se do dana poroda</w:t>
      </w:r>
      <w:r w:rsidR="00E97376">
        <w:rPr>
          <w:rFonts w:ascii="Arial" w:hAnsi="Arial" w:cs="Arial"/>
          <w:sz w:val="20"/>
          <w:szCs w:val="20"/>
          <w:lang w:val="hr-HR"/>
        </w:rPr>
        <w:t>;</w:t>
      </w:r>
    </w:p>
    <w:p w:rsidR="00973361" w:rsidRPr="00A25DFA" w:rsidRDefault="00973361" w:rsidP="00977CE2">
      <w:pPr>
        <w:pStyle w:val="Tekstpodstawowywcity2"/>
        <w:numPr>
          <w:ilvl w:val="0"/>
          <w:numId w:val="5"/>
        </w:numPr>
        <w:spacing w:line="240" w:lineRule="auto"/>
        <w:ind w:left="426" w:hanging="426"/>
        <w:jc w:val="both"/>
        <w:rPr>
          <w:rFonts w:ascii="Arial" w:hAnsi="Arial" w:cs="Arial"/>
          <w:sz w:val="20"/>
          <w:szCs w:val="20"/>
          <w:lang w:val="hr-HR"/>
        </w:rPr>
      </w:pPr>
      <w:r w:rsidRPr="00A25DFA">
        <w:rPr>
          <w:rFonts w:ascii="Arial" w:hAnsi="Arial" w:cs="Arial"/>
          <w:sz w:val="20"/>
          <w:szCs w:val="20"/>
          <w:lang w:val="hr-HR"/>
        </w:rPr>
        <w:t>trudna radnica ne smije biti zaposlena prekovremeno ni u noćno doba. Bez njezina pristanka ne smije također biti delegirana izvan stalnog radnog mjesta niti zaposlena u sustavu fleksibilnog radnog vremena;</w:t>
      </w:r>
    </w:p>
    <w:p w:rsidR="00973361" w:rsidRPr="00A25DFA" w:rsidRDefault="00973361" w:rsidP="00977CE2">
      <w:pPr>
        <w:pStyle w:val="Tekstpodstawowywcity2"/>
        <w:numPr>
          <w:ilvl w:val="0"/>
          <w:numId w:val="5"/>
        </w:numPr>
        <w:spacing w:line="240" w:lineRule="auto"/>
        <w:ind w:left="426" w:hanging="426"/>
        <w:jc w:val="both"/>
        <w:rPr>
          <w:rFonts w:ascii="Arial" w:hAnsi="Arial" w:cs="Arial"/>
          <w:sz w:val="20"/>
          <w:szCs w:val="20"/>
          <w:lang w:val="hr-HR"/>
        </w:rPr>
      </w:pPr>
      <w:r w:rsidRPr="00A25DFA">
        <w:rPr>
          <w:rFonts w:ascii="Arial" w:hAnsi="Arial" w:cs="Arial"/>
          <w:sz w:val="20"/>
          <w:szCs w:val="20"/>
          <w:lang w:val="hr-HR"/>
        </w:rPr>
        <w:t>radnica dojilja ima pravo na dvije polusatne pauze na poslu koje joj se računaju u radno vrijeme, a dojilja koja doji više od jednog djeteta – na dvije pauze na poslu u trajanju od po 45 minuta. Ako radno vrijeme radnice ne prekoračuje šest sati dnevno, onda ima pravo na jednu pauzu za dojenje. Radnice čije je dnevno radno vrijeme kraće od četiri sata nemaju pravo na pauze za dojenje;</w:t>
      </w:r>
    </w:p>
    <w:p w:rsidR="00973361" w:rsidRPr="006E54CC" w:rsidRDefault="00973361" w:rsidP="006E54CC">
      <w:pPr>
        <w:pStyle w:val="Tekstpodstawowywcity2"/>
        <w:numPr>
          <w:ilvl w:val="0"/>
          <w:numId w:val="5"/>
        </w:numPr>
        <w:spacing w:line="240" w:lineRule="auto"/>
        <w:ind w:left="426" w:hanging="426"/>
        <w:jc w:val="both"/>
        <w:rPr>
          <w:rFonts w:ascii="Arial" w:hAnsi="Arial" w:cs="Arial"/>
          <w:sz w:val="20"/>
          <w:szCs w:val="20"/>
          <w:lang w:val="hr-HR"/>
        </w:rPr>
      </w:pPr>
      <w:r w:rsidRPr="00A25DFA">
        <w:rPr>
          <w:rFonts w:ascii="Arial" w:hAnsi="Arial" w:cs="Arial"/>
          <w:sz w:val="20"/>
          <w:szCs w:val="20"/>
          <w:lang w:val="hr-HR"/>
        </w:rPr>
        <w:t xml:space="preserve">trudnice i dojilje ne smiju biti zaposlene na napornim, opasnim ili poslovima štetnima po zdravlje, </w:t>
      </w:r>
      <w:r w:rsidR="0055092C">
        <w:rPr>
          <w:rFonts w:ascii="Arial" w:hAnsi="Arial" w:cs="Arial"/>
          <w:sz w:val="20"/>
          <w:szCs w:val="20"/>
          <w:lang w:val="hr-HR"/>
        </w:rPr>
        <w:t>čiju listu određuju pravni propisi.</w:t>
      </w:r>
    </w:p>
    <w:p w:rsidR="00973361" w:rsidRPr="00A25DFA" w:rsidRDefault="00973361" w:rsidP="00973361">
      <w:pPr>
        <w:pStyle w:val="Tekstpodstawowywcity3"/>
        <w:tabs>
          <w:tab w:val="num" w:pos="426"/>
        </w:tabs>
        <w:ind w:left="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Osobe s invaliditetom</w:t>
      </w:r>
    </w:p>
    <w:p w:rsidR="00973361" w:rsidRPr="00A25DFA" w:rsidRDefault="0055092C" w:rsidP="00973361">
      <w:pPr>
        <w:pStyle w:val="Tekstpodstawowywcity3"/>
        <w:tabs>
          <w:tab w:val="num" w:pos="426"/>
        </w:tabs>
        <w:ind w:left="0"/>
        <w:jc w:val="both"/>
        <w:rPr>
          <w:rFonts w:ascii="Arial" w:hAnsi="Arial" w:cs="Arial"/>
          <w:sz w:val="20"/>
          <w:szCs w:val="20"/>
          <w:lang w:val="hr-HR"/>
        </w:rPr>
      </w:pPr>
      <w:r>
        <w:rPr>
          <w:rFonts w:ascii="Arial" w:hAnsi="Arial" w:cs="Arial"/>
          <w:sz w:val="20"/>
          <w:szCs w:val="20"/>
          <w:lang w:val="hr-HR"/>
        </w:rPr>
        <w:t>Z</w:t>
      </w:r>
      <w:r w:rsidR="00973361" w:rsidRPr="00A25DFA">
        <w:rPr>
          <w:rFonts w:ascii="Arial" w:hAnsi="Arial" w:cs="Arial"/>
          <w:sz w:val="20"/>
          <w:szCs w:val="20"/>
          <w:lang w:val="hr-HR"/>
        </w:rPr>
        <w:t xml:space="preserve">apošljavanje osoba s invaliditetom </w:t>
      </w:r>
      <w:r>
        <w:rPr>
          <w:rFonts w:ascii="Arial" w:hAnsi="Arial" w:cs="Arial"/>
          <w:sz w:val="20"/>
          <w:szCs w:val="20"/>
          <w:lang w:val="hr-HR"/>
        </w:rPr>
        <w:t xml:space="preserve">u Poljskoj </w:t>
      </w:r>
      <w:r w:rsidR="00973361" w:rsidRPr="00A25DFA">
        <w:rPr>
          <w:rFonts w:ascii="Arial" w:hAnsi="Arial" w:cs="Arial"/>
          <w:sz w:val="20"/>
          <w:szCs w:val="20"/>
          <w:lang w:val="hr-HR"/>
        </w:rPr>
        <w:t xml:space="preserve">reguliraju državni </w:t>
      </w:r>
      <w:r>
        <w:rPr>
          <w:rFonts w:ascii="Arial" w:hAnsi="Arial" w:cs="Arial"/>
          <w:sz w:val="20"/>
          <w:szCs w:val="20"/>
          <w:lang w:val="hr-HR"/>
        </w:rPr>
        <w:t>pravni propisi.</w:t>
      </w:r>
      <w:r w:rsidR="00973361" w:rsidRPr="00A25DFA">
        <w:rPr>
          <w:rFonts w:ascii="Arial" w:hAnsi="Arial" w:cs="Arial"/>
          <w:sz w:val="20"/>
          <w:szCs w:val="20"/>
          <w:lang w:val="hr-HR"/>
        </w:rPr>
        <w:t xml:space="preserve"> Radno vrijeme osobe s invaliditetom </w:t>
      </w:r>
      <w:r w:rsidR="00973361" w:rsidRPr="00A25DFA">
        <w:rPr>
          <w:rFonts w:ascii="Arial" w:hAnsi="Arial" w:cs="Arial"/>
          <w:b/>
          <w:sz w:val="20"/>
          <w:szCs w:val="20"/>
          <w:lang w:val="hr-HR"/>
        </w:rPr>
        <w:t>ne smije prekoračiti 8 sati dnevno i 40 sati tjedno</w:t>
      </w:r>
      <w:r w:rsidR="00973361" w:rsidRPr="00A25DFA">
        <w:rPr>
          <w:rFonts w:ascii="Arial" w:hAnsi="Arial" w:cs="Arial"/>
          <w:sz w:val="20"/>
          <w:szCs w:val="20"/>
          <w:lang w:val="hr-HR"/>
        </w:rPr>
        <w:t xml:space="preserve">. Osoba s invaliditetom, kod koje je utvrđen znatan ili umjeren stupanj invaliditeta, radi maksimalno sedam sati dnevno i 35 sati tjedno. </w:t>
      </w:r>
    </w:p>
    <w:p w:rsidR="00973361" w:rsidRPr="00A25DFA" w:rsidRDefault="00973361" w:rsidP="00973361">
      <w:pPr>
        <w:pStyle w:val="Tekstpodstawowywcity3"/>
        <w:tabs>
          <w:tab w:val="num" w:pos="426"/>
        </w:tabs>
        <w:ind w:left="0"/>
        <w:jc w:val="both"/>
        <w:rPr>
          <w:rFonts w:ascii="Arial" w:hAnsi="Arial" w:cs="Arial"/>
          <w:b/>
          <w:bCs/>
          <w:sz w:val="20"/>
          <w:szCs w:val="20"/>
          <w:lang w:val="hr-HR"/>
        </w:rPr>
      </w:pPr>
      <w:r w:rsidRPr="00A25DFA">
        <w:rPr>
          <w:rFonts w:ascii="Arial" w:hAnsi="Arial" w:cs="Arial"/>
          <w:sz w:val="20"/>
          <w:szCs w:val="20"/>
          <w:lang w:val="hr-HR"/>
        </w:rPr>
        <w:t xml:space="preserve">Osoba s invaliditetom ne smije biti zaposlena u noćno doba niti raditi prekovremeno. Osoba s invaliditetom ima pravo na </w:t>
      </w:r>
      <w:r w:rsidRPr="00A25DFA">
        <w:rPr>
          <w:rFonts w:ascii="Arial" w:hAnsi="Arial" w:cs="Arial"/>
          <w:b/>
          <w:color w:val="0D0D0D"/>
          <w:sz w:val="20"/>
          <w:szCs w:val="20"/>
          <w:lang w:val="hr-HR"/>
        </w:rPr>
        <w:t>pauzu na poslu z</w:t>
      </w:r>
      <w:r w:rsidRPr="00A25DFA">
        <w:rPr>
          <w:rFonts w:ascii="Arial" w:hAnsi="Arial" w:cs="Arial"/>
          <w:b/>
          <w:sz w:val="20"/>
          <w:szCs w:val="20"/>
          <w:lang w:val="hr-HR"/>
        </w:rPr>
        <w:t>a rehabilitacijsko vježbanje ili odmor</w:t>
      </w:r>
      <w:r w:rsidRPr="00A25DFA">
        <w:rPr>
          <w:rFonts w:ascii="Arial" w:hAnsi="Arial" w:cs="Arial"/>
          <w:sz w:val="20"/>
          <w:szCs w:val="20"/>
          <w:lang w:val="hr-HR"/>
        </w:rPr>
        <w:t>. Trajanje pauze iznosi 15 minuta i računa se u radno vrijeme. Primjena normi radnog vremena za osobe s invaliditetom ne uzrokuje smanjenje visine honorara koji se isplaćuje u stalnom mjesečnom iznosu.</w:t>
      </w:r>
      <w:r w:rsidR="00EC6B37">
        <w:rPr>
          <w:rFonts w:ascii="Arial" w:hAnsi="Arial" w:cs="Arial"/>
          <w:sz w:val="20"/>
          <w:szCs w:val="20"/>
          <w:lang w:val="hr-HR"/>
        </w:rPr>
        <w:t xml:space="preserve"> </w:t>
      </w:r>
    </w:p>
    <w:p w:rsidR="00973361" w:rsidRPr="00A25DFA"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 xml:space="preserve">Osoba kod koje je utvrđen znatan ili umjeren stupanj invaliditeta ima pravo na </w:t>
      </w:r>
      <w:r w:rsidRPr="00A25DFA">
        <w:rPr>
          <w:rFonts w:ascii="Arial" w:hAnsi="Arial" w:cs="Arial"/>
          <w:b/>
          <w:sz w:val="20"/>
          <w:szCs w:val="20"/>
          <w:lang w:val="hr-HR"/>
        </w:rPr>
        <w:t>dodatni godišnji odmor</w:t>
      </w:r>
      <w:r w:rsidRPr="00A25DFA">
        <w:rPr>
          <w:rFonts w:ascii="Arial" w:hAnsi="Arial" w:cs="Arial"/>
          <w:sz w:val="20"/>
          <w:szCs w:val="20"/>
          <w:lang w:val="hr-HR"/>
        </w:rPr>
        <w:t xml:space="preserve"> u opsegu od deset radnih dana u kalendarskoj godini. Pravo na prvi dodatni godišnji odmor ta osoba stječe nakon što odradi jednu godinu nakon što je kod nje utvrđen znatan ili umjeren stupanj invaliditeta. Osoba, koja ima pravo na godišnji odmor u opsegu iznad 26 radnih dana ili koja ima pravo na dodatni odmor na temelju posebnih propisa, nema pravo na gore opisan dodatni godišnji odmor. </w:t>
      </w:r>
    </w:p>
    <w:p w:rsidR="00973361" w:rsidRPr="00A25DFA"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Ako je opseg dodatnog godišnjeg odmora na koji radnik ima pravo na temelju posebnih propisa manji od deset radnih dana, umjesto tog odmora on ima pravo na dodatni odmor određen u zakonu o profesionalnoj i socijalnoj rehabilitaciji i zapošljavanju osoba s invaliditetom, tj. desetodnevni odmor.</w:t>
      </w:r>
    </w:p>
    <w:p w:rsidR="00973361" w:rsidRPr="00A25DFA" w:rsidRDefault="00973361" w:rsidP="00973361">
      <w:pPr>
        <w:pStyle w:val="Tekstpodstawowy"/>
        <w:spacing w:before="0" w:beforeAutospacing="0" w:after="120" w:afterAutospacing="0"/>
        <w:jc w:val="both"/>
        <w:rPr>
          <w:rFonts w:ascii="Arial" w:hAnsi="Arial" w:cs="Arial"/>
          <w:b w:val="0"/>
          <w:sz w:val="20"/>
          <w:szCs w:val="20"/>
          <w:lang w:val="hr-HR"/>
        </w:rPr>
      </w:pPr>
      <w:r w:rsidRPr="00A25DFA">
        <w:rPr>
          <w:rFonts w:ascii="Arial" w:hAnsi="Arial" w:cs="Arial"/>
          <w:b w:val="0"/>
          <w:sz w:val="20"/>
          <w:szCs w:val="20"/>
          <w:lang w:val="hr-HR"/>
        </w:rPr>
        <w:t xml:space="preserve">Osoba sa znatnim ili umjerenim stupnjem invaliditeta ima također pravo na </w:t>
      </w:r>
      <w:r w:rsidRPr="00A25DFA">
        <w:rPr>
          <w:rFonts w:ascii="Arial" w:hAnsi="Arial" w:cs="Arial"/>
          <w:color w:val="0D0D0D"/>
          <w:sz w:val="20"/>
          <w:szCs w:val="20"/>
          <w:lang w:val="hr-HR"/>
        </w:rPr>
        <w:t>slobodne dane</w:t>
      </w:r>
      <w:r w:rsidRPr="00A25DFA">
        <w:rPr>
          <w:rFonts w:ascii="Arial" w:hAnsi="Arial" w:cs="Arial"/>
          <w:b w:val="0"/>
          <w:sz w:val="20"/>
          <w:szCs w:val="20"/>
          <w:lang w:val="hr-HR"/>
        </w:rPr>
        <w:t xml:space="preserve"> uz čuvanje prava na honorar:</w:t>
      </w:r>
    </w:p>
    <w:p w:rsidR="00973361" w:rsidRPr="00A25DFA" w:rsidRDefault="00973361" w:rsidP="00AE6BFF">
      <w:pPr>
        <w:pStyle w:val="Tekstpodstawowy"/>
        <w:numPr>
          <w:ilvl w:val="0"/>
          <w:numId w:val="22"/>
        </w:numPr>
        <w:spacing w:before="0" w:beforeAutospacing="0" w:after="120" w:afterAutospacing="0"/>
        <w:ind w:left="426" w:hanging="426"/>
        <w:rPr>
          <w:rFonts w:ascii="Arial" w:hAnsi="Arial" w:cs="Arial"/>
          <w:b w:val="0"/>
          <w:sz w:val="20"/>
          <w:szCs w:val="20"/>
          <w:lang w:val="hr-HR"/>
        </w:rPr>
      </w:pPr>
      <w:r w:rsidRPr="00A25DFA">
        <w:rPr>
          <w:rFonts w:ascii="Arial" w:hAnsi="Arial" w:cs="Arial"/>
          <w:b w:val="0"/>
          <w:sz w:val="20"/>
          <w:szCs w:val="20"/>
          <w:lang w:val="hr-HR"/>
        </w:rPr>
        <w:lastRenderedPageBreak/>
        <w:t>u opsegu od 21 radnog dana u svrhu sudjelovanja u rehabilitacijskom</w:t>
      </w:r>
      <w:r w:rsidR="00EC6B37">
        <w:rPr>
          <w:rFonts w:ascii="Arial" w:hAnsi="Arial" w:cs="Arial"/>
          <w:b w:val="0"/>
          <w:sz w:val="20"/>
          <w:szCs w:val="20"/>
          <w:lang w:val="hr-HR"/>
        </w:rPr>
        <w:t xml:space="preserve"> </w:t>
      </w:r>
      <w:r w:rsidRPr="00A25DFA">
        <w:rPr>
          <w:rFonts w:ascii="Arial" w:hAnsi="Arial" w:cs="Arial"/>
          <w:b w:val="0"/>
          <w:sz w:val="20"/>
          <w:szCs w:val="20"/>
          <w:lang w:val="hr-HR"/>
        </w:rPr>
        <w:t>tretmanu, ne češće nego jednom godišnje</w:t>
      </w:r>
      <w:r w:rsidR="00E97376">
        <w:rPr>
          <w:rFonts w:ascii="Arial" w:hAnsi="Arial" w:cs="Arial"/>
          <w:b w:val="0"/>
          <w:sz w:val="20"/>
          <w:szCs w:val="20"/>
          <w:lang w:val="hr-HR"/>
        </w:rPr>
        <w:t>;</w:t>
      </w:r>
    </w:p>
    <w:p w:rsidR="00973361" w:rsidRPr="00A25DFA" w:rsidRDefault="00973361" w:rsidP="00AE6BFF">
      <w:pPr>
        <w:pStyle w:val="Tekstpodstawowy"/>
        <w:numPr>
          <w:ilvl w:val="0"/>
          <w:numId w:val="22"/>
        </w:numPr>
        <w:spacing w:before="0" w:beforeAutospacing="0" w:after="120" w:afterAutospacing="0"/>
        <w:ind w:left="426" w:hanging="426"/>
        <w:jc w:val="both"/>
        <w:rPr>
          <w:rFonts w:ascii="Arial" w:hAnsi="Arial" w:cs="Arial"/>
          <w:b w:val="0"/>
          <w:sz w:val="20"/>
          <w:szCs w:val="20"/>
          <w:lang w:val="hr-HR"/>
        </w:rPr>
      </w:pPr>
      <w:r w:rsidRPr="00A25DFA">
        <w:rPr>
          <w:rFonts w:ascii="Arial" w:hAnsi="Arial" w:cs="Arial"/>
          <w:b w:val="0"/>
          <w:sz w:val="20"/>
          <w:szCs w:val="20"/>
          <w:lang w:val="hr-HR"/>
        </w:rPr>
        <w:t>u svrhu obavljanja specijalističkih pregleda, liječničkih ili rehabilitacijskih zahvata te u svrhu nabavljanja ortopedske opreme ili njezina popravka, ako se ti postupci ne mogu izvršiti izvan radnog vremena.</w:t>
      </w:r>
    </w:p>
    <w:p w:rsidR="00973361" w:rsidRPr="00A25DFA" w:rsidRDefault="00973361" w:rsidP="00973361">
      <w:pPr>
        <w:pStyle w:val="Tekstpodstawowy"/>
        <w:spacing w:before="0" w:beforeAutospacing="0" w:after="120" w:afterAutospacing="0"/>
        <w:jc w:val="both"/>
        <w:rPr>
          <w:rFonts w:ascii="Arial" w:hAnsi="Arial" w:cs="Arial"/>
          <w:b w:val="0"/>
          <w:sz w:val="20"/>
          <w:szCs w:val="20"/>
          <w:lang w:val="hr-HR"/>
        </w:rPr>
      </w:pPr>
      <w:r w:rsidRPr="00A25DFA">
        <w:rPr>
          <w:rFonts w:ascii="Arial" w:hAnsi="Arial" w:cs="Arial"/>
          <w:b w:val="0"/>
          <w:sz w:val="20"/>
          <w:szCs w:val="20"/>
          <w:lang w:val="hr-HR"/>
        </w:rPr>
        <w:t>Honorar se za vrijeme slobodnih dana o kojima je riječ gore obračunava kao novčana naknada za godišnji odmor.</w:t>
      </w:r>
    </w:p>
    <w:p w:rsidR="00973361" w:rsidRPr="00A25DFA"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Moguće je zaposliti osobu kod koje je utvrđen znatan ili umjeren stupanj invaliditeta kod poslodavca koji ne osigurava uvjete rada prilagođene osobama s invaliditetom u slučaju prilagođavanja od strane poslodavca radnog mjesta potrebama osobe s invaliditetom (kontrolu u tom pogledu obavlja Državna inspekcija rada) ili zaposlenja u obliku teleposla.</w:t>
      </w:r>
    </w:p>
    <w:p w:rsidR="00973361" w:rsidRPr="00A25DFA"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Osobe s invaliditetom u svrhu stjecanja informacija o pomoći u ostvarivanu svojih prava u pogledu zapošljavanja i radnih uvjeta trebaju se obratiti Državnoj inspekciji rada – tijelu zaduženom za kontrolu i poštivanje radnog prava –</w:t>
      </w:r>
      <w:r w:rsidR="006E54CC">
        <w:rPr>
          <w:rFonts w:ascii="Arial" w:hAnsi="Arial" w:cs="Arial"/>
          <w:sz w:val="20"/>
          <w:szCs w:val="20"/>
          <w:lang w:val="hr-HR"/>
        </w:rPr>
        <w:t xml:space="preserve"> te sudovima za radne sporove. </w:t>
      </w: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70AD47" w:themeColor="accent6"/>
                <w:sz w:val="10"/>
                <w:szCs w:val="10"/>
                <w:lang w:val="hr-HR"/>
              </w:rPr>
            </w:pPr>
          </w:p>
          <w:p w:rsidR="00973361" w:rsidRPr="006E54CC" w:rsidRDefault="00C028C4" w:rsidP="00D94BA3">
            <w:pPr>
              <w:pStyle w:val="Bezodstpw"/>
              <w:jc w:val="both"/>
              <w:rPr>
                <w:rFonts w:ascii="Arial" w:eastAsia="SimSun" w:hAnsi="Arial" w:cs="Arial"/>
                <w:b/>
                <w:color w:val="538135"/>
                <w:sz w:val="20"/>
                <w:szCs w:val="20"/>
                <w:lang w:val="hr-HR"/>
              </w:rPr>
            </w:pPr>
            <w:r w:rsidRPr="006E54CC">
              <w:rPr>
                <w:rFonts w:ascii="Arial" w:eastAsia="SimSun" w:hAnsi="Arial" w:cs="Arial"/>
                <w:b/>
                <w:color w:val="538135"/>
                <w:sz w:val="20"/>
                <w:szCs w:val="20"/>
                <w:lang w:val="hr-HR"/>
              </w:rPr>
              <w:t>Više informacija</w:t>
            </w:r>
          </w:p>
          <w:p w:rsidR="00973361" w:rsidRPr="00457D3F" w:rsidRDefault="00973361" w:rsidP="00D94BA3">
            <w:pPr>
              <w:pStyle w:val="Bezodstpw"/>
              <w:jc w:val="both"/>
              <w:rPr>
                <w:rFonts w:ascii="Arial" w:hAnsi="Arial" w:cs="Arial"/>
                <w:b/>
                <w:color w:val="70AD47" w:themeColor="accent6"/>
                <w:sz w:val="10"/>
                <w:szCs w:val="10"/>
                <w:lang w:val="hr-HR"/>
              </w:rPr>
            </w:pPr>
          </w:p>
        </w:tc>
      </w:tr>
    </w:tbl>
    <w:p w:rsidR="00973361" w:rsidRPr="00A25DFA" w:rsidRDefault="00973361" w:rsidP="00973361">
      <w:pPr>
        <w:pStyle w:val="Tekstpodstawowywcity"/>
        <w:ind w:left="0"/>
        <w:rPr>
          <w:rFonts w:ascii="Arial" w:hAnsi="Arial" w:cs="Arial"/>
          <w:sz w:val="20"/>
          <w:szCs w:val="20"/>
          <w:lang w:val="hr-HR"/>
        </w:rPr>
      </w:pPr>
    </w:p>
    <w:tbl>
      <w:tblPr>
        <w:tblW w:w="0" w:type="auto"/>
        <w:tblLook w:val="04A0"/>
      </w:tblPr>
      <w:tblGrid>
        <w:gridCol w:w="3516"/>
        <w:gridCol w:w="5773"/>
      </w:tblGrid>
      <w:tr w:rsidR="00973361" w:rsidRPr="00A25DFA" w:rsidTr="00D94BA3">
        <w:tc>
          <w:tcPr>
            <w:tcW w:w="3516"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w:t>
            </w:r>
            <w:r w:rsidR="00EC6B37">
              <w:rPr>
                <w:rFonts w:ascii="Arial" w:eastAsia="Times New Roman" w:hAnsi="Arial" w:cs="Arial"/>
                <w:b/>
                <w:color w:val="000000"/>
                <w:sz w:val="20"/>
                <w:szCs w:val="20"/>
                <w:lang w:val="hr-HR"/>
              </w:rPr>
              <w:t xml:space="preserve"> </w:t>
            </w:r>
          </w:p>
          <w:p w:rsidR="0055092C" w:rsidRDefault="0055092C"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http://www.niepelnosprawni.gov.pl</w:t>
            </w:r>
          </w:p>
          <w:p w:rsidR="00973361" w:rsidRPr="00A25DFA" w:rsidRDefault="00973361" w:rsidP="00D94BA3">
            <w:pPr>
              <w:spacing w:after="0"/>
              <w:jc w:val="both"/>
              <w:rPr>
                <w:rFonts w:ascii="Arial" w:hAnsi="Arial" w:cs="Arial"/>
                <w:b/>
                <w:lang w:val="hr-HR"/>
              </w:rPr>
            </w:pPr>
          </w:p>
        </w:tc>
        <w:tc>
          <w:tcPr>
            <w:tcW w:w="5773"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Ministarstvo obitelji, rada i socijalne politike </w:t>
            </w:r>
          </w:p>
          <w:p w:rsidR="00973361" w:rsidRDefault="00973361" w:rsidP="00D94BA3">
            <w:pPr>
              <w:spacing w:after="0"/>
              <w:rPr>
                <w:rFonts w:ascii="Arial" w:hAnsi="Arial" w:cs="Arial"/>
                <w:b/>
                <w:lang w:val="hr-HR"/>
              </w:rPr>
            </w:pPr>
          </w:p>
          <w:p w:rsidR="0055092C" w:rsidRPr="0055092C" w:rsidRDefault="0055092C" w:rsidP="00D94BA3">
            <w:pPr>
              <w:spacing w:after="0"/>
              <w:rPr>
                <w:rFonts w:ascii="Arial" w:hAnsi="Arial" w:cs="Arial"/>
                <w:lang w:val="hr-HR"/>
              </w:rPr>
            </w:pPr>
            <w:r>
              <w:rPr>
                <w:rFonts w:ascii="Arial" w:hAnsi="Arial" w:cs="Arial"/>
                <w:lang w:val="hr-HR"/>
              </w:rPr>
              <w:t>Ured punomoćnika Vlade za osobe sa invaliditetom</w:t>
            </w:r>
          </w:p>
        </w:tc>
      </w:tr>
      <w:tr w:rsidR="00973361" w:rsidRPr="00A25DFA" w:rsidTr="00D94BA3">
        <w:tc>
          <w:tcPr>
            <w:tcW w:w="3516" w:type="dxa"/>
            <w:shd w:val="clear" w:color="auto" w:fill="auto"/>
          </w:tcPr>
          <w:p w:rsidR="00973361" w:rsidRPr="00A25DFA" w:rsidRDefault="00973361" w:rsidP="00D94BA3">
            <w:pPr>
              <w:spacing w:after="0"/>
              <w:jc w:val="both"/>
              <w:rPr>
                <w:rFonts w:ascii="Arial" w:hAnsi="Arial" w:cs="Arial"/>
                <w:b/>
                <w:lang w:val="hr-HR"/>
              </w:rPr>
            </w:pPr>
            <w:r w:rsidRPr="00A25DFA">
              <w:rPr>
                <w:rFonts w:ascii="Arial" w:hAnsi="Arial" w:cs="Arial"/>
                <w:b/>
                <w:sz w:val="20"/>
                <w:szCs w:val="20"/>
                <w:lang w:val="hr-HR"/>
              </w:rPr>
              <w:t>http://www.pfron.org.pl</w:t>
            </w:r>
          </w:p>
        </w:tc>
        <w:tc>
          <w:tcPr>
            <w:tcW w:w="5773" w:type="dxa"/>
            <w:shd w:val="clear" w:color="auto" w:fill="auto"/>
          </w:tcPr>
          <w:p w:rsidR="00973361" w:rsidRPr="00A25DFA" w:rsidRDefault="00973361" w:rsidP="00D94BA3">
            <w:pPr>
              <w:spacing w:after="0"/>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 xml:space="preserve">Državni fond rehabilitacije osoba s invaliditetom </w:t>
            </w:r>
          </w:p>
          <w:p w:rsidR="00973361" w:rsidRPr="00A25DFA" w:rsidRDefault="00973361" w:rsidP="00D94BA3">
            <w:pPr>
              <w:spacing w:after="0"/>
              <w:rPr>
                <w:rFonts w:ascii="Arial" w:hAnsi="Arial" w:cs="Arial"/>
                <w:b/>
                <w:lang w:val="hr-HR"/>
              </w:rPr>
            </w:pPr>
          </w:p>
        </w:tc>
      </w:tr>
      <w:tr w:rsidR="00973361" w:rsidRPr="00A25DFA" w:rsidTr="00D94BA3">
        <w:tc>
          <w:tcPr>
            <w:tcW w:w="3516" w:type="dxa"/>
            <w:shd w:val="clear" w:color="auto" w:fill="auto"/>
          </w:tcPr>
          <w:p w:rsidR="00973361" w:rsidRPr="00A25DFA" w:rsidRDefault="00973361" w:rsidP="00D94BA3">
            <w:pPr>
              <w:spacing w:after="0"/>
              <w:jc w:val="both"/>
              <w:rPr>
                <w:rFonts w:ascii="Arial" w:hAnsi="Arial" w:cs="Arial"/>
                <w:b/>
                <w:lang w:val="hr-HR"/>
              </w:rPr>
            </w:pPr>
            <w:r w:rsidRPr="00A25DFA">
              <w:rPr>
                <w:rFonts w:ascii="Arial" w:eastAsia="Times New Roman" w:hAnsi="Arial" w:cs="Arial"/>
                <w:b/>
                <w:sz w:val="20"/>
                <w:szCs w:val="20"/>
                <w:lang w:val="hr-HR" w:eastAsia="pl-PL"/>
              </w:rPr>
              <w:t>http://www.pip.gov.pl</w:t>
            </w:r>
          </w:p>
        </w:tc>
        <w:tc>
          <w:tcPr>
            <w:tcW w:w="5773" w:type="dxa"/>
            <w:shd w:val="clear" w:color="auto" w:fill="auto"/>
          </w:tcPr>
          <w:p w:rsidR="00973361" w:rsidRPr="00A25DFA" w:rsidRDefault="00973361" w:rsidP="00D94BA3">
            <w:pPr>
              <w:spacing w:after="0"/>
              <w:rPr>
                <w:rFonts w:ascii="Arial" w:eastAsia="Times New Roman" w:hAnsi="Arial" w:cs="Arial"/>
                <w:sz w:val="20"/>
                <w:szCs w:val="20"/>
                <w:lang w:val="hr-HR" w:eastAsia="pl-PL"/>
              </w:rPr>
            </w:pPr>
            <w:r w:rsidRPr="00A25DFA">
              <w:rPr>
                <w:rFonts w:ascii="Arial" w:eastAsia="Times New Roman" w:hAnsi="Arial" w:cs="Arial"/>
                <w:sz w:val="20"/>
                <w:szCs w:val="20"/>
                <w:lang w:val="hr-HR" w:eastAsia="pl-PL"/>
              </w:rPr>
              <w:t>Državna inspekcija rada</w:t>
            </w:r>
          </w:p>
        </w:tc>
      </w:tr>
    </w:tbl>
    <w:p w:rsidR="00973361" w:rsidRPr="00A25DFA" w:rsidRDefault="00973361" w:rsidP="00973361">
      <w:pPr>
        <w:spacing w:after="0"/>
        <w:rPr>
          <w:lang w:val="hr-HR"/>
        </w:rPr>
      </w:pPr>
    </w:p>
    <w:p w:rsidR="00973361" w:rsidRPr="00A25DFA" w:rsidRDefault="0055092C" w:rsidP="00973361">
      <w:pPr>
        <w:pStyle w:val="Nagwek2"/>
        <w:spacing w:before="100" w:beforeAutospacing="1" w:after="100" w:afterAutospacing="1"/>
        <w:rPr>
          <w:rFonts w:ascii="Arial" w:hAnsi="Arial" w:cs="Arial"/>
          <w:b/>
          <w:color w:val="538135"/>
          <w:lang w:val="hr-HR"/>
        </w:rPr>
      </w:pPr>
      <w:bookmarkStart w:id="56" w:name="_Toc489961225"/>
      <w:bookmarkStart w:id="57" w:name="_Toc532416507"/>
      <w:r>
        <w:rPr>
          <w:rFonts w:ascii="Arial" w:hAnsi="Arial" w:cs="Arial"/>
          <w:b/>
          <w:color w:val="538135"/>
          <w:lang w:val="hr-HR"/>
        </w:rPr>
        <w:t xml:space="preserve">4.10. </w:t>
      </w:r>
      <w:r w:rsidR="00973361" w:rsidRPr="00A25DFA">
        <w:rPr>
          <w:rFonts w:ascii="Arial" w:hAnsi="Arial" w:cs="Arial"/>
          <w:b/>
          <w:color w:val="538135"/>
          <w:lang w:val="hr-HR"/>
        </w:rPr>
        <w:t>Radno vrijeme</w:t>
      </w:r>
      <w:bookmarkEnd w:id="56"/>
      <w:bookmarkEnd w:id="57"/>
    </w:p>
    <w:p w:rsidR="00973361" w:rsidRDefault="00973361" w:rsidP="00973361">
      <w:pPr>
        <w:spacing w:after="120"/>
        <w:jc w:val="both"/>
        <w:rPr>
          <w:rFonts w:ascii="Arial" w:hAnsi="Arial" w:cs="Arial"/>
          <w:sz w:val="20"/>
          <w:szCs w:val="20"/>
          <w:lang w:val="hr-HR"/>
        </w:rPr>
      </w:pPr>
      <w:r w:rsidRPr="00A25DFA">
        <w:rPr>
          <w:rFonts w:ascii="Arial" w:hAnsi="Arial" w:cs="Arial"/>
          <w:snapToGrid w:val="0"/>
          <w:sz w:val="20"/>
          <w:szCs w:val="20"/>
          <w:lang w:val="hr-HR"/>
        </w:rPr>
        <w:t xml:space="preserve">U Poljskoj radno vrijeme </w:t>
      </w:r>
      <w:r w:rsidRPr="00A25DFA">
        <w:rPr>
          <w:rFonts w:ascii="Arial" w:hAnsi="Arial" w:cs="Arial"/>
          <w:b/>
          <w:snapToGrid w:val="0"/>
          <w:sz w:val="20"/>
          <w:szCs w:val="20"/>
          <w:lang w:val="hr-HR"/>
        </w:rPr>
        <w:t xml:space="preserve">ne smije prekoračiti 8 sati dnevno i prosječno 40 sati </w:t>
      </w:r>
      <w:r w:rsidRPr="00A25DFA">
        <w:rPr>
          <w:rFonts w:ascii="Arial" w:hAnsi="Arial" w:cs="Arial"/>
          <w:bCs/>
          <w:snapToGrid w:val="0"/>
          <w:sz w:val="20"/>
          <w:szCs w:val="20"/>
          <w:lang w:val="hr-HR"/>
        </w:rPr>
        <w:t>u</w:t>
      </w:r>
      <w:r w:rsidRPr="00A25DFA">
        <w:rPr>
          <w:rFonts w:ascii="Arial" w:hAnsi="Arial" w:cs="Arial"/>
          <w:snapToGrid w:val="0"/>
          <w:sz w:val="20"/>
          <w:szCs w:val="20"/>
          <w:lang w:val="hr-HR"/>
        </w:rPr>
        <w:t xml:space="preserve"> prosječno</w:t>
      </w:r>
      <w:r w:rsidR="001A3F33">
        <w:rPr>
          <w:rFonts w:ascii="Arial" w:hAnsi="Arial" w:cs="Arial"/>
          <w:snapToGrid w:val="0"/>
          <w:sz w:val="20"/>
          <w:szCs w:val="20"/>
          <w:lang w:val="hr-HR"/>
        </w:rPr>
        <w:t>m</w:t>
      </w:r>
      <w:r w:rsidRPr="00A25DFA">
        <w:rPr>
          <w:rFonts w:ascii="Arial" w:hAnsi="Arial" w:cs="Arial"/>
          <w:snapToGrid w:val="0"/>
          <w:sz w:val="20"/>
          <w:szCs w:val="20"/>
          <w:lang w:val="hr-HR"/>
        </w:rPr>
        <w:t xml:space="preserve"> petodnevnom radnom tjednu. To se provodi u prihvaćenom obračunskom razdoblju koje ne prekoračuje četiri mjeseca.</w:t>
      </w:r>
      <w:r w:rsidRPr="00A25DFA">
        <w:rPr>
          <w:rFonts w:ascii="Arial" w:hAnsi="Arial" w:cs="Arial"/>
          <w:sz w:val="20"/>
          <w:szCs w:val="20"/>
          <w:lang w:val="hr-HR"/>
        </w:rPr>
        <w:t xml:space="preserve"> Kad je to opravdano objektivnim ili tehničkim razlozima ili uzrocima vezanima uz organizaciju rada, obračunsko razdoblje može se produžiti do maksimalno 12 mjeseci na temelju kolektivnog sporazuma o radu ili po dogovoru s radnim sindikatima ili, ako kod poslodavca ne djeluju radni sindikati, putem sklapanja sporazuma s predstavnicima radnika.</w:t>
      </w:r>
    </w:p>
    <w:p w:rsidR="001A3F33" w:rsidRPr="00A25DFA" w:rsidRDefault="001A3F33" w:rsidP="00973361">
      <w:pPr>
        <w:spacing w:after="120"/>
        <w:jc w:val="both"/>
        <w:rPr>
          <w:rFonts w:ascii="Arial" w:hAnsi="Arial" w:cs="Arial"/>
          <w:sz w:val="20"/>
          <w:szCs w:val="20"/>
          <w:lang w:val="hr-HR"/>
        </w:rPr>
      </w:pPr>
      <w:r>
        <w:rPr>
          <w:rFonts w:ascii="Arial" w:hAnsi="Arial" w:cs="Arial"/>
          <w:sz w:val="20"/>
          <w:szCs w:val="20"/>
          <w:lang w:val="hr-HR"/>
        </w:rPr>
        <w:t xml:space="preserve">Tjedno radno vrijeme zajedno sa prekovremenim radnim satima ne smije prelaziti prosječno 48 sati u danom vremenskom razdoblju.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Postoji mogućnost primjene </w:t>
      </w:r>
      <w:r w:rsidRPr="00A25DFA">
        <w:rPr>
          <w:rFonts w:ascii="Arial" w:hAnsi="Arial" w:cs="Arial"/>
          <w:b/>
          <w:sz w:val="20"/>
          <w:szCs w:val="20"/>
          <w:lang w:val="hr-HR"/>
        </w:rPr>
        <w:t>fleksibilnog radnog vremena</w:t>
      </w:r>
      <w:r w:rsidRPr="00A25DFA">
        <w:rPr>
          <w:rFonts w:ascii="Arial" w:hAnsi="Arial" w:cs="Arial"/>
          <w:sz w:val="20"/>
          <w:szCs w:val="20"/>
          <w:lang w:val="hr-HR"/>
        </w:rPr>
        <w:t xml:space="preserve">, dakle promjenjivih sati početka posla ili određivanja vremenskog razdoblja u kojem radnik odlučuje o tome u koliko sati će početi posao. U nekim sustavima radnog vremena dnevni opseg radnog vremena može biti produžen.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Svaki radnik ima pravo na </w:t>
      </w:r>
      <w:r w:rsidRPr="00A25DFA">
        <w:rPr>
          <w:rFonts w:ascii="Arial" w:hAnsi="Arial" w:cs="Arial"/>
          <w:b/>
          <w:sz w:val="20"/>
          <w:szCs w:val="20"/>
          <w:lang w:val="hr-HR"/>
        </w:rPr>
        <w:t xml:space="preserve">neprekinuti dnevni odmor </w:t>
      </w:r>
      <w:r w:rsidRPr="00A25DFA">
        <w:rPr>
          <w:rFonts w:ascii="Arial" w:hAnsi="Arial" w:cs="Arial"/>
          <w:sz w:val="20"/>
          <w:szCs w:val="20"/>
          <w:lang w:val="hr-HR"/>
        </w:rPr>
        <w:t xml:space="preserve">u opsegu od 11 sati i tjedni odmor u opsegu od 35 sati, a u nekim slučajevima – 24 sata. Ako dnevni opseg radnog vremena radnika iznosi barem šest sati, onda radnik ima pravo na </w:t>
      </w:r>
      <w:r w:rsidRPr="00A25DFA">
        <w:rPr>
          <w:rFonts w:ascii="Arial" w:hAnsi="Arial" w:cs="Arial"/>
          <w:b/>
          <w:sz w:val="20"/>
          <w:szCs w:val="20"/>
          <w:lang w:val="hr-HR"/>
        </w:rPr>
        <w:t>pauzu na poslu</w:t>
      </w:r>
      <w:r w:rsidRPr="00A25DFA">
        <w:rPr>
          <w:rFonts w:ascii="Arial" w:hAnsi="Arial" w:cs="Arial"/>
          <w:sz w:val="20"/>
          <w:szCs w:val="20"/>
          <w:lang w:val="hr-HR"/>
        </w:rPr>
        <w:t xml:space="preserve"> koja traje najmanje 15 minuta i koja se računa u radno vrijeme. Poslodavac može uvesti jednu pauzu na poslu koja se ne računa u radno vrijeme u opsegu koji ne prekoračuje 60 minuta, a koja je namijenjena konzumaciji obroka ili obavljanju osobnih poslova.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b/>
          <w:snapToGrid w:val="0"/>
          <w:sz w:val="20"/>
          <w:szCs w:val="20"/>
          <w:lang w:val="hr-HR"/>
        </w:rPr>
        <w:t>Rad nedjeljom i blagdanom</w:t>
      </w:r>
      <w:r w:rsidRPr="00A25DFA">
        <w:rPr>
          <w:rFonts w:ascii="Arial" w:hAnsi="Arial" w:cs="Arial"/>
          <w:snapToGrid w:val="0"/>
          <w:sz w:val="20"/>
          <w:szCs w:val="20"/>
          <w:lang w:val="hr-HR"/>
        </w:rPr>
        <w:t xml:space="preserve"> dopušta se u slučajevima iscrpno određenima zakonom o radu, npr. pri radu u smjenama, u prijevozu i prometu, pri obavljanju radova koji su neophodni zbog njihove društvene upotrebljivosti i svakodnevnih potreba stanovništva. Osim toga </w:t>
      </w:r>
      <w:r w:rsidRPr="00A25DFA">
        <w:rPr>
          <w:rFonts w:ascii="Arial" w:hAnsi="Arial" w:cs="Arial"/>
          <w:b/>
          <w:bCs/>
          <w:snapToGrid w:val="0"/>
          <w:sz w:val="20"/>
          <w:szCs w:val="20"/>
          <w:lang w:val="hr-HR"/>
        </w:rPr>
        <w:t xml:space="preserve">nije dozvoljen rad u trgovačkim </w:t>
      </w:r>
      <w:r w:rsidRPr="00A25DFA">
        <w:rPr>
          <w:rFonts w:ascii="Arial" w:hAnsi="Arial" w:cs="Arial"/>
          <w:b/>
          <w:bCs/>
          <w:sz w:val="20"/>
          <w:szCs w:val="20"/>
          <w:lang w:val="hr-HR"/>
        </w:rPr>
        <w:t xml:space="preserve">mjestima </w:t>
      </w:r>
      <w:r w:rsidRPr="00A25DFA">
        <w:rPr>
          <w:rFonts w:ascii="Arial" w:hAnsi="Arial" w:cs="Arial"/>
          <w:b/>
          <w:bCs/>
          <w:snapToGrid w:val="0"/>
          <w:sz w:val="20"/>
          <w:szCs w:val="20"/>
          <w:lang w:val="hr-HR"/>
        </w:rPr>
        <w:t>za vrijeme praznika</w:t>
      </w:r>
      <w:r w:rsidRPr="00A25DFA">
        <w:rPr>
          <w:rFonts w:ascii="Arial" w:hAnsi="Arial" w:cs="Arial"/>
          <w:bCs/>
          <w:snapToGrid w:val="0"/>
          <w:sz w:val="20"/>
          <w:szCs w:val="20"/>
          <w:lang w:val="hr-HR"/>
        </w:rPr>
        <w:t>, kao i onda</w:t>
      </w:r>
      <w:r w:rsidRPr="00A25DFA">
        <w:rPr>
          <w:rFonts w:ascii="Arial" w:hAnsi="Arial" w:cs="Arial"/>
          <w:b/>
          <w:bCs/>
          <w:snapToGrid w:val="0"/>
          <w:sz w:val="20"/>
          <w:szCs w:val="20"/>
          <w:lang w:val="hr-HR"/>
        </w:rPr>
        <w:t xml:space="preserve"> </w:t>
      </w:r>
      <w:r w:rsidRPr="00A25DFA">
        <w:rPr>
          <w:rFonts w:ascii="Arial" w:hAnsi="Arial" w:cs="Arial"/>
          <w:sz w:val="20"/>
          <w:szCs w:val="20"/>
          <w:lang w:val="hr-HR"/>
        </w:rPr>
        <w:t>kada praznik pada u nedjelju.</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lastRenderedPageBreak/>
        <w:t xml:space="preserve">Radniku koji obavlja posao nedjeljom i blagdanom poslodavac je obvezan osigurati drugi slobodni dan na poslu. Takav radnik treba barem jednom u četiri tjedna koristiti slobodnu nedjelju. </w:t>
      </w:r>
      <w:r w:rsidRPr="00A25DFA">
        <w:rPr>
          <w:rFonts w:ascii="Arial" w:hAnsi="Arial" w:cs="Arial"/>
          <w:b/>
          <w:snapToGrid w:val="0"/>
          <w:sz w:val="20"/>
          <w:szCs w:val="20"/>
          <w:lang w:val="hr-HR"/>
        </w:rPr>
        <w:t xml:space="preserve">Noćno doba </w:t>
      </w:r>
      <w:r w:rsidRPr="00A25DFA">
        <w:rPr>
          <w:rFonts w:ascii="Arial" w:hAnsi="Arial" w:cs="Arial"/>
          <w:snapToGrid w:val="0"/>
          <w:sz w:val="20"/>
          <w:szCs w:val="20"/>
          <w:lang w:val="hr-HR"/>
        </w:rPr>
        <w:t xml:space="preserve">obuhvaća osam sati između 21.00 i 7.00 sati. Radnik koji obavlja posao u noćno doba ima pravo na dodatak honoraru za svaki sat proveden na poslu u noćno doba.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b/>
          <w:snapToGrid w:val="0"/>
          <w:sz w:val="20"/>
          <w:szCs w:val="20"/>
          <w:lang w:val="hr-HR"/>
        </w:rPr>
        <w:t xml:space="preserve">Prekovremeni rad </w:t>
      </w:r>
      <w:r w:rsidRPr="00A25DFA">
        <w:rPr>
          <w:rFonts w:ascii="Arial" w:hAnsi="Arial" w:cs="Arial"/>
          <w:snapToGrid w:val="0"/>
          <w:sz w:val="20"/>
          <w:szCs w:val="20"/>
          <w:lang w:val="hr-HR"/>
        </w:rPr>
        <w:t xml:space="preserve">je rad koji je obavljan iznad normi radnog vremena koje obvezuju radnika te rad koji se obavlja iznad produženog dnevnog opsega radnog vremena u slučaju potrebe provođenja spasilačke akcije u svrhu zaštite ljudskog života ili zdravlja, zaštite imanja ili okoliša ili otklanjanja kvara ili posebnih potreba poslodavca. Broj prekovremenih sati u vezi s posebnim potrebama poslodavca ne smije prekoračiti kod pojedinačnog radnika 150 sati u kalendarskoj godini. Obavljanje rada u prekovremenim satima se nadoknađuje dodatkom honoraru ili slobodnim vremenom na poslu.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u w:val="single"/>
          <w:lang w:val="hr-HR"/>
        </w:rPr>
        <w:t>U slučaju civilno-pravnih ugovora ne primjenjuju se propisi zakona o radu glede radnog vremena.</w:t>
      </w:r>
      <w:r w:rsidRPr="00A25DFA">
        <w:rPr>
          <w:rFonts w:ascii="Arial" w:hAnsi="Arial" w:cs="Arial"/>
          <w:snapToGrid w:val="0"/>
          <w:sz w:val="20"/>
          <w:szCs w:val="20"/>
          <w:lang w:val="hr-HR"/>
        </w:rPr>
        <w:t xml:space="preserve"> To pitanje ne reguliraju također propisi civilnog zakona </w:t>
      </w:r>
      <w:r w:rsidRPr="00A25DFA">
        <w:rPr>
          <w:rFonts w:ascii="Arial" w:hAnsi="Arial" w:cs="Arial"/>
          <w:sz w:val="20"/>
          <w:szCs w:val="20"/>
          <w:lang w:val="hr-HR"/>
        </w:rPr>
        <w:t>–</w:t>
      </w:r>
      <w:r w:rsidRPr="00A25DFA">
        <w:rPr>
          <w:rFonts w:ascii="Arial" w:hAnsi="Arial" w:cs="Arial"/>
          <w:snapToGrid w:val="0"/>
          <w:sz w:val="20"/>
          <w:szCs w:val="20"/>
          <w:lang w:val="hr-HR"/>
        </w:rPr>
        <w:t xml:space="preserve"> to ovisi o strankama ugovora. </w:t>
      </w:r>
      <w:r w:rsidR="001A3F33">
        <w:rPr>
          <w:rFonts w:ascii="Arial" w:hAnsi="Arial" w:cs="Arial"/>
          <w:snapToGrid w:val="0"/>
          <w:sz w:val="20"/>
          <w:szCs w:val="20"/>
          <w:lang w:val="hr-HR"/>
        </w:rPr>
        <w:t>P</w:t>
      </w:r>
      <w:r w:rsidRPr="00A25DFA">
        <w:rPr>
          <w:rFonts w:ascii="Arial" w:hAnsi="Arial" w:cs="Arial"/>
          <w:snapToGrid w:val="0"/>
          <w:sz w:val="20"/>
          <w:szCs w:val="20"/>
          <w:lang w:val="hr-HR"/>
        </w:rPr>
        <w:t xml:space="preserve">otrebno je </w:t>
      </w:r>
      <w:r w:rsidR="001A3F33">
        <w:rPr>
          <w:rFonts w:ascii="Arial" w:hAnsi="Arial" w:cs="Arial"/>
          <w:snapToGrid w:val="0"/>
          <w:sz w:val="20"/>
          <w:szCs w:val="20"/>
          <w:lang w:val="hr-HR"/>
        </w:rPr>
        <w:t xml:space="preserve">odmah utvrditi </w:t>
      </w:r>
      <w:r w:rsidRPr="00A25DFA">
        <w:rPr>
          <w:rFonts w:ascii="Arial" w:hAnsi="Arial" w:cs="Arial"/>
          <w:snapToGrid w:val="0"/>
          <w:sz w:val="20"/>
          <w:szCs w:val="20"/>
          <w:lang w:val="hr-HR"/>
        </w:rPr>
        <w:t xml:space="preserve">broj sati obavljanja </w:t>
      </w:r>
      <w:r w:rsidR="001A3F33">
        <w:rPr>
          <w:rFonts w:ascii="Arial" w:hAnsi="Arial" w:cs="Arial"/>
          <w:snapToGrid w:val="0"/>
          <w:sz w:val="20"/>
          <w:szCs w:val="20"/>
          <w:lang w:val="hr-HR"/>
        </w:rPr>
        <w:t>zadatka</w:t>
      </w:r>
      <w:r w:rsidRPr="00A25DFA">
        <w:rPr>
          <w:rFonts w:ascii="Arial" w:hAnsi="Arial" w:cs="Arial"/>
          <w:snapToGrid w:val="0"/>
          <w:sz w:val="20"/>
          <w:szCs w:val="20"/>
          <w:lang w:val="hr-HR"/>
        </w:rPr>
        <w:t xml:space="preserve"> ili pružanja usluga na temelju ugovora prema kojem će se primjenjivati minimalna satnica za svakih sat vremena obavljanj</w:t>
      </w:r>
      <w:r w:rsidR="006E54CC">
        <w:rPr>
          <w:rFonts w:ascii="Arial" w:hAnsi="Arial" w:cs="Arial"/>
          <w:snapToGrid w:val="0"/>
          <w:sz w:val="20"/>
          <w:szCs w:val="20"/>
          <w:lang w:val="hr-HR"/>
        </w:rPr>
        <w:t xml:space="preserve">a naloga ili pružanja usluga. </w:t>
      </w:r>
    </w:p>
    <w:tbl>
      <w:tblPr>
        <w:tblW w:w="0" w:type="auto"/>
        <w:tblInd w:w="108" w:type="dxa"/>
        <w:tblLook w:val="04A0"/>
      </w:tblPr>
      <w:tblGrid>
        <w:gridCol w:w="1985"/>
      </w:tblGrid>
      <w:tr w:rsidR="00333B1D" w:rsidRPr="006E54CC" w:rsidTr="002D5DB5">
        <w:tc>
          <w:tcPr>
            <w:tcW w:w="1985" w:type="dxa"/>
            <w:shd w:val="clear" w:color="auto" w:fill="auto"/>
          </w:tcPr>
          <w:p w:rsidR="00973361" w:rsidRPr="006E54CC" w:rsidRDefault="00973361" w:rsidP="00D94BA3">
            <w:pPr>
              <w:pStyle w:val="Bezodstpw"/>
              <w:jc w:val="both"/>
              <w:rPr>
                <w:rFonts w:ascii="Arial" w:eastAsia="SimSun" w:hAnsi="Arial" w:cs="Arial"/>
                <w:b/>
                <w:color w:val="538135"/>
                <w:sz w:val="20"/>
                <w:szCs w:val="20"/>
                <w:lang w:val="hr-HR"/>
              </w:rPr>
            </w:pPr>
          </w:p>
          <w:p w:rsidR="00973361" w:rsidRPr="006E54CC" w:rsidRDefault="00C028C4" w:rsidP="00D94BA3">
            <w:pPr>
              <w:pStyle w:val="Bezodstpw"/>
              <w:jc w:val="both"/>
              <w:rPr>
                <w:rFonts w:ascii="Arial" w:eastAsia="SimSun" w:hAnsi="Arial" w:cs="Arial"/>
                <w:b/>
                <w:color w:val="538135"/>
                <w:sz w:val="20"/>
                <w:szCs w:val="20"/>
                <w:lang w:val="hr-HR"/>
              </w:rPr>
            </w:pPr>
            <w:r w:rsidRPr="006E54CC">
              <w:rPr>
                <w:rFonts w:ascii="Arial" w:eastAsia="SimSun" w:hAnsi="Arial" w:cs="Arial"/>
                <w:b/>
                <w:color w:val="538135"/>
                <w:sz w:val="20"/>
                <w:szCs w:val="20"/>
                <w:lang w:val="hr-HR"/>
              </w:rPr>
              <w:t>Više informacija</w:t>
            </w:r>
          </w:p>
          <w:p w:rsidR="00973361" w:rsidRPr="006E54CC" w:rsidRDefault="00973361" w:rsidP="00D94BA3">
            <w:pPr>
              <w:pStyle w:val="Bezodstpw"/>
              <w:jc w:val="both"/>
              <w:rPr>
                <w:rFonts w:ascii="Arial" w:eastAsia="SimSun" w:hAnsi="Arial" w:cs="Arial"/>
                <w:b/>
                <w:color w:val="538135"/>
                <w:sz w:val="20"/>
                <w:szCs w:val="20"/>
                <w:lang w:val="hr-HR"/>
              </w:rPr>
            </w:pPr>
          </w:p>
        </w:tc>
      </w:tr>
    </w:tbl>
    <w:p w:rsidR="00973361" w:rsidRPr="00A25DFA" w:rsidRDefault="00973361" w:rsidP="00973361">
      <w:pPr>
        <w:spacing w:after="0"/>
        <w:jc w:val="both"/>
        <w:rPr>
          <w:rFonts w:ascii="Arial" w:hAnsi="Arial" w:cs="Arial"/>
          <w:snapToGrid w:val="0"/>
          <w:sz w:val="20"/>
          <w:szCs w:val="20"/>
          <w:lang w:val="hr-HR"/>
        </w:rPr>
      </w:pPr>
    </w:p>
    <w:tbl>
      <w:tblPr>
        <w:tblW w:w="0" w:type="auto"/>
        <w:tblLook w:val="04A0"/>
      </w:tblPr>
      <w:tblGrid>
        <w:gridCol w:w="2802"/>
        <w:gridCol w:w="6411"/>
      </w:tblGrid>
      <w:tr w:rsidR="00973361" w:rsidRPr="00A25DFA" w:rsidTr="006E54CC">
        <w:trPr>
          <w:trHeight w:val="315"/>
        </w:trPr>
        <w:tc>
          <w:tcPr>
            <w:tcW w:w="2802" w:type="dxa"/>
            <w:shd w:val="clear" w:color="auto" w:fill="auto"/>
          </w:tcPr>
          <w:p w:rsidR="00973361" w:rsidRPr="00A25DFA" w:rsidRDefault="00973361" w:rsidP="00D94BA3">
            <w:pPr>
              <w:spacing w:after="0" w:line="240" w:lineRule="auto"/>
              <w:jc w:val="both"/>
              <w:rPr>
                <w:rFonts w:ascii="Arial" w:hAnsi="Arial" w:cs="Arial"/>
                <w:b/>
                <w:lang w:val="hr-HR"/>
              </w:rPr>
            </w:pPr>
            <w:r w:rsidRPr="00A25DFA">
              <w:rPr>
                <w:rFonts w:ascii="Arial" w:eastAsia="Times New Roman" w:hAnsi="Arial" w:cs="Arial"/>
                <w:b/>
                <w:color w:val="000000"/>
                <w:sz w:val="20"/>
                <w:szCs w:val="20"/>
                <w:lang w:val="hr-HR"/>
              </w:rPr>
              <w:t>http://</w:t>
            </w:r>
            <w:hyperlink r:id="rId44" w:history="1">
              <w:r w:rsidRPr="00A25DFA">
                <w:rPr>
                  <w:rFonts w:ascii="Arial" w:eastAsia="Times New Roman" w:hAnsi="Arial" w:cs="Arial"/>
                  <w:b/>
                  <w:color w:val="000000"/>
                  <w:sz w:val="20"/>
                  <w:szCs w:val="20"/>
                  <w:lang w:val="hr-HR"/>
                </w:rPr>
                <w:t>www.mrpips.gov.pl</w:t>
              </w:r>
            </w:hyperlink>
          </w:p>
        </w:tc>
        <w:tc>
          <w:tcPr>
            <w:tcW w:w="6411" w:type="dxa"/>
            <w:shd w:val="clear" w:color="auto" w:fill="auto"/>
          </w:tcPr>
          <w:p w:rsidR="00973361" w:rsidRPr="00A25DFA" w:rsidRDefault="00973361" w:rsidP="00D94BA3">
            <w:pPr>
              <w:spacing w:after="0" w:line="240" w:lineRule="auto"/>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973361" w:rsidRPr="00A25DFA" w:rsidRDefault="00973361" w:rsidP="00D94BA3">
            <w:pPr>
              <w:spacing w:after="0" w:line="240" w:lineRule="auto"/>
              <w:rPr>
                <w:rFonts w:ascii="Arial" w:eastAsia="Times New Roman" w:hAnsi="Arial" w:cs="Arial"/>
                <w:sz w:val="20"/>
                <w:szCs w:val="20"/>
                <w:lang w:val="hr-HR"/>
              </w:rPr>
            </w:pPr>
          </w:p>
          <w:p w:rsidR="00973361" w:rsidRPr="00A25DFA" w:rsidRDefault="00973361" w:rsidP="00D94BA3">
            <w:pPr>
              <w:spacing w:after="0" w:line="240" w:lineRule="auto"/>
              <w:jc w:val="both"/>
              <w:rPr>
                <w:rFonts w:ascii="Arial" w:hAnsi="Arial" w:cs="Arial"/>
                <w:b/>
                <w:lang w:val="hr-HR"/>
              </w:rPr>
            </w:pPr>
          </w:p>
        </w:tc>
      </w:tr>
    </w:tbl>
    <w:p w:rsidR="00973361" w:rsidRPr="00A25DFA" w:rsidRDefault="001A3F33" w:rsidP="00973361">
      <w:pPr>
        <w:pStyle w:val="Nagwek2"/>
        <w:spacing w:before="100" w:beforeAutospacing="1" w:after="100" w:afterAutospacing="1"/>
        <w:rPr>
          <w:rFonts w:ascii="Arial" w:hAnsi="Arial" w:cs="Arial"/>
          <w:b/>
          <w:color w:val="538135"/>
          <w:lang w:val="hr-HR"/>
        </w:rPr>
      </w:pPr>
      <w:bookmarkStart w:id="58" w:name="_Toc489961226"/>
      <w:bookmarkStart w:id="59" w:name="_Toc532416508"/>
      <w:r>
        <w:rPr>
          <w:rFonts w:ascii="Arial" w:hAnsi="Arial" w:cs="Arial"/>
          <w:b/>
          <w:color w:val="538135"/>
          <w:lang w:val="hr-HR"/>
        </w:rPr>
        <w:t xml:space="preserve">4.11. </w:t>
      </w:r>
      <w:r w:rsidR="00973361" w:rsidRPr="00A25DFA">
        <w:rPr>
          <w:rFonts w:ascii="Arial" w:hAnsi="Arial" w:cs="Arial"/>
          <w:b/>
          <w:color w:val="538135"/>
          <w:lang w:val="hr-HR"/>
        </w:rPr>
        <w:t>Odmori</w:t>
      </w:r>
      <w:bookmarkEnd w:id="58"/>
      <w:bookmarkEnd w:id="59"/>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Pravo na odmor</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Radnik ima pravo na godišnji, neprekinuti, plaćeni </w:t>
      </w:r>
      <w:r w:rsidRPr="00A25DFA">
        <w:rPr>
          <w:rFonts w:ascii="Arial" w:hAnsi="Arial" w:cs="Arial"/>
          <w:b/>
          <w:bCs/>
          <w:sz w:val="20"/>
          <w:szCs w:val="20"/>
          <w:lang w:val="hr-HR"/>
        </w:rPr>
        <w:t>odmor</w:t>
      </w:r>
      <w:r w:rsidRPr="00A25DFA">
        <w:rPr>
          <w:rFonts w:ascii="Arial" w:hAnsi="Arial" w:cs="Arial"/>
          <w:sz w:val="20"/>
          <w:szCs w:val="20"/>
          <w:lang w:val="hr-HR"/>
        </w:rPr>
        <w:t xml:space="preserve">. Radnik se ne može odreći prava na odmor. Dokumentirana razdoblja zaposlenja državljana zemalja članica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u inozemstvu kod stranih poslodavaca računaju se u radno razdoblje u Poljskoj kad je riječ o radničkim pravima. </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Predviđene su sljedeće </w:t>
      </w:r>
      <w:r w:rsidRPr="00A25DFA">
        <w:rPr>
          <w:rFonts w:ascii="Arial" w:hAnsi="Arial" w:cs="Arial"/>
          <w:b/>
          <w:bCs/>
          <w:sz w:val="20"/>
          <w:szCs w:val="20"/>
          <w:lang w:val="hr-HR"/>
        </w:rPr>
        <w:t>vrste dopusta</w:t>
      </w:r>
      <w:r w:rsidRPr="00A25DFA">
        <w:rPr>
          <w:rFonts w:ascii="Arial" w:hAnsi="Arial" w:cs="Arial"/>
          <w:sz w:val="20"/>
          <w:szCs w:val="20"/>
          <w:lang w:val="hr-HR"/>
        </w:rPr>
        <w:t>: porodiljski, očinski, odgojni, obrazovni, roditeljsk</w:t>
      </w:r>
      <w:r w:rsidR="006E54CC">
        <w:rPr>
          <w:rFonts w:ascii="Arial" w:hAnsi="Arial" w:cs="Arial"/>
          <w:sz w:val="20"/>
          <w:szCs w:val="20"/>
          <w:lang w:val="hr-HR"/>
        </w:rPr>
        <w:t>i, neplaćeni te godišnji odmor.</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Godišnji odmor</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Radnik </w:t>
      </w:r>
      <w:r w:rsidRPr="00A25DFA">
        <w:rPr>
          <w:rFonts w:ascii="Arial" w:hAnsi="Arial" w:cs="Arial"/>
          <w:sz w:val="20"/>
          <w:szCs w:val="20"/>
          <w:u w:val="single"/>
          <w:lang w:val="hr-HR"/>
        </w:rPr>
        <w:t>stječe</w:t>
      </w:r>
      <w:r w:rsidRPr="00A25DFA">
        <w:rPr>
          <w:rFonts w:ascii="Arial" w:hAnsi="Arial" w:cs="Arial"/>
          <w:sz w:val="20"/>
          <w:szCs w:val="20"/>
          <w:lang w:val="hr-HR"/>
        </w:rPr>
        <w:t xml:space="preserve"> pravo na prvi godišnji odmor (u opsegu od 1/12 opsega odmora na koji ima pravo nakon što odradi godinu dana) </w:t>
      </w:r>
      <w:r w:rsidRPr="00A25DFA">
        <w:rPr>
          <w:rFonts w:ascii="Arial" w:hAnsi="Arial" w:cs="Arial"/>
          <w:sz w:val="20"/>
          <w:szCs w:val="20"/>
          <w:u w:val="single"/>
          <w:lang w:val="hr-HR"/>
        </w:rPr>
        <w:t>nakon isteka jednog mjeseca rada</w:t>
      </w:r>
      <w:r w:rsidRPr="00A25DFA">
        <w:rPr>
          <w:rFonts w:ascii="Arial" w:hAnsi="Arial" w:cs="Arial"/>
          <w:sz w:val="20"/>
          <w:szCs w:val="20"/>
          <w:lang w:val="hr-HR"/>
        </w:rPr>
        <w:t xml:space="preserve">. Pravo na sljedeći odmor stječe u svakoj sljedećoj kalendarskoj godini rada. </w:t>
      </w:r>
      <w:r w:rsidRPr="00A25DFA">
        <w:rPr>
          <w:rFonts w:ascii="Arial" w:hAnsi="Arial" w:cs="Arial"/>
          <w:b/>
          <w:sz w:val="20"/>
          <w:szCs w:val="20"/>
          <w:lang w:val="hr-HR"/>
        </w:rPr>
        <w:t xml:space="preserve">Opseg godišnjeg odmora iznosi </w:t>
      </w:r>
      <w:r w:rsidRPr="00A25DFA">
        <w:rPr>
          <w:rFonts w:ascii="Arial" w:hAnsi="Arial" w:cs="Arial"/>
          <w:sz w:val="20"/>
          <w:szCs w:val="20"/>
          <w:lang w:val="hr-HR"/>
        </w:rPr>
        <w:t>20 dana – ako je radnik zaposlen kraće od des</w:t>
      </w:r>
      <w:r w:rsidR="00E97376">
        <w:rPr>
          <w:rFonts w:ascii="Arial" w:hAnsi="Arial" w:cs="Arial"/>
          <w:sz w:val="20"/>
          <w:szCs w:val="20"/>
          <w:lang w:val="hr-HR"/>
        </w:rPr>
        <w:t>e</w:t>
      </w:r>
      <w:r w:rsidRPr="00A25DFA">
        <w:rPr>
          <w:rFonts w:ascii="Arial" w:hAnsi="Arial" w:cs="Arial"/>
          <w:sz w:val="20"/>
          <w:szCs w:val="20"/>
          <w:lang w:val="hr-HR"/>
        </w:rPr>
        <w:t xml:space="preserve">t godina, 26 dana – ako je radnik zaposlen najmanje deset godina. U vrijeme zaposlenja, prema kojem se određuje opseg odmora, uračunava se također vrijeme učenja u srednjoj školi. U okviru godišnjeg odmora poslodavac je obvezan dati </w:t>
      </w:r>
      <w:r w:rsidRPr="00A25DFA">
        <w:rPr>
          <w:rFonts w:ascii="Arial" w:hAnsi="Arial" w:cs="Arial"/>
          <w:b/>
          <w:sz w:val="20"/>
          <w:szCs w:val="20"/>
          <w:lang w:val="hr-HR"/>
        </w:rPr>
        <w:t>dopust</w:t>
      </w:r>
      <w:r w:rsidRPr="00A25DFA">
        <w:rPr>
          <w:rFonts w:ascii="Arial" w:hAnsi="Arial" w:cs="Arial"/>
          <w:sz w:val="20"/>
          <w:szCs w:val="20"/>
          <w:lang w:val="hr-HR"/>
        </w:rPr>
        <w:t xml:space="preserve"> (ne više od četiri dana tijekom kalendarske godine) </w:t>
      </w:r>
      <w:r w:rsidRPr="00A25DFA">
        <w:rPr>
          <w:rFonts w:ascii="Arial" w:hAnsi="Arial" w:cs="Arial"/>
          <w:b/>
          <w:sz w:val="20"/>
          <w:szCs w:val="20"/>
          <w:lang w:val="hr-HR"/>
        </w:rPr>
        <w:t>na zahtjev</w:t>
      </w:r>
      <w:r w:rsidRPr="00A25DFA">
        <w:rPr>
          <w:rFonts w:ascii="Arial" w:hAnsi="Arial" w:cs="Arial"/>
          <w:sz w:val="20"/>
          <w:szCs w:val="20"/>
          <w:lang w:val="hr-HR"/>
        </w:rPr>
        <w:t xml:space="preserve">, u vrijeme određeno od strane radnika. Opseg odmora za radnika koji je zaposlen na nepuno radno vrijeme određuje se proporcionalno opsegu radnog vremena tog radnika. </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Poslodavac daje radniku odmor u onoj kalendarskoj godini u kojoj je zaposlenik stekao na to pravo. </w:t>
      </w:r>
      <w:r w:rsidRPr="00A25DFA">
        <w:rPr>
          <w:rFonts w:ascii="Arial" w:hAnsi="Arial" w:cs="Arial"/>
          <w:b/>
          <w:sz w:val="20"/>
          <w:szCs w:val="20"/>
          <w:lang w:val="hr-HR"/>
        </w:rPr>
        <w:t>Odgođeni odmor</w:t>
      </w:r>
      <w:r w:rsidRPr="00A25DFA">
        <w:rPr>
          <w:rFonts w:ascii="Arial" w:hAnsi="Arial" w:cs="Arial"/>
          <w:sz w:val="20"/>
          <w:szCs w:val="20"/>
          <w:lang w:val="hr-HR"/>
        </w:rPr>
        <w:t xml:space="preserve"> treba biti iskorišten </w:t>
      </w:r>
      <w:r w:rsidRPr="00A25DFA">
        <w:rPr>
          <w:rFonts w:ascii="Arial" w:hAnsi="Arial" w:cs="Arial"/>
          <w:sz w:val="20"/>
          <w:szCs w:val="20"/>
          <w:u w:val="single"/>
          <w:lang w:val="hr-HR"/>
        </w:rPr>
        <w:t>do kraja trećeg kvartala sljedeće kalendarske godine.</w:t>
      </w:r>
      <w:r w:rsidRPr="00A25DFA">
        <w:rPr>
          <w:rFonts w:ascii="Arial" w:hAnsi="Arial" w:cs="Arial"/>
          <w:sz w:val="20"/>
          <w:szCs w:val="20"/>
          <w:lang w:val="hr-HR"/>
        </w:rPr>
        <w:t xml:space="preserve"> U slučaju da nije iskorišten do dana raskidanja ugovora o radu, radnik ima pravo na isplatu u novcu. Na zahtjev radnika odmor se može podijeliti na dijelove od kojih </w:t>
      </w:r>
      <w:r w:rsidRPr="00A25DFA">
        <w:rPr>
          <w:rFonts w:ascii="Arial" w:hAnsi="Arial" w:cs="Arial"/>
          <w:sz w:val="20"/>
          <w:szCs w:val="20"/>
          <w:u w:val="single"/>
          <w:lang w:val="hr-HR"/>
        </w:rPr>
        <w:t>barem jedan treba trajati najmanje 14 uzastopnih kalendarskih dana.</w:t>
      </w:r>
      <w:r w:rsidRPr="00A25DFA">
        <w:rPr>
          <w:rFonts w:ascii="Arial" w:hAnsi="Arial" w:cs="Arial"/>
          <w:sz w:val="20"/>
          <w:szCs w:val="20"/>
          <w:lang w:val="hr-HR"/>
        </w:rPr>
        <w:t xml:space="preserve"> Za vrijeme odmora radnik ima pravo na honorar koliki bi do</w:t>
      </w:r>
      <w:r w:rsidR="006E54CC">
        <w:rPr>
          <w:rFonts w:ascii="Arial" w:hAnsi="Arial" w:cs="Arial"/>
          <w:sz w:val="20"/>
          <w:szCs w:val="20"/>
          <w:lang w:val="hr-HR"/>
        </w:rPr>
        <w:t xml:space="preserve">bio kad bi u to vrijeme radio. </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 xml:space="preserve">Neplaćeni </w:t>
      </w:r>
      <w:r w:rsidR="001A3F33">
        <w:rPr>
          <w:rFonts w:ascii="Arial" w:eastAsia="SimSun" w:hAnsi="Arial" w:cs="Arial"/>
          <w:b/>
          <w:color w:val="538135"/>
          <w:sz w:val="20"/>
          <w:szCs w:val="20"/>
          <w:lang w:val="hr-HR"/>
        </w:rPr>
        <w:t>odmor</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Neplaćeni dopust daje se na pisani zahtjev radnika (taj dopust se ne uračunava u radno razdoblje o kojem ovise radnička prava). Bez obzira na gore navedeno, uz pisano izraženo odobrenje radnika, poslodavac može dati radniku neplaćeni dopust kako bi on obavljao posao kod drugog poslodavca u </w:t>
      </w:r>
      <w:r w:rsidRPr="00A25DFA">
        <w:rPr>
          <w:rFonts w:ascii="Arial" w:hAnsi="Arial" w:cs="Arial"/>
          <w:sz w:val="20"/>
          <w:szCs w:val="20"/>
          <w:lang w:val="hr-HR"/>
        </w:rPr>
        <w:lastRenderedPageBreak/>
        <w:t>razdoblju koje je određeno u sporazumu sklopljenom u tu svrhu između poslodavaca (vrijeme takva dopusta uračunava se u radno razdoblje o kojem ovise radnička pra</w:t>
      </w:r>
      <w:r w:rsidR="006E54CC">
        <w:rPr>
          <w:rFonts w:ascii="Arial" w:hAnsi="Arial" w:cs="Arial"/>
          <w:sz w:val="20"/>
          <w:szCs w:val="20"/>
          <w:lang w:val="hr-HR"/>
        </w:rPr>
        <w:t>va kod dosadašnjeg poslodavca).</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Porodiljski dopust</w:t>
      </w:r>
    </w:p>
    <w:p w:rsidR="00973361"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Radnica ima pravo na porodiljski dopust u opsegu od </w:t>
      </w:r>
      <w:r w:rsidRPr="00A25DFA">
        <w:rPr>
          <w:rFonts w:ascii="Arial" w:hAnsi="Arial" w:cs="Arial"/>
          <w:b/>
          <w:sz w:val="20"/>
          <w:szCs w:val="20"/>
          <w:lang w:val="hr-HR"/>
        </w:rPr>
        <w:t xml:space="preserve">20 tjedana </w:t>
      </w:r>
      <w:r w:rsidRPr="00A25DFA">
        <w:rPr>
          <w:rFonts w:ascii="Arial" w:hAnsi="Arial" w:cs="Arial"/>
          <w:sz w:val="20"/>
          <w:szCs w:val="20"/>
          <w:lang w:val="hr-HR"/>
        </w:rPr>
        <w:t xml:space="preserve">u slučaju rođenja jednog djeteta tijekom jednog poroda, </w:t>
      </w:r>
      <w:r w:rsidRPr="00A25DFA">
        <w:rPr>
          <w:rFonts w:ascii="Arial" w:hAnsi="Arial" w:cs="Arial"/>
          <w:b/>
          <w:sz w:val="20"/>
          <w:szCs w:val="20"/>
          <w:lang w:val="hr-HR"/>
        </w:rPr>
        <w:t>31 tjedan</w:t>
      </w:r>
      <w:r w:rsidRPr="00A25DFA">
        <w:rPr>
          <w:rFonts w:ascii="Arial" w:hAnsi="Arial" w:cs="Arial"/>
          <w:sz w:val="20"/>
          <w:szCs w:val="20"/>
          <w:lang w:val="hr-HR"/>
        </w:rPr>
        <w:t xml:space="preserve"> u slučaju rođenja dvoje djece tijekom jednog poroda, </w:t>
      </w:r>
      <w:r w:rsidRPr="00A25DFA">
        <w:rPr>
          <w:rFonts w:ascii="Arial" w:hAnsi="Arial" w:cs="Arial"/>
          <w:b/>
          <w:sz w:val="20"/>
          <w:szCs w:val="20"/>
          <w:lang w:val="hr-HR"/>
        </w:rPr>
        <w:t>33 tjedna</w:t>
      </w:r>
      <w:r w:rsidRPr="00A25DFA">
        <w:rPr>
          <w:rFonts w:ascii="Arial" w:hAnsi="Arial" w:cs="Arial"/>
          <w:sz w:val="20"/>
          <w:szCs w:val="20"/>
          <w:lang w:val="hr-HR"/>
        </w:rPr>
        <w:t xml:space="preserve"> u slučaju rođenja troje djece tijekom jednog poroda, </w:t>
      </w:r>
      <w:r w:rsidRPr="00A25DFA">
        <w:rPr>
          <w:rFonts w:ascii="Arial" w:hAnsi="Arial" w:cs="Arial"/>
          <w:b/>
          <w:sz w:val="20"/>
          <w:szCs w:val="20"/>
          <w:lang w:val="hr-HR"/>
        </w:rPr>
        <w:t>35 tjedana</w:t>
      </w:r>
      <w:r w:rsidR="00EC6B37">
        <w:rPr>
          <w:rFonts w:ascii="Arial" w:hAnsi="Arial" w:cs="Arial"/>
          <w:b/>
          <w:sz w:val="20"/>
          <w:szCs w:val="20"/>
          <w:lang w:val="hr-HR"/>
        </w:rPr>
        <w:t xml:space="preserve"> </w:t>
      </w:r>
      <w:r w:rsidRPr="00A25DFA">
        <w:rPr>
          <w:rFonts w:ascii="Arial" w:hAnsi="Arial" w:cs="Arial"/>
          <w:sz w:val="20"/>
          <w:szCs w:val="20"/>
          <w:lang w:val="hr-HR"/>
        </w:rPr>
        <w:t xml:space="preserve">u slučaju rođenja četvero djece tijekom jednog poroda </w:t>
      </w:r>
      <w:r w:rsidRPr="00A25DFA">
        <w:rPr>
          <w:rFonts w:ascii="Arial" w:hAnsi="Arial" w:cs="Arial"/>
          <w:bCs/>
          <w:sz w:val="20"/>
          <w:szCs w:val="20"/>
          <w:lang w:val="hr-HR"/>
        </w:rPr>
        <w:t>te</w:t>
      </w:r>
      <w:r w:rsidRPr="00A25DFA">
        <w:rPr>
          <w:rFonts w:ascii="Arial" w:hAnsi="Arial" w:cs="Arial"/>
          <w:b/>
          <w:bCs/>
          <w:sz w:val="20"/>
          <w:szCs w:val="20"/>
          <w:lang w:val="hr-HR"/>
        </w:rPr>
        <w:t xml:space="preserve"> </w:t>
      </w:r>
      <w:r w:rsidRPr="00A25DFA">
        <w:rPr>
          <w:rFonts w:ascii="Arial" w:hAnsi="Arial" w:cs="Arial"/>
          <w:b/>
          <w:sz w:val="20"/>
          <w:szCs w:val="20"/>
          <w:lang w:val="hr-HR"/>
        </w:rPr>
        <w:t xml:space="preserve">37 tjedana </w:t>
      </w:r>
      <w:r w:rsidRPr="00A25DFA">
        <w:rPr>
          <w:rFonts w:ascii="Arial" w:hAnsi="Arial" w:cs="Arial"/>
          <w:sz w:val="20"/>
          <w:szCs w:val="20"/>
          <w:lang w:val="hr-HR"/>
        </w:rPr>
        <w:t xml:space="preserve">u slučaju rođenja petero i više djece tijekom jednog poroda. Tijekom porodiljskog dopusta radnica ima pravo na </w:t>
      </w:r>
      <w:r w:rsidRPr="00A25DFA">
        <w:rPr>
          <w:rFonts w:ascii="Arial" w:hAnsi="Arial" w:cs="Arial"/>
          <w:sz w:val="20"/>
          <w:szCs w:val="20"/>
          <w:u w:val="single"/>
          <w:lang w:val="hr-HR"/>
        </w:rPr>
        <w:t>porodiljsku naknadu</w:t>
      </w:r>
      <w:r w:rsidRPr="00A25DFA">
        <w:rPr>
          <w:rFonts w:ascii="Arial" w:hAnsi="Arial" w:cs="Arial"/>
          <w:sz w:val="20"/>
          <w:szCs w:val="20"/>
          <w:lang w:val="hr-HR"/>
        </w:rPr>
        <w:t xml:space="preserve">. </w:t>
      </w:r>
    </w:p>
    <w:p w:rsidR="001A3F33" w:rsidRDefault="001A3F33" w:rsidP="00973361">
      <w:pPr>
        <w:spacing w:after="120"/>
        <w:jc w:val="both"/>
        <w:rPr>
          <w:rFonts w:ascii="Arial" w:hAnsi="Arial" w:cs="Arial"/>
          <w:sz w:val="20"/>
          <w:szCs w:val="20"/>
          <w:lang w:val="hr-HR"/>
        </w:rPr>
      </w:pPr>
      <w:r>
        <w:rPr>
          <w:rFonts w:ascii="Arial" w:hAnsi="Arial" w:cs="Arial"/>
          <w:sz w:val="20"/>
          <w:szCs w:val="20"/>
          <w:lang w:val="hr-HR"/>
        </w:rPr>
        <w:t>Pravo na dopust pod uvjetima porodiljskog dopusta imaju također i zaposlenici koji su preuzeli dijete na staranje, koji su podnijeli nadležnome sudu zahtjev za otpočinjanje procedure usvajanja djeteta i koji su preuzeli dijete kao udomiteljska obitelj (uz izuzetak profesionalne udomiteljske obitelji). Trajanje dopusta isto je kao i gore navedeno, pri čemu on ovisi od broja usvojene djece odnosno djece preuzete na staranje istovremeno i može se koristiti ne dulje od pune sedme godine života djeteta, a u slučaju djeteta koje je oslobođeno školske obveze ne dulje od pune desete godine života.</w:t>
      </w:r>
    </w:p>
    <w:p w:rsidR="001A3F33" w:rsidRPr="001A3F33" w:rsidRDefault="001A3F33" w:rsidP="00973361">
      <w:pPr>
        <w:spacing w:after="120"/>
        <w:jc w:val="both"/>
        <w:rPr>
          <w:rFonts w:ascii="Arial" w:hAnsi="Arial" w:cs="Arial"/>
          <w:sz w:val="20"/>
          <w:szCs w:val="20"/>
          <w:lang w:val="hr-HR"/>
        </w:rPr>
      </w:pPr>
      <w:r>
        <w:rPr>
          <w:rFonts w:ascii="Arial" w:hAnsi="Arial" w:cs="Arial"/>
          <w:sz w:val="20"/>
          <w:szCs w:val="20"/>
          <w:lang w:val="hr-HR"/>
        </w:rPr>
        <w:t>Tokom korištenja porodiljskog dopusta ili dopusta pod istim uvjetima zaposlenica ima pravo na porodiljsku naknadu.</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Roditeljski dopust</w:t>
      </w:r>
    </w:p>
    <w:p w:rsidR="001A3F33"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Neposredno nakon iskorištavanja porodiljskog dopusta radnica ima pravo na roditeljski dopust u opsegu od </w:t>
      </w:r>
      <w:r w:rsidRPr="00A25DFA">
        <w:rPr>
          <w:rFonts w:ascii="Arial" w:hAnsi="Arial" w:cs="Arial"/>
          <w:b/>
          <w:sz w:val="20"/>
          <w:szCs w:val="20"/>
          <w:lang w:val="hr-HR"/>
        </w:rPr>
        <w:t>32 tjedna</w:t>
      </w:r>
      <w:r w:rsidRPr="00A25DFA">
        <w:rPr>
          <w:rFonts w:ascii="Arial" w:hAnsi="Arial" w:cs="Arial"/>
          <w:sz w:val="20"/>
          <w:szCs w:val="20"/>
          <w:lang w:val="hr-HR"/>
        </w:rPr>
        <w:t xml:space="preserve"> u slučaju rođenja jednoga i </w:t>
      </w:r>
      <w:r w:rsidRPr="00A25DFA">
        <w:rPr>
          <w:rFonts w:ascii="Arial" w:hAnsi="Arial" w:cs="Arial"/>
          <w:b/>
          <w:bCs/>
          <w:sz w:val="20"/>
          <w:szCs w:val="20"/>
          <w:lang w:val="hr-HR"/>
        </w:rPr>
        <w:t xml:space="preserve">od </w:t>
      </w:r>
      <w:r w:rsidRPr="00A25DFA">
        <w:rPr>
          <w:rFonts w:ascii="Arial" w:hAnsi="Arial" w:cs="Arial"/>
          <w:b/>
          <w:sz w:val="20"/>
          <w:szCs w:val="20"/>
          <w:lang w:val="hr-HR"/>
        </w:rPr>
        <w:t>34 tjedna</w:t>
      </w:r>
      <w:r w:rsidRPr="00A25DFA">
        <w:rPr>
          <w:rFonts w:ascii="Arial" w:hAnsi="Arial" w:cs="Arial"/>
          <w:sz w:val="20"/>
          <w:szCs w:val="20"/>
          <w:lang w:val="hr-HR"/>
        </w:rPr>
        <w:t xml:space="preserve"> u slučaju rođenja dvoje i više djece tijekom jednog poroda. Roditeljski dopust se daje na pisani zahtjev radnika/radnice. </w:t>
      </w:r>
    </w:p>
    <w:p w:rsidR="00EF20C8" w:rsidRDefault="001A3F33" w:rsidP="00973361">
      <w:pPr>
        <w:spacing w:after="120"/>
        <w:jc w:val="both"/>
        <w:rPr>
          <w:rFonts w:ascii="Arial" w:hAnsi="Arial" w:cs="Arial"/>
          <w:sz w:val="20"/>
          <w:szCs w:val="20"/>
          <w:lang w:val="hr-HR"/>
        </w:rPr>
      </w:pPr>
      <w:r>
        <w:rPr>
          <w:rFonts w:ascii="Arial" w:hAnsi="Arial" w:cs="Arial"/>
          <w:sz w:val="20"/>
          <w:szCs w:val="20"/>
          <w:lang w:val="hr-HR"/>
        </w:rPr>
        <w:t>Pravo na roditeljski dopust također imaju zaposlenici koji su preuzeli dijete na staranje, koji su podnijeli nadležnome sudu zahtjev za otpočinjanje procedure usvajanja djeteta i koji su preuzeli dijete kao udomiteljska obitelj (uz izuzetak profesionalne udomiteljske obitelji). Trajanje dopusta isto je kao i gore navedeno, pri čemu on ovisi od broja usvojene djece odnosno djece preuzete na staranje istovremeno i može se koristiti ne dulje od pune sedme godine života djeteta, a u slučaju djeteta koje je oslobođeno školske obveze ne dulje od pune desete godine života.</w:t>
      </w:r>
      <w:r w:rsidR="00EF20C8">
        <w:rPr>
          <w:rFonts w:ascii="Arial" w:hAnsi="Arial" w:cs="Arial"/>
          <w:sz w:val="20"/>
          <w:szCs w:val="20"/>
          <w:lang w:val="hr-HR"/>
        </w:rPr>
        <w:t xml:space="preserve"> Pravo na korištenje roditeljskog dopusta može se koristiti dakle nakon isteka dopusta pod uvjetima istim kao porodiljski dopust ili naknade za porodiljski dopust za razdoblje koje odgovara dopustu pod uvjetima istim kao porodiljski.</w:t>
      </w:r>
    </w:p>
    <w:p w:rsidR="00EF20C8" w:rsidRDefault="00EF20C8" w:rsidP="00973361">
      <w:pPr>
        <w:spacing w:after="120"/>
        <w:jc w:val="both"/>
        <w:rPr>
          <w:rFonts w:ascii="Arial" w:hAnsi="Arial" w:cs="Arial"/>
          <w:sz w:val="20"/>
          <w:szCs w:val="20"/>
          <w:lang w:val="hr-HR"/>
        </w:rPr>
      </w:pPr>
      <w:r>
        <w:rPr>
          <w:rFonts w:ascii="Arial" w:hAnsi="Arial" w:cs="Arial"/>
          <w:sz w:val="20"/>
          <w:szCs w:val="20"/>
          <w:lang w:val="hr-HR"/>
        </w:rPr>
        <w:t>Nijedan dio roditeljskog dopusta ne smije biti kraći od osam tjedana. Posljednji trenutak za korištenje dopusta jeste kraj kalendarske godine u kojoj je dijete navršilo šest godina.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Moguće je </w:t>
      </w:r>
      <w:r w:rsidRPr="00A25DFA">
        <w:rPr>
          <w:rFonts w:ascii="Arial" w:hAnsi="Arial" w:cs="Arial"/>
          <w:sz w:val="20"/>
          <w:szCs w:val="20"/>
          <w:u w:val="single"/>
          <w:lang w:val="hr-HR"/>
        </w:rPr>
        <w:t>spojiti roditeljski dopust s obavljanjem posla</w:t>
      </w:r>
      <w:r w:rsidRPr="00A25DFA">
        <w:rPr>
          <w:rFonts w:ascii="Arial" w:hAnsi="Arial" w:cs="Arial"/>
          <w:sz w:val="20"/>
          <w:szCs w:val="20"/>
          <w:lang w:val="hr-HR"/>
        </w:rPr>
        <w:t xml:space="preserve"> (u opsegu do </w:t>
      </w:r>
      <w:r w:rsidR="00EF20C8">
        <w:rPr>
          <w:rFonts w:ascii="Arial" w:hAnsi="Arial" w:cs="Arial"/>
          <w:sz w:val="20"/>
          <w:szCs w:val="20"/>
          <w:lang w:val="hr-HR"/>
        </w:rPr>
        <w:t>jedne polovine punog</w:t>
      </w:r>
      <w:r w:rsidRPr="00A25DFA">
        <w:rPr>
          <w:rFonts w:ascii="Arial" w:hAnsi="Arial" w:cs="Arial"/>
          <w:sz w:val="20"/>
          <w:szCs w:val="20"/>
          <w:lang w:val="hr-HR"/>
        </w:rPr>
        <w:t xml:space="preserve"> radnog vremena) kod poslodavca koji odobrava navedeni dopust. U tom slučaju opseg roditeljskog dopusta se proporcionalno produžava – do maksimalno 64 ili 68 tjedana.</w:t>
      </w:r>
    </w:p>
    <w:p w:rsidR="00973361" w:rsidRPr="006E54CC" w:rsidRDefault="00973361" w:rsidP="00973361">
      <w:pPr>
        <w:spacing w:after="120"/>
        <w:jc w:val="both"/>
        <w:rPr>
          <w:rFonts w:ascii="Arial" w:hAnsi="Arial" w:cs="Arial"/>
          <w:sz w:val="20"/>
          <w:szCs w:val="20"/>
          <w:u w:val="single"/>
          <w:lang w:val="hr-HR"/>
        </w:rPr>
      </w:pPr>
      <w:r w:rsidRPr="00A25DFA">
        <w:rPr>
          <w:rFonts w:ascii="Arial" w:hAnsi="Arial" w:cs="Arial"/>
          <w:sz w:val="20"/>
          <w:szCs w:val="20"/>
          <w:lang w:val="hr-HR"/>
        </w:rPr>
        <w:t xml:space="preserve">Osim toga </w:t>
      </w:r>
      <w:r w:rsidRPr="00A25DFA">
        <w:rPr>
          <w:rFonts w:ascii="Arial" w:hAnsi="Arial" w:cs="Arial"/>
          <w:b/>
          <w:sz w:val="20"/>
          <w:szCs w:val="20"/>
          <w:lang w:val="hr-HR"/>
        </w:rPr>
        <w:t>roditelji</w:t>
      </w:r>
      <w:r w:rsidRPr="00A25DFA">
        <w:rPr>
          <w:rFonts w:ascii="Arial" w:hAnsi="Arial" w:cs="Arial"/>
          <w:sz w:val="20"/>
          <w:szCs w:val="20"/>
          <w:lang w:val="hr-HR"/>
        </w:rPr>
        <w:t xml:space="preserve"> imaju mogućnost </w:t>
      </w:r>
      <w:r w:rsidRPr="00A25DFA">
        <w:rPr>
          <w:rFonts w:ascii="Arial" w:hAnsi="Arial" w:cs="Arial"/>
          <w:b/>
          <w:sz w:val="20"/>
          <w:szCs w:val="20"/>
          <w:lang w:val="hr-HR"/>
        </w:rPr>
        <w:t>razmjenjivati</w:t>
      </w:r>
      <w:r w:rsidRPr="00A25DFA">
        <w:rPr>
          <w:rFonts w:ascii="Arial" w:hAnsi="Arial" w:cs="Arial"/>
          <w:sz w:val="20"/>
          <w:szCs w:val="20"/>
          <w:lang w:val="hr-HR"/>
        </w:rPr>
        <w:t xml:space="preserve"> roditeljski dopust i porodiljsku naknadu tijekom dopusta, na koje imaju pravo s obzirom na brigu o djetetu tijekom dopusta, kad jedan od roditelja radi, a drugog obuhvaća zdravstveno osiguranje po drugoj osnovici, npr. ako obavlja vlastitu gospodarsku djelatnost. Za vrijeme roditeljskog dopusta koristi se pravo na </w:t>
      </w:r>
      <w:r w:rsidR="006E54CC">
        <w:rPr>
          <w:rFonts w:ascii="Arial" w:hAnsi="Arial" w:cs="Arial"/>
          <w:sz w:val="20"/>
          <w:szCs w:val="20"/>
          <w:u w:val="single"/>
          <w:lang w:val="hr-HR"/>
        </w:rPr>
        <w:t>porodiljsku naknadu.</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Očinski dopust</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Radnik – otac koji odgaja dijete ima pravo koristiti očinski dopust. Otac djeteta im pravo na takav dopust sve dok dijete ne navrši 24. mjesec života. </w:t>
      </w:r>
      <w:r w:rsidR="00EF20C8">
        <w:rPr>
          <w:rFonts w:ascii="Arial" w:hAnsi="Arial" w:cs="Arial"/>
          <w:sz w:val="20"/>
          <w:szCs w:val="20"/>
          <w:lang w:val="hr-HR"/>
        </w:rPr>
        <w:t xml:space="preserve">Također otac-zaposlenik koji je usvojio dijete ima pravo na očinski dopust koji može iskoristiti do isteka 24 mjeseca od dana pravomoćnosti sudske odluke o usvajanju i ne kasnije od navršavanja sedme godine života djeteta. </w:t>
      </w:r>
      <w:r w:rsidRPr="00A25DFA">
        <w:rPr>
          <w:rFonts w:ascii="Arial" w:hAnsi="Arial" w:cs="Arial"/>
          <w:sz w:val="20"/>
          <w:szCs w:val="20"/>
          <w:lang w:val="hr-HR"/>
        </w:rPr>
        <w:t xml:space="preserve">Opseg očinskog dopusta iznosi </w:t>
      </w:r>
      <w:r w:rsidRPr="00A25DFA">
        <w:rPr>
          <w:rFonts w:ascii="Arial" w:hAnsi="Arial" w:cs="Arial"/>
          <w:b/>
          <w:sz w:val="20"/>
          <w:szCs w:val="20"/>
          <w:lang w:val="hr-HR"/>
        </w:rPr>
        <w:t>dva tjedna</w:t>
      </w:r>
      <w:r w:rsidRPr="00A25DFA">
        <w:rPr>
          <w:rFonts w:ascii="Arial" w:hAnsi="Arial" w:cs="Arial"/>
          <w:sz w:val="20"/>
          <w:szCs w:val="20"/>
          <w:lang w:val="hr-HR"/>
        </w:rPr>
        <w:t xml:space="preserve">, a to razdoblje može se podijeliti na dva dijela od kojih se svaki može iskoristiti u bilo koje vrijeme. Za vrijeme očinskog dopusta koristi se pravo na </w:t>
      </w:r>
      <w:r w:rsidRPr="00A25DFA">
        <w:rPr>
          <w:rFonts w:ascii="Arial" w:hAnsi="Arial" w:cs="Arial"/>
          <w:sz w:val="20"/>
          <w:szCs w:val="20"/>
          <w:u w:val="single"/>
          <w:lang w:val="hr-HR"/>
        </w:rPr>
        <w:t>porodiljsku naknadu</w:t>
      </w:r>
      <w:r w:rsidRPr="00A25DFA">
        <w:rPr>
          <w:rFonts w:ascii="Arial" w:hAnsi="Arial" w:cs="Arial"/>
          <w:sz w:val="20"/>
          <w:szCs w:val="20"/>
          <w:lang w:val="hr-HR"/>
        </w:rPr>
        <w:t>.</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Odgojni dopust</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Odgojni dopust traje</w:t>
      </w:r>
      <w:r w:rsidRPr="00A25DFA">
        <w:rPr>
          <w:rFonts w:ascii="Arial" w:hAnsi="Arial" w:cs="Arial"/>
          <w:b/>
          <w:sz w:val="20"/>
          <w:szCs w:val="20"/>
          <w:lang w:val="hr-HR"/>
        </w:rPr>
        <w:t xml:space="preserve"> 36 mjeseci</w:t>
      </w:r>
      <w:r w:rsidRPr="00A25DFA">
        <w:rPr>
          <w:rFonts w:ascii="Arial" w:hAnsi="Arial" w:cs="Arial"/>
          <w:sz w:val="20"/>
          <w:szCs w:val="20"/>
          <w:lang w:val="hr-HR"/>
        </w:rPr>
        <w:t xml:space="preserve">, ipak ne duže nego do završetka kalendarske godine u kojoj dijete navršava 6. godinu života. Kako bi ostvario pravo na taj dopust, radnik mora biti zaposlen na najmanje šestomjesečno razdoblje. Taj dopust može koristi majka ili otac koji rade. On se daje na pisani zahtjev radnika, u ne više od 5 dijelova. Za vrijeme odgojnog dopusta radnik </w:t>
      </w:r>
      <w:r w:rsidRPr="00A25DFA">
        <w:rPr>
          <w:rFonts w:ascii="Arial" w:hAnsi="Arial" w:cs="Arial"/>
          <w:sz w:val="20"/>
          <w:szCs w:val="20"/>
          <w:u w:val="single"/>
          <w:lang w:val="hr-HR"/>
        </w:rPr>
        <w:t xml:space="preserve">nema pravo </w:t>
      </w:r>
      <w:r w:rsidR="00EF20C8">
        <w:rPr>
          <w:rFonts w:ascii="Arial" w:hAnsi="Arial" w:cs="Arial"/>
          <w:sz w:val="20"/>
          <w:szCs w:val="20"/>
          <w:u w:val="single"/>
          <w:lang w:val="hr-HR"/>
        </w:rPr>
        <w:t xml:space="preserve">na </w:t>
      </w:r>
      <w:r w:rsidRPr="00A25DFA">
        <w:rPr>
          <w:rFonts w:ascii="Arial" w:hAnsi="Arial" w:cs="Arial"/>
          <w:sz w:val="20"/>
          <w:szCs w:val="20"/>
          <w:u w:val="single"/>
          <w:lang w:val="hr-HR"/>
        </w:rPr>
        <w:t>naknadu</w:t>
      </w:r>
      <w:r w:rsidRPr="00A25DFA">
        <w:rPr>
          <w:rFonts w:ascii="Arial" w:hAnsi="Arial" w:cs="Arial"/>
          <w:sz w:val="20"/>
          <w:szCs w:val="20"/>
          <w:lang w:val="hr-HR"/>
        </w:rPr>
        <w:t xml:space="preserve"> </w:t>
      </w:r>
      <w:r w:rsidR="00EF20C8">
        <w:rPr>
          <w:rFonts w:ascii="Arial" w:hAnsi="Arial" w:cs="Arial"/>
          <w:sz w:val="20"/>
          <w:szCs w:val="20"/>
          <w:lang w:val="hr-HR"/>
        </w:rPr>
        <w:t xml:space="preserve">(jer taj </w:t>
      </w:r>
      <w:r w:rsidR="00EF20C8">
        <w:rPr>
          <w:rFonts w:ascii="Arial" w:hAnsi="Arial" w:cs="Arial"/>
          <w:sz w:val="20"/>
          <w:szCs w:val="20"/>
          <w:lang w:val="hr-HR"/>
        </w:rPr>
        <w:lastRenderedPageBreak/>
        <w:t xml:space="preserve">dopust je u osnovi neplaćeni) </w:t>
      </w:r>
      <w:r w:rsidRPr="00A25DFA">
        <w:rPr>
          <w:rFonts w:ascii="Arial" w:hAnsi="Arial" w:cs="Arial"/>
          <w:sz w:val="20"/>
          <w:szCs w:val="20"/>
          <w:lang w:val="hr-HR"/>
        </w:rPr>
        <w:t xml:space="preserve">ali ga </w:t>
      </w:r>
      <w:r w:rsidRPr="00A25DFA">
        <w:rPr>
          <w:rFonts w:ascii="Arial" w:hAnsi="Arial" w:cs="Arial"/>
          <w:sz w:val="20"/>
          <w:szCs w:val="20"/>
          <w:u w:val="single"/>
          <w:lang w:val="hr-HR"/>
        </w:rPr>
        <w:t xml:space="preserve">obuhvaća </w:t>
      </w:r>
      <w:r w:rsidRPr="00A25DFA">
        <w:rPr>
          <w:rFonts w:ascii="Arial" w:hAnsi="Arial" w:cs="Arial"/>
          <w:sz w:val="20"/>
          <w:szCs w:val="20"/>
          <w:lang w:val="hr-HR"/>
        </w:rPr>
        <w:t>zdravstveno i mirovinsko</w:t>
      </w:r>
      <w:r w:rsidR="00EF20C8">
        <w:rPr>
          <w:rFonts w:ascii="Arial" w:hAnsi="Arial" w:cs="Arial"/>
          <w:sz w:val="20"/>
          <w:szCs w:val="20"/>
          <w:lang w:val="hr-HR"/>
        </w:rPr>
        <w:t>-invalidsko osiguranje</w:t>
      </w:r>
      <w:r w:rsidR="006E54CC">
        <w:rPr>
          <w:rFonts w:ascii="Arial" w:hAnsi="Arial" w:cs="Arial"/>
          <w:sz w:val="20"/>
          <w:szCs w:val="20"/>
          <w:lang w:val="hr-HR"/>
        </w:rPr>
        <w:t xml:space="preserve"> koje plaća poslodavac.</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Obrazovni dopust</w:t>
      </w:r>
    </w:p>
    <w:p w:rsidR="00973361" w:rsidRPr="006E54CC" w:rsidRDefault="00973361" w:rsidP="00973361">
      <w:pPr>
        <w:spacing w:after="120"/>
        <w:jc w:val="both"/>
        <w:rPr>
          <w:rFonts w:ascii="Arial" w:hAnsi="Arial" w:cs="Arial"/>
          <w:sz w:val="20"/>
          <w:szCs w:val="20"/>
          <w:u w:val="single"/>
          <w:lang w:val="hr-HR"/>
        </w:rPr>
      </w:pPr>
      <w:r w:rsidRPr="00A25DFA">
        <w:rPr>
          <w:rFonts w:ascii="Arial" w:hAnsi="Arial" w:cs="Arial"/>
          <w:sz w:val="20"/>
          <w:szCs w:val="20"/>
          <w:lang w:val="hr-HR"/>
        </w:rPr>
        <w:t xml:space="preserve">Na obrazovni dopust ima pravo radnik koji podiže kvalifikacije na inicijativu poslodavca ili uz njegov pristanak po načelima određenima u propisima zakona o radu. Taj dopust dolazi u opsegu od: </w:t>
      </w:r>
      <w:r w:rsidRPr="00A25DFA">
        <w:rPr>
          <w:rFonts w:ascii="Arial" w:hAnsi="Arial" w:cs="Arial"/>
          <w:b/>
          <w:sz w:val="20"/>
          <w:szCs w:val="20"/>
          <w:lang w:val="hr-HR"/>
        </w:rPr>
        <w:t>šest dana</w:t>
      </w:r>
      <w:r w:rsidRPr="00A25DFA">
        <w:rPr>
          <w:rFonts w:ascii="Arial" w:hAnsi="Arial" w:cs="Arial"/>
          <w:sz w:val="20"/>
          <w:szCs w:val="20"/>
          <w:lang w:val="hr-HR"/>
        </w:rPr>
        <w:t xml:space="preserve"> – za radnika koji pristupa izvanrednim</w:t>
      </w:r>
      <w:r w:rsidRPr="00A25DFA">
        <w:rPr>
          <w:rFonts w:ascii="Arial" w:hAnsi="Arial" w:cs="Arial"/>
          <w:color w:val="FF0000"/>
          <w:sz w:val="20"/>
          <w:szCs w:val="20"/>
          <w:lang w:val="hr-HR"/>
        </w:rPr>
        <w:t xml:space="preserve"> </w:t>
      </w:r>
      <w:r w:rsidRPr="00A25DFA">
        <w:rPr>
          <w:rFonts w:ascii="Arial" w:hAnsi="Arial" w:cs="Arial"/>
          <w:sz w:val="20"/>
          <w:szCs w:val="20"/>
          <w:lang w:val="hr-HR"/>
        </w:rPr>
        <w:t>ispitima</w:t>
      </w:r>
      <w:r w:rsidRPr="00A25DFA">
        <w:rPr>
          <w:rFonts w:ascii="Arial" w:hAnsi="Arial" w:cs="Arial"/>
          <w:bCs/>
          <w:sz w:val="20"/>
          <w:szCs w:val="20"/>
          <w:lang w:val="hr-HR"/>
        </w:rPr>
        <w:t>;</w:t>
      </w:r>
      <w:r w:rsidR="00EC6B37">
        <w:rPr>
          <w:rFonts w:ascii="Arial" w:hAnsi="Arial" w:cs="Arial"/>
          <w:b/>
          <w:sz w:val="20"/>
          <w:szCs w:val="20"/>
          <w:lang w:val="hr-HR"/>
        </w:rPr>
        <w:t xml:space="preserve"> </w:t>
      </w:r>
      <w:r w:rsidRPr="00A25DFA">
        <w:rPr>
          <w:rFonts w:ascii="Arial" w:hAnsi="Arial" w:cs="Arial"/>
          <w:b/>
          <w:sz w:val="20"/>
          <w:szCs w:val="20"/>
          <w:lang w:val="hr-HR"/>
        </w:rPr>
        <w:t>šest dana</w:t>
      </w:r>
      <w:r w:rsidRPr="00A25DFA">
        <w:rPr>
          <w:rFonts w:ascii="Arial" w:hAnsi="Arial" w:cs="Arial"/>
          <w:sz w:val="20"/>
          <w:szCs w:val="20"/>
          <w:lang w:val="hr-HR"/>
        </w:rPr>
        <w:t xml:space="preserve"> – za radnika koji pristupa ispitu koji potvrđuje stručne kvalifikacije; </w:t>
      </w:r>
      <w:r w:rsidRPr="00A25DFA">
        <w:rPr>
          <w:rFonts w:ascii="Arial" w:hAnsi="Arial" w:cs="Arial"/>
          <w:b/>
          <w:sz w:val="20"/>
          <w:szCs w:val="20"/>
          <w:lang w:val="hr-HR"/>
        </w:rPr>
        <w:t xml:space="preserve">21 dan </w:t>
      </w:r>
      <w:r w:rsidRPr="00A25DFA">
        <w:rPr>
          <w:rFonts w:ascii="Arial" w:hAnsi="Arial" w:cs="Arial"/>
          <w:bCs/>
          <w:sz w:val="20"/>
          <w:szCs w:val="20"/>
          <w:lang w:val="hr-HR"/>
        </w:rPr>
        <w:t>u zadnjoj godini studija</w:t>
      </w:r>
      <w:r w:rsidRPr="00A25DFA">
        <w:rPr>
          <w:rFonts w:ascii="Arial" w:hAnsi="Arial" w:cs="Arial"/>
          <w:sz w:val="20"/>
          <w:szCs w:val="20"/>
          <w:lang w:val="hr-HR"/>
        </w:rPr>
        <w:t xml:space="preserve"> – za pripremu diplomskog rada te pripremu i pristupanje diplomskom ispitu. Za vrijeme obrazovnog dopusta radnik čuva </w:t>
      </w:r>
      <w:r w:rsidRPr="00A25DFA">
        <w:rPr>
          <w:rFonts w:ascii="Arial" w:hAnsi="Arial" w:cs="Arial"/>
          <w:sz w:val="20"/>
          <w:szCs w:val="20"/>
          <w:u w:val="single"/>
          <w:lang w:val="hr-HR"/>
        </w:rPr>
        <w:t>pravo na honorar</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Neradni dani</w:t>
      </w:r>
    </w:p>
    <w:p w:rsidR="00973361" w:rsidRPr="006E54CC"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Prema zakonu neradni dani su </w:t>
      </w:r>
      <w:r w:rsidRPr="00A25DFA">
        <w:rPr>
          <w:rFonts w:ascii="Arial" w:hAnsi="Arial" w:cs="Arial"/>
          <w:b/>
          <w:sz w:val="20"/>
          <w:szCs w:val="20"/>
          <w:lang w:val="hr-HR"/>
        </w:rPr>
        <w:t>nedjelje</w:t>
      </w:r>
      <w:r w:rsidRPr="00A25DFA">
        <w:rPr>
          <w:rFonts w:ascii="Arial" w:hAnsi="Arial" w:cs="Arial"/>
          <w:sz w:val="20"/>
          <w:szCs w:val="20"/>
          <w:lang w:val="hr-HR"/>
        </w:rPr>
        <w:t xml:space="preserve"> te sljedeći </w:t>
      </w:r>
      <w:r w:rsidRPr="00A25DFA">
        <w:rPr>
          <w:rFonts w:ascii="Arial" w:hAnsi="Arial" w:cs="Arial"/>
          <w:b/>
          <w:sz w:val="20"/>
          <w:szCs w:val="20"/>
          <w:lang w:val="hr-HR"/>
        </w:rPr>
        <w:t>blagdani i spomendani</w:t>
      </w:r>
      <w:r w:rsidRPr="00A25DFA">
        <w:rPr>
          <w:rFonts w:ascii="Arial" w:hAnsi="Arial" w:cs="Arial"/>
          <w:sz w:val="20"/>
          <w:szCs w:val="20"/>
          <w:lang w:val="hr-HR"/>
        </w:rPr>
        <w:t>: 1. siječnja, 6. siječnja, Uskrs, Uskrsni ponedjeljak, 1. svibnja, 3. svibnja, Duhovi, Tijelovo, 15. kolovoza, 1. studenoga, 11. studeno</w:t>
      </w:r>
      <w:r w:rsidR="006E54CC">
        <w:rPr>
          <w:rFonts w:ascii="Arial" w:hAnsi="Arial" w:cs="Arial"/>
          <w:sz w:val="20"/>
          <w:szCs w:val="20"/>
          <w:lang w:val="hr-HR"/>
        </w:rPr>
        <w:t>ga, 25. prosinca, 26. prosinca.</w:t>
      </w:r>
    </w:p>
    <w:p w:rsidR="00973361" w:rsidRPr="00A25DFA" w:rsidRDefault="00973361" w:rsidP="00973361">
      <w:pPr>
        <w:spacing w:after="120"/>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Slobodni dani</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Postoji niz okolnosti u kojima se daju </w:t>
      </w:r>
      <w:r w:rsidRPr="00A25DFA">
        <w:rPr>
          <w:rFonts w:ascii="Arial" w:hAnsi="Arial" w:cs="Arial"/>
          <w:sz w:val="20"/>
          <w:szCs w:val="20"/>
          <w:u w:val="single"/>
          <w:lang w:val="hr-HR"/>
        </w:rPr>
        <w:t>slobodni dani</w:t>
      </w:r>
      <w:r w:rsidRPr="00A25DFA">
        <w:rPr>
          <w:rFonts w:ascii="Arial" w:hAnsi="Arial" w:cs="Arial"/>
          <w:sz w:val="20"/>
          <w:szCs w:val="20"/>
          <w:lang w:val="hr-HR"/>
        </w:rPr>
        <w:t xml:space="preserve">. </w:t>
      </w:r>
      <w:r w:rsidRPr="00A25DFA">
        <w:rPr>
          <w:rFonts w:ascii="Arial" w:hAnsi="Arial" w:cs="Arial"/>
          <w:b/>
          <w:sz w:val="20"/>
          <w:szCs w:val="20"/>
          <w:lang w:val="hr-HR"/>
        </w:rPr>
        <w:t>Najčešće su to</w:t>
      </w:r>
      <w:r w:rsidRPr="00A25DFA">
        <w:rPr>
          <w:rFonts w:ascii="Arial" w:hAnsi="Arial" w:cs="Arial"/>
          <w:sz w:val="20"/>
          <w:szCs w:val="20"/>
          <w:lang w:val="hr-HR"/>
        </w:rPr>
        <w:t xml:space="preserve">: nesposobnost za rad zbog bolesti, obavljanje liječničkih pregleda, potreba skrbi o djetetu, događaji osobnog ili obiteljskog karaktera kao što su vjenčanje ili pokop.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Ako je razlog slobodnih dana npr. </w:t>
      </w:r>
      <w:r w:rsidRPr="00A25DFA">
        <w:rPr>
          <w:rFonts w:ascii="Arial" w:hAnsi="Arial" w:cs="Arial"/>
          <w:b/>
          <w:sz w:val="20"/>
          <w:szCs w:val="20"/>
          <w:lang w:val="hr-HR"/>
        </w:rPr>
        <w:t>vjenčanje</w:t>
      </w:r>
      <w:r w:rsidRPr="00A25DFA">
        <w:rPr>
          <w:rFonts w:ascii="Arial" w:hAnsi="Arial" w:cs="Arial"/>
          <w:sz w:val="20"/>
          <w:szCs w:val="20"/>
          <w:lang w:val="hr-HR"/>
        </w:rPr>
        <w:t xml:space="preserve"> radnika, </w:t>
      </w:r>
      <w:r w:rsidRPr="00A25DFA">
        <w:rPr>
          <w:rFonts w:ascii="Arial" w:hAnsi="Arial" w:cs="Arial"/>
          <w:b/>
          <w:sz w:val="20"/>
          <w:szCs w:val="20"/>
          <w:lang w:val="hr-HR"/>
        </w:rPr>
        <w:t xml:space="preserve">rođenje njegova djeteta </w:t>
      </w:r>
      <w:r w:rsidRPr="00A25DFA">
        <w:rPr>
          <w:rFonts w:ascii="Arial" w:hAnsi="Arial" w:cs="Arial"/>
          <w:sz w:val="20"/>
          <w:szCs w:val="20"/>
          <w:lang w:val="hr-HR"/>
        </w:rPr>
        <w:t xml:space="preserve">ili </w:t>
      </w:r>
      <w:r w:rsidRPr="00A25DFA">
        <w:rPr>
          <w:rFonts w:ascii="Arial" w:hAnsi="Arial" w:cs="Arial"/>
          <w:b/>
          <w:sz w:val="20"/>
          <w:szCs w:val="20"/>
          <w:lang w:val="hr-HR"/>
        </w:rPr>
        <w:t xml:space="preserve">pokop </w:t>
      </w:r>
      <w:r w:rsidRPr="00A25DFA">
        <w:rPr>
          <w:rFonts w:ascii="Arial" w:hAnsi="Arial" w:cs="Arial"/>
          <w:bCs/>
          <w:sz w:val="20"/>
          <w:szCs w:val="20"/>
          <w:lang w:val="hr-HR"/>
        </w:rPr>
        <w:t>supružnika</w:t>
      </w:r>
      <w:r w:rsidRPr="00A25DFA">
        <w:rPr>
          <w:rFonts w:ascii="Arial" w:hAnsi="Arial" w:cs="Arial"/>
          <w:sz w:val="20"/>
          <w:szCs w:val="20"/>
          <w:lang w:val="hr-HR"/>
        </w:rPr>
        <w:t xml:space="preserve"> radnika, njegova djeteta, oca, majke, očuha ili maćehe, radnik ima pravo na </w:t>
      </w:r>
      <w:r w:rsidRPr="00A25DFA">
        <w:rPr>
          <w:rFonts w:ascii="Arial" w:hAnsi="Arial" w:cs="Arial"/>
          <w:b/>
          <w:sz w:val="20"/>
          <w:szCs w:val="20"/>
          <w:lang w:val="hr-HR"/>
        </w:rPr>
        <w:t>dva slobodna dana</w:t>
      </w:r>
      <w:r w:rsidRPr="00A25DFA">
        <w:rPr>
          <w:rFonts w:ascii="Arial" w:hAnsi="Arial" w:cs="Arial"/>
          <w:sz w:val="20"/>
          <w:szCs w:val="20"/>
          <w:lang w:val="hr-HR"/>
        </w:rPr>
        <w:t xml:space="preserve">. Ako je razlog slobodnih dana </w:t>
      </w:r>
      <w:r w:rsidRPr="00A25DFA">
        <w:rPr>
          <w:rFonts w:ascii="Arial" w:hAnsi="Arial" w:cs="Arial"/>
          <w:b/>
          <w:sz w:val="20"/>
          <w:szCs w:val="20"/>
          <w:lang w:val="hr-HR"/>
        </w:rPr>
        <w:t>vjenčanje djeteta</w:t>
      </w:r>
      <w:r w:rsidRPr="00A25DFA">
        <w:rPr>
          <w:rFonts w:ascii="Arial" w:hAnsi="Arial" w:cs="Arial"/>
          <w:sz w:val="20"/>
          <w:szCs w:val="20"/>
          <w:lang w:val="hr-HR"/>
        </w:rPr>
        <w:t xml:space="preserve"> radnika ili </w:t>
      </w:r>
      <w:r w:rsidRPr="00A25DFA">
        <w:rPr>
          <w:rFonts w:ascii="Arial" w:hAnsi="Arial" w:cs="Arial"/>
          <w:b/>
          <w:sz w:val="20"/>
          <w:szCs w:val="20"/>
          <w:lang w:val="hr-HR"/>
        </w:rPr>
        <w:t xml:space="preserve">smrt i pokop </w:t>
      </w:r>
      <w:r w:rsidRPr="00A25DFA">
        <w:rPr>
          <w:rFonts w:ascii="Arial" w:hAnsi="Arial" w:cs="Arial"/>
          <w:bCs/>
          <w:sz w:val="20"/>
          <w:szCs w:val="20"/>
          <w:lang w:val="hr-HR"/>
        </w:rPr>
        <w:t>njegove sestre</w:t>
      </w:r>
      <w:r w:rsidRPr="00A25DFA">
        <w:rPr>
          <w:rFonts w:ascii="Arial" w:hAnsi="Arial" w:cs="Arial"/>
          <w:sz w:val="20"/>
          <w:szCs w:val="20"/>
          <w:lang w:val="hr-HR"/>
        </w:rPr>
        <w:t>, brata, punca, svekra, punice, svekrve, bake, djeda te druge osobe koju je radnik uzdržavao ili koja je bila pod njegovom neposrednom skrbi</w:t>
      </w:r>
      <w:r w:rsidR="00EC6B37">
        <w:rPr>
          <w:rFonts w:ascii="Arial" w:hAnsi="Arial" w:cs="Arial"/>
          <w:sz w:val="20"/>
          <w:szCs w:val="20"/>
          <w:lang w:val="hr-HR"/>
        </w:rPr>
        <w:t xml:space="preserve"> </w:t>
      </w:r>
      <w:r w:rsidRPr="00A25DFA">
        <w:rPr>
          <w:rFonts w:ascii="Arial" w:hAnsi="Arial" w:cs="Arial"/>
          <w:sz w:val="20"/>
          <w:szCs w:val="20"/>
          <w:lang w:val="hr-HR"/>
        </w:rPr>
        <w:t xml:space="preserve">– radnik ima pravo na </w:t>
      </w:r>
      <w:r w:rsidRPr="00A25DFA">
        <w:rPr>
          <w:rFonts w:ascii="Arial" w:hAnsi="Arial" w:cs="Arial"/>
          <w:b/>
          <w:sz w:val="20"/>
          <w:szCs w:val="20"/>
          <w:lang w:val="hr-HR"/>
        </w:rPr>
        <w:t>jedan slobodan dan</w:t>
      </w:r>
      <w:r w:rsidRPr="00A25DFA">
        <w:rPr>
          <w:rFonts w:ascii="Arial" w:hAnsi="Arial" w:cs="Arial"/>
          <w:sz w:val="20"/>
          <w:szCs w:val="20"/>
          <w:lang w:val="hr-HR"/>
        </w:rPr>
        <w:t xml:space="preserve">. Za vrijeme slobodnih dana iz navedenih razloga radnik ima pravo na honorar koji bi dobivao kad bi radio.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Radnik koji </w:t>
      </w:r>
      <w:r w:rsidRPr="00A25DFA">
        <w:rPr>
          <w:rFonts w:ascii="Arial" w:hAnsi="Arial" w:cs="Arial"/>
          <w:b/>
          <w:sz w:val="20"/>
          <w:szCs w:val="20"/>
          <w:lang w:val="hr-HR"/>
        </w:rPr>
        <w:t>odgaja najmanje jedno dijete</w:t>
      </w:r>
      <w:r w:rsidRPr="00A25DFA">
        <w:rPr>
          <w:rFonts w:ascii="Arial" w:hAnsi="Arial" w:cs="Arial"/>
          <w:sz w:val="20"/>
          <w:szCs w:val="20"/>
          <w:lang w:val="hr-HR"/>
        </w:rPr>
        <w:t xml:space="preserve"> u dobi do 14 godina, ima tijekom kalendarske godine pravo na slobodne dane </w:t>
      </w:r>
      <w:r w:rsidRPr="00A25DFA">
        <w:rPr>
          <w:rFonts w:ascii="Arial" w:hAnsi="Arial" w:cs="Arial"/>
          <w:b/>
          <w:bCs/>
          <w:sz w:val="20"/>
          <w:szCs w:val="20"/>
          <w:lang w:val="hr-HR"/>
        </w:rPr>
        <w:t>u opsegu od 16 sati</w:t>
      </w:r>
      <w:r w:rsidRPr="00A25DFA">
        <w:rPr>
          <w:rFonts w:ascii="Arial" w:hAnsi="Arial" w:cs="Arial"/>
          <w:sz w:val="20"/>
          <w:szCs w:val="20"/>
          <w:lang w:val="hr-HR"/>
        </w:rPr>
        <w:t xml:space="preserve"> ili </w:t>
      </w:r>
      <w:r w:rsidRPr="00A25DFA">
        <w:rPr>
          <w:rFonts w:ascii="Arial" w:hAnsi="Arial" w:cs="Arial"/>
          <w:b/>
          <w:sz w:val="20"/>
          <w:szCs w:val="20"/>
          <w:lang w:val="hr-HR"/>
        </w:rPr>
        <w:t>dva</w:t>
      </w:r>
      <w:r w:rsidRPr="00A25DFA">
        <w:rPr>
          <w:rFonts w:ascii="Arial" w:hAnsi="Arial" w:cs="Arial"/>
          <w:b/>
          <w:bCs/>
          <w:sz w:val="20"/>
          <w:szCs w:val="20"/>
          <w:lang w:val="hr-HR"/>
        </w:rPr>
        <w:t xml:space="preserve"> dana</w:t>
      </w:r>
      <w:r w:rsidRPr="00A25DFA">
        <w:rPr>
          <w:rFonts w:ascii="Arial" w:hAnsi="Arial" w:cs="Arial"/>
          <w:sz w:val="20"/>
          <w:szCs w:val="20"/>
          <w:lang w:val="hr-HR"/>
        </w:rPr>
        <w:t xml:space="preserve"> uz čuvanje prava na honorar.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Radnik koji </w:t>
      </w:r>
      <w:r w:rsidRPr="00A25DFA">
        <w:rPr>
          <w:rFonts w:ascii="Arial" w:hAnsi="Arial" w:cs="Arial"/>
          <w:b/>
          <w:sz w:val="20"/>
          <w:szCs w:val="20"/>
          <w:lang w:val="hr-HR"/>
        </w:rPr>
        <w:t xml:space="preserve">se stručno usavršava </w:t>
      </w:r>
      <w:r w:rsidRPr="00A25DFA">
        <w:rPr>
          <w:rFonts w:ascii="Arial" w:hAnsi="Arial" w:cs="Arial"/>
          <w:sz w:val="20"/>
          <w:szCs w:val="20"/>
          <w:lang w:val="hr-HR"/>
        </w:rPr>
        <w:t>(osim već navedenog obrazovnog dopusta) ima pravo na slobodan cijeli ili dio radnog dana za vrijeme koje je neophodno kako bi točno stigao na obveznu nastavu i za vrijeme njezina trajanja (za vrijeme tih slobodnih dana radnik čuva pravo na honorar).</w:t>
      </w:r>
    </w:p>
    <w:p w:rsidR="00973361" w:rsidRPr="00A25DFA" w:rsidRDefault="00973361" w:rsidP="00973361">
      <w:pPr>
        <w:spacing w:after="120" w:line="240" w:lineRule="auto"/>
        <w:jc w:val="both"/>
        <w:rPr>
          <w:rFonts w:ascii="Arial" w:eastAsia="Times New Roman" w:hAnsi="Arial" w:cs="Arial"/>
          <w:snapToGrid w:val="0"/>
          <w:sz w:val="20"/>
          <w:szCs w:val="20"/>
          <w:lang w:val="hr-HR"/>
        </w:rPr>
      </w:pPr>
      <w:r w:rsidRPr="00A25DFA">
        <w:rPr>
          <w:rFonts w:ascii="Arial" w:eastAsia="Times New Roman" w:hAnsi="Arial" w:cs="Arial"/>
          <w:snapToGrid w:val="0"/>
          <w:sz w:val="20"/>
          <w:szCs w:val="20"/>
          <w:lang w:val="hr-HR"/>
        </w:rPr>
        <w:t xml:space="preserve">U slučaju civilno-pravnih ugovora ne primjenjuju se propisi zakona o radu o dopustima, slobodnim danima, ni propisi o neradnim danima. Ta pitanja ne reguliranju ni propisi civilnog zakona. </w:t>
      </w:r>
    </w:p>
    <w:p w:rsidR="00973361" w:rsidRPr="00A25DFA" w:rsidRDefault="00973361" w:rsidP="00973361">
      <w:pPr>
        <w:spacing w:after="120" w:line="240" w:lineRule="auto"/>
        <w:jc w:val="both"/>
        <w:rPr>
          <w:rFonts w:ascii="Arial" w:eastAsia="Times New Roman" w:hAnsi="Arial" w:cs="Arial"/>
          <w:snapToGrid w:val="0"/>
          <w:sz w:val="20"/>
          <w:szCs w:val="20"/>
          <w:lang w:val="hr-HR"/>
        </w:rPr>
      </w:pP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70AD47" w:themeColor="accent6"/>
                <w:sz w:val="10"/>
                <w:szCs w:val="10"/>
                <w:lang w:val="hr-HR"/>
              </w:rPr>
            </w:pPr>
          </w:p>
          <w:p w:rsidR="00973361" w:rsidRPr="006E54CC" w:rsidRDefault="00C028C4" w:rsidP="00D94BA3">
            <w:pPr>
              <w:pStyle w:val="Bezodstpw"/>
              <w:jc w:val="both"/>
              <w:rPr>
                <w:rFonts w:ascii="Arial" w:eastAsiaTheme="minorHAnsi" w:hAnsi="Arial" w:cs="Arial"/>
                <w:b/>
                <w:color w:val="538135"/>
                <w:sz w:val="20"/>
                <w:szCs w:val="20"/>
                <w:lang w:val="hr-HR"/>
              </w:rPr>
            </w:pPr>
            <w:r w:rsidRPr="006E54CC">
              <w:rPr>
                <w:rFonts w:ascii="Arial" w:eastAsiaTheme="minorHAnsi" w:hAnsi="Arial" w:cs="Arial"/>
                <w:b/>
                <w:color w:val="538135"/>
                <w:sz w:val="20"/>
                <w:szCs w:val="20"/>
                <w:lang w:val="hr-HR"/>
              </w:rPr>
              <w:t>Više informacija</w:t>
            </w:r>
          </w:p>
          <w:p w:rsidR="00973361" w:rsidRPr="00457D3F" w:rsidRDefault="00973361" w:rsidP="00D94BA3">
            <w:pPr>
              <w:pStyle w:val="Bezodstpw"/>
              <w:jc w:val="both"/>
              <w:rPr>
                <w:rFonts w:ascii="Arial" w:hAnsi="Arial" w:cs="Arial"/>
                <w:b/>
                <w:color w:val="70AD47" w:themeColor="accent6"/>
                <w:sz w:val="10"/>
                <w:szCs w:val="10"/>
                <w:lang w:val="hr-HR"/>
              </w:rPr>
            </w:pPr>
          </w:p>
        </w:tc>
      </w:tr>
    </w:tbl>
    <w:p w:rsidR="00973361" w:rsidRPr="00A25DFA" w:rsidRDefault="00973361" w:rsidP="00973361">
      <w:pPr>
        <w:spacing w:after="0"/>
        <w:contextualSpacing/>
        <w:jc w:val="both"/>
        <w:rPr>
          <w:rFonts w:ascii="Arial" w:hAnsi="Arial" w:cs="Arial"/>
          <w:sz w:val="18"/>
          <w:szCs w:val="18"/>
          <w:lang w:val="hr-HR"/>
        </w:rPr>
      </w:pPr>
    </w:p>
    <w:tbl>
      <w:tblPr>
        <w:tblW w:w="0" w:type="auto"/>
        <w:tblLook w:val="04A0"/>
      </w:tblPr>
      <w:tblGrid>
        <w:gridCol w:w="2802"/>
        <w:gridCol w:w="6411"/>
      </w:tblGrid>
      <w:tr w:rsidR="00973361" w:rsidRPr="00A25DFA" w:rsidTr="00D94BA3">
        <w:tc>
          <w:tcPr>
            <w:tcW w:w="2802" w:type="dxa"/>
            <w:shd w:val="clear" w:color="auto" w:fill="auto"/>
          </w:tcPr>
          <w:p w:rsidR="00973361" w:rsidRPr="00A25DFA" w:rsidRDefault="00973361" w:rsidP="00D94BA3">
            <w:pPr>
              <w:spacing w:after="0" w:line="240" w:lineRule="auto"/>
              <w:jc w:val="both"/>
              <w:rPr>
                <w:rFonts w:ascii="Arial" w:hAnsi="Arial" w:cs="Arial"/>
                <w:b/>
                <w:lang w:val="hr-HR"/>
              </w:rPr>
            </w:pPr>
            <w:r w:rsidRPr="00A25DFA">
              <w:rPr>
                <w:rFonts w:ascii="Arial" w:eastAsia="Times New Roman" w:hAnsi="Arial" w:cs="Arial"/>
                <w:b/>
                <w:color w:val="000000"/>
                <w:sz w:val="20"/>
                <w:szCs w:val="20"/>
                <w:lang w:val="hr-HR"/>
              </w:rPr>
              <w:t>http://</w:t>
            </w:r>
            <w:hyperlink r:id="rId45" w:history="1">
              <w:r w:rsidRPr="00A25DFA">
                <w:rPr>
                  <w:rFonts w:ascii="Arial" w:eastAsia="Times New Roman" w:hAnsi="Arial" w:cs="Arial"/>
                  <w:b/>
                  <w:color w:val="000000"/>
                  <w:sz w:val="20"/>
                  <w:szCs w:val="20"/>
                  <w:lang w:val="hr-HR"/>
                </w:rPr>
                <w:t>www.mrpips.gov.pl</w:t>
              </w:r>
            </w:hyperlink>
          </w:p>
        </w:tc>
        <w:tc>
          <w:tcPr>
            <w:tcW w:w="6411" w:type="dxa"/>
            <w:shd w:val="clear" w:color="auto" w:fill="auto"/>
          </w:tcPr>
          <w:p w:rsidR="00973361" w:rsidRPr="00A25DFA" w:rsidRDefault="00973361" w:rsidP="00D94BA3">
            <w:pPr>
              <w:spacing w:after="0" w:line="240" w:lineRule="auto"/>
              <w:jc w:val="both"/>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973361" w:rsidRPr="00A25DFA" w:rsidRDefault="00973361" w:rsidP="00D94BA3">
            <w:pPr>
              <w:spacing w:after="0" w:line="240" w:lineRule="auto"/>
              <w:jc w:val="both"/>
              <w:rPr>
                <w:rFonts w:ascii="Arial" w:hAnsi="Arial" w:cs="Arial"/>
                <w:b/>
                <w:lang w:val="hr-HR"/>
              </w:rPr>
            </w:pPr>
          </w:p>
        </w:tc>
      </w:tr>
    </w:tbl>
    <w:p w:rsidR="00973361" w:rsidRPr="00A25DFA" w:rsidRDefault="00973361" w:rsidP="00973361">
      <w:pPr>
        <w:spacing w:after="0"/>
        <w:contextualSpacing/>
        <w:jc w:val="both"/>
        <w:rPr>
          <w:rFonts w:ascii="Arial" w:hAnsi="Arial" w:cs="Arial"/>
          <w:sz w:val="18"/>
          <w:szCs w:val="18"/>
          <w:lang w:val="hr-HR"/>
        </w:rPr>
      </w:pPr>
    </w:p>
    <w:p w:rsidR="00973361" w:rsidRPr="00A25DFA" w:rsidRDefault="00EB5BE9" w:rsidP="00973361">
      <w:pPr>
        <w:pStyle w:val="Nagwek2"/>
        <w:spacing w:before="100" w:beforeAutospacing="1" w:after="100" w:afterAutospacing="1"/>
        <w:rPr>
          <w:rFonts w:ascii="Arial" w:hAnsi="Arial" w:cs="Arial"/>
          <w:b/>
          <w:color w:val="538135"/>
          <w:lang w:val="hr-HR"/>
        </w:rPr>
      </w:pPr>
      <w:bookmarkStart w:id="60" w:name="_Toc489961227"/>
      <w:bookmarkStart w:id="61" w:name="_Toc532416509"/>
      <w:r>
        <w:rPr>
          <w:rFonts w:ascii="Arial" w:hAnsi="Arial" w:cs="Arial"/>
          <w:b/>
          <w:color w:val="538135"/>
          <w:lang w:val="hr-HR"/>
        </w:rPr>
        <w:t xml:space="preserve">4.12. </w:t>
      </w:r>
      <w:r w:rsidR="00973361" w:rsidRPr="00A25DFA">
        <w:rPr>
          <w:rFonts w:ascii="Arial" w:hAnsi="Arial" w:cs="Arial"/>
          <w:b/>
          <w:color w:val="538135"/>
          <w:lang w:val="hr-HR"/>
        </w:rPr>
        <w:t>Zastupanje radnika</w:t>
      </w:r>
      <w:bookmarkEnd w:id="60"/>
      <w:bookmarkEnd w:id="61"/>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Osnovni oblik zastupanja radnika u Poljskoj su </w:t>
      </w:r>
      <w:r w:rsidRPr="00A25DFA">
        <w:rPr>
          <w:rFonts w:ascii="Arial" w:hAnsi="Arial" w:cs="Arial"/>
          <w:b/>
          <w:sz w:val="20"/>
          <w:szCs w:val="20"/>
          <w:lang w:val="hr-HR"/>
        </w:rPr>
        <w:t>radnički sindikati</w:t>
      </w:r>
      <w:r w:rsidRPr="00A25DFA">
        <w:rPr>
          <w:rFonts w:ascii="Arial" w:hAnsi="Arial" w:cs="Arial"/>
          <w:bCs/>
          <w:sz w:val="20"/>
          <w:szCs w:val="20"/>
          <w:lang w:val="hr-HR"/>
        </w:rPr>
        <w:t xml:space="preserve">. Kod poslodavca mogu djelovati i drugi oblici zastupanja radnika osim sindikata, npr. </w:t>
      </w:r>
      <w:r w:rsidRPr="00A25DFA">
        <w:rPr>
          <w:rFonts w:ascii="Arial" w:hAnsi="Arial" w:cs="Arial"/>
          <w:b/>
          <w:sz w:val="20"/>
          <w:szCs w:val="20"/>
          <w:lang w:val="hr-HR"/>
        </w:rPr>
        <w:t>vijeća radnika</w:t>
      </w:r>
      <w:r w:rsidRPr="00A25DFA">
        <w:rPr>
          <w:rFonts w:ascii="Arial" w:hAnsi="Arial" w:cs="Arial"/>
          <w:bCs/>
          <w:sz w:val="20"/>
          <w:szCs w:val="20"/>
          <w:lang w:val="hr-HR"/>
        </w:rPr>
        <w:t xml:space="preserve">. </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Sloboda udruživanja u radničke sindikate jamči se svakome tko obavlja profitabilni posao na teritoriju Poljske. Radnički sindikat može osnovati </w:t>
      </w:r>
      <w:r w:rsidRPr="00A25DFA">
        <w:rPr>
          <w:rFonts w:ascii="Arial" w:hAnsi="Arial" w:cs="Arial"/>
          <w:bCs/>
          <w:sz w:val="20"/>
          <w:szCs w:val="20"/>
          <w:u w:val="single"/>
          <w:lang w:val="hr-HR"/>
        </w:rPr>
        <w:t>skupina od najmanje 10 radnika</w:t>
      </w:r>
      <w:r w:rsidRPr="00A25DFA">
        <w:rPr>
          <w:rFonts w:ascii="Arial" w:hAnsi="Arial" w:cs="Arial"/>
          <w:bCs/>
          <w:sz w:val="20"/>
          <w:szCs w:val="20"/>
          <w:lang w:val="hr-HR"/>
        </w:rPr>
        <w:t xml:space="preserve"> i u njihovoj je nadležnosti</w:t>
      </w:r>
      <w:r w:rsidR="00EC6B37">
        <w:rPr>
          <w:rFonts w:ascii="Arial" w:hAnsi="Arial" w:cs="Arial"/>
          <w:bCs/>
          <w:sz w:val="20"/>
          <w:szCs w:val="20"/>
          <w:lang w:val="hr-HR"/>
        </w:rPr>
        <w:t xml:space="preserve"> </w:t>
      </w:r>
      <w:r w:rsidRPr="00A25DFA">
        <w:rPr>
          <w:rFonts w:ascii="Arial" w:hAnsi="Arial" w:cs="Arial"/>
          <w:bCs/>
          <w:sz w:val="20"/>
          <w:szCs w:val="20"/>
          <w:lang w:val="hr-HR"/>
        </w:rPr>
        <w:t xml:space="preserve">kakve će radnike (kategorije, skupine, zanimanja) taj sindikat udruživati. Pravila članstva u radničkim sindikatima te obavljanja sindikalnih funkcija određuju statuti i odluke sindikalnih tijela. Primanju novog člana u radnički sindikat najčešće prethodi njegovo podnošenje </w:t>
      </w:r>
      <w:r w:rsidRPr="00A25DFA">
        <w:rPr>
          <w:rFonts w:ascii="Arial" w:hAnsi="Arial" w:cs="Arial"/>
          <w:b/>
          <w:sz w:val="20"/>
          <w:szCs w:val="20"/>
          <w:lang w:val="hr-HR"/>
        </w:rPr>
        <w:t>članske</w:t>
      </w:r>
      <w:r w:rsidRPr="00A25DFA">
        <w:rPr>
          <w:rFonts w:ascii="Arial" w:hAnsi="Arial" w:cs="Arial"/>
          <w:bCs/>
          <w:sz w:val="20"/>
          <w:szCs w:val="20"/>
          <w:lang w:val="hr-HR"/>
        </w:rPr>
        <w:t xml:space="preserve"> </w:t>
      </w:r>
      <w:r w:rsidRPr="00A25DFA">
        <w:rPr>
          <w:rFonts w:ascii="Arial" w:hAnsi="Arial" w:cs="Arial"/>
          <w:b/>
          <w:bCs/>
          <w:sz w:val="20"/>
          <w:szCs w:val="20"/>
          <w:lang w:val="hr-HR"/>
        </w:rPr>
        <w:t>deklaracije</w:t>
      </w:r>
      <w:r w:rsidRPr="00A25DFA">
        <w:rPr>
          <w:rFonts w:ascii="Arial" w:hAnsi="Arial" w:cs="Arial"/>
          <w:bCs/>
          <w:sz w:val="20"/>
          <w:szCs w:val="20"/>
          <w:lang w:val="hr-HR"/>
        </w:rPr>
        <w:t xml:space="preserve">. O prihvaćanju članske deklaracije odlučuje odgovarajuća statutarna uprava sindikata. Pri nekom poslodavcu može djelovati </w:t>
      </w:r>
      <w:r w:rsidRPr="00A25DFA">
        <w:rPr>
          <w:rFonts w:ascii="Arial" w:hAnsi="Arial" w:cs="Arial"/>
          <w:b/>
          <w:bCs/>
          <w:sz w:val="20"/>
          <w:szCs w:val="20"/>
          <w:lang w:val="hr-HR"/>
        </w:rPr>
        <w:t>samostalna</w:t>
      </w:r>
      <w:r w:rsidRPr="00A25DFA">
        <w:rPr>
          <w:rFonts w:ascii="Arial" w:hAnsi="Arial" w:cs="Arial"/>
          <w:bCs/>
          <w:sz w:val="20"/>
          <w:szCs w:val="20"/>
          <w:lang w:val="hr-HR"/>
        </w:rPr>
        <w:t xml:space="preserve"> (u jednom poduzeću) ili </w:t>
      </w:r>
      <w:r w:rsidRPr="00A25DFA">
        <w:rPr>
          <w:rFonts w:ascii="Arial" w:hAnsi="Arial" w:cs="Arial"/>
          <w:b/>
          <w:bCs/>
          <w:sz w:val="20"/>
          <w:szCs w:val="20"/>
          <w:lang w:val="hr-HR"/>
        </w:rPr>
        <w:t xml:space="preserve">udružena </w:t>
      </w:r>
      <w:r w:rsidRPr="00A25DFA">
        <w:rPr>
          <w:rFonts w:ascii="Arial" w:hAnsi="Arial" w:cs="Arial"/>
          <w:sz w:val="20"/>
          <w:szCs w:val="20"/>
          <w:lang w:val="hr-HR"/>
        </w:rPr>
        <w:t xml:space="preserve">(u više poduzeća) </w:t>
      </w:r>
      <w:r w:rsidRPr="00A25DFA">
        <w:rPr>
          <w:rFonts w:ascii="Arial" w:hAnsi="Arial" w:cs="Arial"/>
          <w:b/>
          <w:bCs/>
          <w:sz w:val="20"/>
          <w:szCs w:val="20"/>
          <w:lang w:val="hr-HR"/>
        </w:rPr>
        <w:t>sindikalna organizacija</w:t>
      </w:r>
      <w:r w:rsidRPr="00A25DFA">
        <w:rPr>
          <w:rFonts w:ascii="Arial" w:hAnsi="Arial" w:cs="Arial"/>
          <w:bCs/>
          <w:sz w:val="20"/>
          <w:szCs w:val="20"/>
          <w:lang w:val="hr-HR"/>
        </w:rPr>
        <w:t xml:space="preserve">. Sindikati mogu osnivati različita udruženja, tj. federacije i konfederacije. </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lastRenderedPageBreak/>
        <w:t>Članstvo u radničkom sindikatu je dobrovoljno. Nitko ne može snositi negativne posljedice zbog članstva u radničkom sindikatu. Radnički sindikati zastupaju zajednička i individualna prava i interese radnika. U okviru zajedničkih prava i interesa radnički sindikati zastupaju sve radnike, neovisno o njihovoj sindikalnoj pripadnosti (npr. sklapaju kolektivne radne sporazume, dogovore, dogovaraju se o pravilniku o radu, honoraru, poduzetničkom fondu socijalnih prava). U individualnim pitanjima koja proizlaze iz radnog odnosa radnika može zastupati radnički sindikat ako je on njegov član ili ako sindikalna organizacija koju je odabrao izrazi pristanak na obranu njegovih radničkih prava (npr. radnički sindikati daju mišljenje o namjeri otkazivanja ili raskidanja ugovora o radu s radnikom). Godine 2014. broj osoba udruženih u radničke sindikate činio je 11 % svih zaposlenih osoba.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O potrebama radnika za </w:t>
      </w:r>
      <w:r w:rsidRPr="00A25DFA">
        <w:rPr>
          <w:rFonts w:ascii="Arial" w:hAnsi="Arial" w:cs="Arial"/>
          <w:sz w:val="20"/>
          <w:szCs w:val="20"/>
          <w:u w:val="single"/>
          <w:lang w:val="hr-HR"/>
        </w:rPr>
        <w:t>informiranjem i konzultacijama</w:t>
      </w:r>
      <w:r w:rsidRPr="00A25DFA">
        <w:rPr>
          <w:rFonts w:ascii="Arial" w:hAnsi="Arial" w:cs="Arial"/>
          <w:sz w:val="20"/>
          <w:szCs w:val="20"/>
          <w:lang w:val="hr-HR"/>
        </w:rPr>
        <w:t xml:space="preserve"> brinu se </w:t>
      </w:r>
      <w:r w:rsidRPr="00A25DFA">
        <w:rPr>
          <w:rFonts w:ascii="Arial" w:hAnsi="Arial" w:cs="Arial"/>
          <w:b/>
          <w:bCs/>
          <w:sz w:val="20"/>
          <w:szCs w:val="20"/>
          <w:lang w:val="hr-HR"/>
        </w:rPr>
        <w:t xml:space="preserve">vijeća radnika </w:t>
      </w:r>
      <w:r w:rsidRPr="00A25DFA">
        <w:rPr>
          <w:rFonts w:ascii="Arial" w:hAnsi="Arial" w:cs="Arial"/>
          <w:sz w:val="20"/>
          <w:szCs w:val="20"/>
          <w:lang w:val="hr-HR"/>
        </w:rPr>
        <w:t xml:space="preserve">koja djeluju kod poslodavaca koji obavljaju gospodarsku djelatnost i zapošljavaju </w:t>
      </w:r>
      <w:r w:rsidRPr="00A25DFA">
        <w:rPr>
          <w:rFonts w:ascii="Arial" w:hAnsi="Arial" w:cs="Arial"/>
          <w:sz w:val="20"/>
          <w:szCs w:val="20"/>
          <w:u w:val="single"/>
          <w:lang w:val="hr-HR"/>
        </w:rPr>
        <w:t>najmanje 50 radnika</w:t>
      </w:r>
      <w:r w:rsidRPr="00A25DFA">
        <w:rPr>
          <w:rFonts w:ascii="Arial" w:hAnsi="Arial" w:cs="Arial"/>
          <w:sz w:val="20"/>
          <w:szCs w:val="20"/>
          <w:lang w:val="hr-HR"/>
        </w:rPr>
        <w:t xml:space="preserve">. Vijeća biraju radnici. Ona imaju pravo na dobivanje informacija koje se odnose na djelatnost i ekonomsku situaciju poslodavca te na informacije i vođenje konzultacija u pitanjima stanja, strukture i predviđenih promjena u zaposlenju te akcija koje uzrokuju promjene u organizaciji rada ili temeljima zaposlenja.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Zakonski propisi </w:t>
      </w:r>
      <w:r w:rsidRPr="00A25DFA">
        <w:rPr>
          <w:rFonts w:ascii="Arial" w:hAnsi="Arial" w:cs="Arial"/>
          <w:b/>
          <w:sz w:val="20"/>
          <w:szCs w:val="20"/>
          <w:lang w:val="hr-HR"/>
        </w:rPr>
        <w:t xml:space="preserve">ne predviđaju ograničenja </w:t>
      </w:r>
      <w:r w:rsidRPr="00A25DFA">
        <w:rPr>
          <w:rFonts w:ascii="Arial" w:hAnsi="Arial" w:cs="Arial"/>
          <w:sz w:val="20"/>
          <w:szCs w:val="20"/>
          <w:lang w:val="hr-HR"/>
        </w:rPr>
        <w:t xml:space="preserve">za državljane zemalja članica </w:t>
      </w:r>
      <w:r w:rsidR="00EC6B37">
        <w:rPr>
          <w:rFonts w:ascii="Arial" w:hAnsi="Arial" w:cs="Arial"/>
          <w:sz w:val="20"/>
          <w:szCs w:val="20"/>
          <w:lang w:val="hr-HR"/>
        </w:rPr>
        <w:t xml:space="preserve">EU ili EFTA-e </w:t>
      </w:r>
      <w:r w:rsidRPr="00A25DFA">
        <w:rPr>
          <w:rFonts w:ascii="Arial" w:hAnsi="Arial" w:cs="Arial"/>
          <w:sz w:val="20"/>
          <w:szCs w:val="20"/>
          <w:lang w:val="hr-HR"/>
        </w:rPr>
        <w:t>te članove njihovih obitelji koji nisu državljani zemalja članica EU</w:t>
      </w:r>
      <w:r w:rsidR="00EB5BE9">
        <w:rPr>
          <w:rFonts w:ascii="Arial" w:hAnsi="Arial" w:cs="Arial"/>
          <w:sz w:val="20"/>
          <w:szCs w:val="20"/>
          <w:lang w:val="hr-HR"/>
        </w:rPr>
        <w:t xml:space="preserve"> ili </w:t>
      </w:r>
      <w:r w:rsidRPr="00A25DFA">
        <w:rPr>
          <w:rFonts w:ascii="Arial" w:hAnsi="Arial" w:cs="Arial"/>
          <w:sz w:val="20"/>
          <w:szCs w:val="20"/>
          <w:lang w:val="hr-HR"/>
        </w:rPr>
        <w:t>EFTA</w:t>
      </w:r>
      <w:r w:rsidR="00EB5BE9">
        <w:rPr>
          <w:rFonts w:ascii="Arial" w:hAnsi="Arial" w:cs="Arial"/>
          <w:sz w:val="20"/>
          <w:szCs w:val="20"/>
          <w:lang w:val="hr-HR"/>
        </w:rPr>
        <w:t>-e</w:t>
      </w:r>
      <w:r w:rsidRPr="00A25DFA">
        <w:rPr>
          <w:rFonts w:ascii="Arial" w:hAnsi="Arial" w:cs="Arial"/>
          <w:sz w:val="20"/>
          <w:szCs w:val="20"/>
          <w:lang w:val="hr-HR"/>
        </w:rPr>
        <w:t xml:space="preserve"> koji su zaposleni na teritoriju Poljske u su</w:t>
      </w:r>
      <w:r w:rsidR="006E54CC">
        <w:rPr>
          <w:rFonts w:ascii="Arial" w:hAnsi="Arial" w:cs="Arial"/>
          <w:sz w:val="20"/>
          <w:szCs w:val="20"/>
          <w:lang w:val="hr-HR"/>
        </w:rPr>
        <w:t xml:space="preserve">djelovanju u vijećima radnika. </w:t>
      </w:r>
    </w:p>
    <w:tbl>
      <w:tblPr>
        <w:tblW w:w="0" w:type="auto"/>
        <w:tblInd w:w="108" w:type="dxa"/>
        <w:tblLook w:val="04A0"/>
      </w:tblPr>
      <w:tblGrid>
        <w:gridCol w:w="1985"/>
      </w:tblGrid>
      <w:tr w:rsidR="00333B1D" w:rsidRPr="006E54CC" w:rsidTr="002D5DB5">
        <w:tc>
          <w:tcPr>
            <w:tcW w:w="1985" w:type="dxa"/>
            <w:shd w:val="clear" w:color="auto" w:fill="auto"/>
          </w:tcPr>
          <w:p w:rsidR="00973361" w:rsidRPr="006E54CC" w:rsidRDefault="00973361" w:rsidP="00D94BA3">
            <w:pPr>
              <w:pStyle w:val="Bezodstpw"/>
              <w:jc w:val="both"/>
              <w:rPr>
                <w:rFonts w:ascii="Arial" w:eastAsiaTheme="minorHAnsi" w:hAnsi="Arial" w:cs="Arial"/>
                <w:b/>
                <w:color w:val="538135"/>
                <w:sz w:val="20"/>
                <w:szCs w:val="20"/>
                <w:lang w:val="hr-HR"/>
              </w:rPr>
            </w:pPr>
          </w:p>
          <w:p w:rsidR="00973361" w:rsidRPr="006E54CC" w:rsidRDefault="00C028C4" w:rsidP="00D94BA3">
            <w:pPr>
              <w:pStyle w:val="Bezodstpw"/>
              <w:jc w:val="both"/>
              <w:rPr>
                <w:rFonts w:ascii="Arial" w:eastAsiaTheme="minorHAnsi" w:hAnsi="Arial" w:cs="Arial"/>
                <w:b/>
                <w:color w:val="538135"/>
                <w:sz w:val="20"/>
                <w:szCs w:val="20"/>
                <w:lang w:val="hr-HR"/>
              </w:rPr>
            </w:pPr>
            <w:r w:rsidRPr="006E54CC">
              <w:rPr>
                <w:rFonts w:ascii="Arial" w:eastAsiaTheme="minorHAnsi" w:hAnsi="Arial" w:cs="Arial"/>
                <w:b/>
                <w:color w:val="538135"/>
                <w:sz w:val="20"/>
                <w:szCs w:val="20"/>
                <w:lang w:val="hr-HR"/>
              </w:rPr>
              <w:t>Više informacija</w:t>
            </w:r>
          </w:p>
          <w:p w:rsidR="00973361" w:rsidRPr="006E54CC" w:rsidRDefault="00973361" w:rsidP="00D94BA3">
            <w:pPr>
              <w:pStyle w:val="Bezodstpw"/>
              <w:jc w:val="both"/>
              <w:rPr>
                <w:rFonts w:ascii="Arial" w:eastAsiaTheme="minorHAnsi" w:hAnsi="Arial" w:cs="Arial"/>
                <w:b/>
                <w:color w:val="538135"/>
                <w:sz w:val="20"/>
                <w:szCs w:val="20"/>
                <w:lang w:val="hr-HR"/>
              </w:rPr>
            </w:pPr>
          </w:p>
        </w:tc>
      </w:tr>
    </w:tbl>
    <w:p w:rsidR="00973361" w:rsidRPr="00A25DFA" w:rsidRDefault="00973361" w:rsidP="00973361">
      <w:pPr>
        <w:spacing w:after="0"/>
        <w:jc w:val="both"/>
        <w:rPr>
          <w:rFonts w:ascii="Arial" w:hAnsi="Arial" w:cs="Arial"/>
          <w:sz w:val="20"/>
          <w:szCs w:val="20"/>
          <w:lang w:val="hr-HR"/>
        </w:rPr>
      </w:pPr>
    </w:p>
    <w:tbl>
      <w:tblPr>
        <w:tblW w:w="0" w:type="auto"/>
        <w:tblLook w:val="04A0"/>
      </w:tblPr>
      <w:tblGrid>
        <w:gridCol w:w="3028"/>
        <w:gridCol w:w="6261"/>
      </w:tblGrid>
      <w:tr w:rsidR="00973361" w:rsidRPr="00A25DFA" w:rsidTr="00D94BA3">
        <w:tc>
          <w:tcPr>
            <w:tcW w:w="2802"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eastAsia="Times New Roman" w:hAnsi="Arial" w:cs="Arial"/>
                <w:b/>
                <w:color w:val="000000"/>
                <w:sz w:val="20"/>
                <w:szCs w:val="20"/>
                <w:lang w:val="hr-HR"/>
              </w:rPr>
              <w:t>http://</w:t>
            </w:r>
            <w:hyperlink r:id="rId46" w:history="1">
              <w:r w:rsidRPr="00A25DFA">
                <w:rPr>
                  <w:rFonts w:ascii="Arial" w:eastAsia="Times New Roman" w:hAnsi="Arial" w:cs="Arial"/>
                  <w:b/>
                  <w:color w:val="000000"/>
                  <w:sz w:val="20"/>
                  <w:szCs w:val="20"/>
                  <w:lang w:val="hr-HR"/>
                </w:rPr>
                <w:t>www.mrpips.gov.pl</w:t>
              </w:r>
            </w:hyperlink>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 xml:space="preserve">Ministarstvo obitelji, rada i socijalne politike </w:t>
            </w:r>
          </w:p>
          <w:p w:rsidR="00973361" w:rsidRPr="00A25DFA" w:rsidRDefault="00973361" w:rsidP="00D94BA3">
            <w:pPr>
              <w:spacing w:after="0"/>
              <w:jc w:val="both"/>
              <w:rPr>
                <w:rFonts w:ascii="Arial" w:hAnsi="Arial" w:cs="Arial"/>
                <w:b/>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http://www.dialog.gov.pl/</w:t>
            </w:r>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 xml:space="preserve">Odjel za dijalog i socijalno partnerstvo </w:t>
            </w:r>
          </w:p>
          <w:p w:rsidR="00973361" w:rsidRPr="00A25DFA" w:rsidRDefault="00973361" w:rsidP="00D94BA3">
            <w:pPr>
              <w:spacing w:after="0"/>
              <w:jc w:val="both"/>
              <w:rPr>
                <w:rFonts w:ascii="Arial" w:eastAsia="Times New Roman" w:hAnsi="Arial" w:cs="Arial"/>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http://www.solidarnosc.org.pl</w:t>
            </w:r>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Neovisni samoupravni radnički sindikat „Solidarnost“</w:t>
            </w:r>
          </w:p>
          <w:p w:rsidR="00973361" w:rsidRPr="00A25DFA" w:rsidRDefault="00973361" w:rsidP="00D94BA3">
            <w:pPr>
              <w:spacing w:after="0"/>
              <w:jc w:val="both"/>
              <w:rPr>
                <w:rFonts w:ascii="Arial" w:eastAsia="Times New Roman" w:hAnsi="Arial" w:cs="Arial"/>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http://www.opzz.org.pl</w:t>
            </w:r>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 xml:space="preserve">Općepoljski sporazum radničkih sindikata </w:t>
            </w:r>
          </w:p>
          <w:p w:rsidR="00973361" w:rsidRPr="00A25DFA" w:rsidRDefault="00973361" w:rsidP="00D94BA3">
            <w:pPr>
              <w:spacing w:after="0"/>
              <w:jc w:val="both"/>
              <w:rPr>
                <w:rFonts w:ascii="Arial" w:eastAsia="Times New Roman" w:hAnsi="Arial" w:cs="Arial"/>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http://www.fzz.org.pl</w:t>
            </w:r>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Forum radničkih sindikata</w:t>
            </w:r>
          </w:p>
          <w:p w:rsidR="00973361" w:rsidRPr="00A25DFA" w:rsidRDefault="00973361" w:rsidP="00D94BA3">
            <w:pPr>
              <w:spacing w:after="0"/>
              <w:jc w:val="both"/>
              <w:rPr>
                <w:rFonts w:ascii="Arial" w:eastAsia="Times New Roman" w:hAnsi="Arial" w:cs="Arial"/>
                <w:sz w:val="20"/>
                <w:szCs w:val="20"/>
                <w:lang w:val="hr-HR"/>
              </w:rPr>
            </w:pPr>
          </w:p>
        </w:tc>
      </w:tr>
      <w:tr w:rsidR="00973361" w:rsidRPr="00A25DFA" w:rsidTr="00D94BA3">
        <w:tc>
          <w:tcPr>
            <w:tcW w:w="280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http://www.pip.gov.pl</w:t>
            </w:r>
          </w:p>
        </w:tc>
        <w:tc>
          <w:tcPr>
            <w:tcW w:w="6411"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Državna inspekcija rada</w:t>
            </w:r>
          </w:p>
        </w:tc>
      </w:tr>
    </w:tbl>
    <w:p w:rsidR="00973361" w:rsidRPr="00A25DFA" w:rsidRDefault="00973361" w:rsidP="00973361">
      <w:pPr>
        <w:rPr>
          <w:rFonts w:ascii="Arial" w:hAnsi="Arial" w:cs="Arial"/>
          <w:lang w:val="hr-HR"/>
        </w:rPr>
      </w:pPr>
    </w:p>
    <w:p w:rsidR="00973361" w:rsidRPr="00A25DFA" w:rsidRDefault="00AD2A7F" w:rsidP="00973361">
      <w:pPr>
        <w:pStyle w:val="Nagwek2"/>
        <w:spacing w:before="0" w:after="100" w:afterAutospacing="1"/>
        <w:rPr>
          <w:rFonts w:ascii="Arial" w:hAnsi="Arial" w:cs="Arial"/>
          <w:b/>
          <w:color w:val="538135"/>
          <w:lang w:val="hr-HR"/>
        </w:rPr>
      </w:pPr>
      <w:bookmarkStart w:id="62" w:name="_Toc489961228"/>
      <w:bookmarkStart w:id="63" w:name="_Toc532416510"/>
      <w:r>
        <w:rPr>
          <w:rFonts w:ascii="Arial" w:hAnsi="Arial" w:cs="Arial"/>
          <w:b/>
          <w:color w:val="538135"/>
          <w:lang w:val="hr-HR"/>
        </w:rPr>
        <w:t xml:space="preserve">4.13. </w:t>
      </w:r>
      <w:r w:rsidR="00973361" w:rsidRPr="00A25DFA">
        <w:rPr>
          <w:rFonts w:ascii="Arial" w:hAnsi="Arial" w:cs="Arial"/>
          <w:b/>
          <w:color w:val="538135"/>
          <w:lang w:val="hr-HR"/>
        </w:rPr>
        <w:t>Radnički sporovi – štrajkovi</w:t>
      </w:r>
      <w:bookmarkEnd w:id="62"/>
      <w:bookmarkEnd w:id="63"/>
    </w:p>
    <w:p w:rsidR="00973361" w:rsidRPr="00A25DFA" w:rsidRDefault="00973361" w:rsidP="00973361">
      <w:pPr>
        <w:spacing w:before="100" w:beforeAutospacing="1" w:after="100" w:afterAutospacing="1"/>
        <w:jc w:val="both"/>
        <w:rPr>
          <w:rFonts w:ascii="Arial" w:hAnsi="Arial" w:cs="Arial"/>
          <w:sz w:val="20"/>
          <w:szCs w:val="20"/>
          <w:lang w:val="hr-HR"/>
        </w:rPr>
      </w:pPr>
      <w:r w:rsidRPr="00A25DFA">
        <w:rPr>
          <w:rFonts w:ascii="Arial" w:hAnsi="Arial" w:cs="Arial"/>
          <w:bCs/>
          <w:sz w:val="20"/>
          <w:szCs w:val="20"/>
          <w:lang w:val="hr-HR"/>
        </w:rPr>
        <w:t xml:space="preserve">Predmet zajedničkog spora mogu biti radni uvjeti, plaće, socijalna prava te sindikalna prava i slobode. Zajednički spor se može odnositi na individualne tražbine radnika koje se mogu tražiti na sudu. Ako se spor odnosi na sadržaje kolektivnog radnog sporazuma ili drugog sporazuma čija je jedna od strana radnički sindikat, </w:t>
      </w:r>
      <w:r w:rsidRPr="00A25DFA">
        <w:rPr>
          <w:rFonts w:ascii="Arial" w:hAnsi="Arial" w:cs="Arial"/>
          <w:sz w:val="20"/>
          <w:szCs w:val="20"/>
          <w:lang w:val="hr-HR"/>
        </w:rPr>
        <w:t xml:space="preserve">početak i vođenje spora o promjeni sporazuma ili dogovora ne može uslijediti prije dana njihova otkazivanja. </w:t>
      </w:r>
    </w:p>
    <w:p w:rsidR="00973361" w:rsidRPr="00A25DFA" w:rsidRDefault="00973361" w:rsidP="00973361">
      <w:pPr>
        <w:spacing w:before="100" w:beforeAutospacing="1" w:after="100" w:afterAutospacing="1"/>
        <w:jc w:val="both"/>
        <w:rPr>
          <w:rFonts w:ascii="Arial" w:hAnsi="Arial" w:cs="Arial"/>
          <w:bCs/>
          <w:sz w:val="20"/>
          <w:szCs w:val="20"/>
          <w:lang w:val="hr-HR"/>
        </w:rPr>
      </w:pPr>
      <w:r w:rsidRPr="00A25DFA">
        <w:rPr>
          <w:rFonts w:ascii="Arial" w:hAnsi="Arial" w:cs="Arial"/>
          <w:b/>
          <w:bCs/>
          <w:sz w:val="20"/>
          <w:szCs w:val="20"/>
          <w:lang w:val="hr-HR"/>
        </w:rPr>
        <w:t>Zajedničke sporove</w:t>
      </w:r>
      <w:r w:rsidRPr="00A25DFA">
        <w:rPr>
          <w:rFonts w:ascii="Arial" w:hAnsi="Arial" w:cs="Arial"/>
          <w:bCs/>
          <w:sz w:val="20"/>
          <w:szCs w:val="20"/>
          <w:lang w:val="hr-HR"/>
        </w:rPr>
        <w:t xml:space="preserve"> vode radnički sindikati s poslodavcem ili poslodavcima. Rješavanje sporova obuhvaća sljedeće etape: </w:t>
      </w:r>
      <w:r w:rsidRPr="00A25DFA">
        <w:rPr>
          <w:rFonts w:ascii="Arial" w:hAnsi="Arial" w:cs="Arial"/>
          <w:bCs/>
          <w:sz w:val="20"/>
          <w:szCs w:val="20"/>
          <w:u w:val="single"/>
          <w:lang w:val="hr-HR"/>
        </w:rPr>
        <w:t>pregovore stranaka, posredovanje, arbitražu i štrajk</w:t>
      </w:r>
      <w:r w:rsidRPr="00A25DFA">
        <w:rPr>
          <w:rFonts w:ascii="Arial" w:hAnsi="Arial" w:cs="Arial"/>
          <w:bCs/>
          <w:sz w:val="20"/>
          <w:szCs w:val="20"/>
          <w:lang w:val="hr-HR"/>
        </w:rPr>
        <w:t>. Prve dvije su obvezatne, a arbitraža je fakultativna.</w:t>
      </w:r>
    </w:p>
    <w:p w:rsidR="00973361" w:rsidRPr="00A25DFA" w:rsidRDefault="00973361" w:rsidP="00973361">
      <w:pPr>
        <w:spacing w:before="100" w:beforeAutospacing="1" w:after="100" w:afterAutospacing="1"/>
        <w:jc w:val="both"/>
        <w:rPr>
          <w:rFonts w:ascii="Arial" w:hAnsi="Arial" w:cs="Arial"/>
          <w:bCs/>
          <w:sz w:val="20"/>
          <w:szCs w:val="20"/>
          <w:lang w:val="hr-HR"/>
        </w:rPr>
      </w:pPr>
      <w:r w:rsidRPr="00A25DFA">
        <w:rPr>
          <w:rFonts w:ascii="Arial" w:hAnsi="Arial" w:cs="Arial"/>
          <w:bCs/>
          <w:sz w:val="20"/>
          <w:szCs w:val="20"/>
          <w:lang w:val="hr-HR"/>
        </w:rPr>
        <w:t xml:space="preserve">Posrednik u zajedničkom sporu može biti bilo koja osoba koju su stranke spora odabrale zajedno ili osoba s popisa posrednika, koji vodi ministar nadležan za pitanja rada. </w:t>
      </w:r>
    </w:p>
    <w:p w:rsidR="006E54CC" w:rsidRDefault="00973361" w:rsidP="00973361">
      <w:pPr>
        <w:spacing w:before="100" w:beforeAutospacing="1" w:after="100" w:afterAutospacing="1"/>
        <w:jc w:val="both"/>
        <w:rPr>
          <w:rFonts w:ascii="Arial" w:hAnsi="Arial" w:cs="Arial"/>
          <w:bCs/>
          <w:sz w:val="20"/>
          <w:szCs w:val="20"/>
          <w:lang w:val="hr-HR"/>
        </w:rPr>
      </w:pPr>
      <w:r w:rsidRPr="00A25DFA">
        <w:rPr>
          <w:rFonts w:ascii="Arial" w:hAnsi="Arial" w:cs="Arial"/>
          <w:bCs/>
          <w:sz w:val="20"/>
          <w:szCs w:val="20"/>
          <w:lang w:val="hr-HR"/>
        </w:rPr>
        <w:t xml:space="preserve">Krajnje sredstvo je štrajk, a odluka o njegovu pokretanju trebala bi uzimati u obzir sumjerljivost zahtjeva prema gubitcima koji su uz njega vezani. Proklamiranju štrajka trebao bi prethoditi referendum među članovima radnog kolektiva. Za vrijeme štrajka radnik </w:t>
      </w:r>
      <w:r w:rsidRPr="00A25DFA">
        <w:rPr>
          <w:rFonts w:ascii="Arial" w:hAnsi="Arial" w:cs="Arial"/>
          <w:bCs/>
          <w:sz w:val="20"/>
          <w:szCs w:val="20"/>
          <w:u w:val="single"/>
          <w:lang w:val="hr-HR"/>
        </w:rPr>
        <w:t>nema pravo na honorar</w:t>
      </w:r>
      <w:r w:rsidRPr="00A25DFA">
        <w:rPr>
          <w:rFonts w:ascii="Arial" w:hAnsi="Arial" w:cs="Arial"/>
          <w:bCs/>
          <w:sz w:val="20"/>
          <w:szCs w:val="20"/>
          <w:lang w:val="hr-HR"/>
        </w:rPr>
        <w:t xml:space="preserve">. Poljsko zakonodavstvo ne predviđa isključivanje radnika s posla tijekom štrajka, tzv. </w:t>
      </w:r>
      <w:r w:rsidRPr="00A25DFA">
        <w:rPr>
          <w:rFonts w:ascii="Arial" w:hAnsi="Arial" w:cs="Arial"/>
          <w:bCs/>
          <w:i/>
          <w:sz w:val="20"/>
          <w:szCs w:val="20"/>
          <w:lang w:val="hr-HR"/>
        </w:rPr>
        <w:t>lockout</w:t>
      </w:r>
      <w:r w:rsidRPr="00A25DFA">
        <w:rPr>
          <w:rFonts w:ascii="Arial" w:hAnsi="Arial" w:cs="Arial"/>
          <w:bCs/>
          <w:sz w:val="20"/>
          <w:szCs w:val="20"/>
          <w:lang w:val="hr-HR"/>
        </w:rPr>
        <w:t>.</w:t>
      </w:r>
    </w:p>
    <w:p w:rsidR="00973361" w:rsidRPr="00A25DFA" w:rsidRDefault="006E54CC" w:rsidP="006E54CC">
      <w:pPr>
        <w:rPr>
          <w:rFonts w:ascii="Arial" w:hAnsi="Arial" w:cs="Arial"/>
          <w:bCs/>
          <w:sz w:val="20"/>
          <w:szCs w:val="20"/>
          <w:lang w:val="hr-HR"/>
        </w:rPr>
      </w:pPr>
      <w:r>
        <w:rPr>
          <w:rFonts w:ascii="Arial" w:hAnsi="Arial" w:cs="Arial"/>
          <w:bCs/>
          <w:sz w:val="20"/>
          <w:szCs w:val="20"/>
          <w:lang w:val="hr-HR"/>
        </w:rPr>
        <w:lastRenderedPageBreak/>
        <w:br w:type="page"/>
      </w:r>
    </w:p>
    <w:tbl>
      <w:tblPr>
        <w:tblW w:w="0" w:type="auto"/>
        <w:tblInd w:w="108" w:type="dxa"/>
        <w:tblLook w:val="04A0"/>
      </w:tblPr>
      <w:tblGrid>
        <w:gridCol w:w="1985"/>
      </w:tblGrid>
      <w:tr w:rsidR="00333B1D" w:rsidRPr="00333B1D" w:rsidTr="002D5DB5">
        <w:tc>
          <w:tcPr>
            <w:tcW w:w="1985" w:type="dxa"/>
            <w:shd w:val="clear" w:color="auto" w:fill="auto"/>
          </w:tcPr>
          <w:p w:rsidR="00973361" w:rsidRPr="00457D3F" w:rsidRDefault="00973361" w:rsidP="00D94BA3">
            <w:pPr>
              <w:pStyle w:val="Bezodstpw"/>
              <w:jc w:val="both"/>
              <w:rPr>
                <w:rFonts w:ascii="Arial" w:hAnsi="Arial" w:cs="Arial"/>
                <w:b/>
                <w:color w:val="70AD47" w:themeColor="accent6"/>
                <w:sz w:val="10"/>
                <w:szCs w:val="10"/>
                <w:lang w:val="hr-HR"/>
              </w:rPr>
            </w:pPr>
          </w:p>
          <w:p w:rsidR="00973361" w:rsidRPr="006E54CC" w:rsidRDefault="00C028C4" w:rsidP="00D94BA3">
            <w:pPr>
              <w:pStyle w:val="Bezodstpw"/>
              <w:jc w:val="both"/>
              <w:rPr>
                <w:rFonts w:ascii="Arial" w:eastAsiaTheme="minorHAnsi" w:hAnsi="Arial" w:cs="Arial"/>
                <w:b/>
                <w:color w:val="538135"/>
                <w:sz w:val="20"/>
                <w:szCs w:val="20"/>
                <w:lang w:val="hr-HR"/>
              </w:rPr>
            </w:pPr>
            <w:r w:rsidRPr="006E54CC">
              <w:rPr>
                <w:rFonts w:ascii="Arial" w:eastAsiaTheme="minorHAnsi" w:hAnsi="Arial" w:cs="Arial"/>
                <w:b/>
                <w:color w:val="538135"/>
                <w:sz w:val="20"/>
                <w:szCs w:val="20"/>
                <w:lang w:val="hr-HR"/>
              </w:rPr>
              <w:t>Više informacija</w:t>
            </w:r>
          </w:p>
          <w:p w:rsidR="00973361" w:rsidRPr="00457D3F" w:rsidRDefault="00973361" w:rsidP="00D94BA3">
            <w:pPr>
              <w:pStyle w:val="Bezodstpw"/>
              <w:jc w:val="both"/>
              <w:rPr>
                <w:rFonts w:ascii="Arial" w:hAnsi="Arial" w:cs="Arial"/>
                <w:b/>
                <w:color w:val="70AD47" w:themeColor="accent6"/>
                <w:sz w:val="10"/>
                <w:szCs w:val="10"/>
                <w:lang w:val="hr-HR"/>
              </w:rPr>
            </w:pPr>
          </w:p>
        </w:tc>
      </w:tr>
    </w:tbl>
    <w:p w:rsidR="00973361" w:rsidRPr="00A25DFA" w:rsidRDefault="00973361" w:rsidP="00973361">
      <w:pPr>
        <w:spacing w:after="0"/>
        <w:jc w:val="both"/>
        <w:rPr>
          <w:rFonts w:ascii="Arial" w:hAnsi="Arial" w:cs="Arial"/>
          <w:bCs/>
          <w:sz w:val="20"/>
          <w:szCs w:val="20"/>
          <w:lang w:val="hr-HR"/>
        </w:rPr>
      </w:pPr>
    </w:p>
    <w:tbl>
      <w:tblPr>
        <w:tblW w:w="0" w:type="auto"/>
        <w:tblLayout w:type="fixed"/>
        <w:tblLook w:val="04A0"/>
      </w:tblPr>
      <w:tblGrid>
        <w:gridCol w:w="3652"/>
        <w:gridCol w:w="5528"/>
      </w:tblGrid>
      <w:tr w:rsidR="00973361" w:rsidRPr="00A25DFA" w:rsidTr="00D94BA3">
        <w:tc>
          <w:tcPr>
            <w:tcW w:w="3652"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b/>
                <w:color w:val="000000"/>
                <w:sz w:val="20"/>
                <w:szCs w:val="20"/>
                <w:lang w:val="hr-HR"/>
              </w:rPr>
              <w:t>http://</w:t>
            </w:r>
            <w:hyperlink r:id="rId47" w:history="1">
              <w:r w:rsidRPr="00A25DFA">
                <w:rPr>
                  <w:rFonts w:ascii="Arial" w:eastAsia="Times New Roman" w:hAnsi="Arial" w:cs="Arial"/>
                  <w:b/>
                  <w:color w:val="000000"/>
                  <w:sz w:val="20"/>
                  <w:szCs w:val="20"/>
                  <w:lang w:val="hr-HR"/>
                </w:rPr>
                <w:t>www.mrpips.gov.pl</w:t>
              </w:r>
            </w:hyperlink>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973361" w:rsidRPr="00A25DFA" w:rsidRDefault="00973361" w:rsidP="00D94BA3">
            <w:pPr>
              <w:spacing w:after="0"/>
              <w:rPr>
                <w:rFonts w:ascii="Arial" w:hAnsi="Arial" w:cs="Arial"/>
                <w:b/>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http://www.dialog.gov.pl/</w:t>
            </w: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Odjel za dijalog i socijalno partnerstvo </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http://www.solidarnosc.org.pl</w:t>
            </w:r>
          </w:p>
        </w:tc>
        <w:tc>
          <w:tcPr>
            <w:tcW w:w="5528" w:type="dxa"/>
            <w:shd w:val="clear" w:color="auto" w:fill="auto"/>
          </w:tcPr>
          <w:p w:rsidR="00973361" w:rsidRPr="00A25DFA" w:rsidRDefault="00973361" w:rsidP="00D94BA3">
            <w:pPr>
              <w:spacing w:after="0"/>
              <w:jc w:val="both"/>
              <w:rPr>
                <w:rFonts w:ascii="Arial" w:eastAsia="Times New Roman" w:hAnsi="Arial" w:cs="Arial"/>
                <w:sz w:val="20"/>
                <w:szCs w:val="20"/>
                <w:lang w:val="hr-HR"/>
              </w:rPr>
            </w:pPr>
            <w:r w:rsidRPr="00A25DFA">
              <w:rPr>
                <w:rFonts w:ascii="Arial" w:eastAsia="Times New Roman" w:hAnsi="Arial" w:cs="Arial"/>
                <w:sz w:val="20"/>
                <w:szCs w:val="20"/>
                <w:lang w:val="hr-HR"/>
              </w:rPr>
              <w:t>Neovisni samoupravni radnički sindikat „Solidarnost“</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http://www.opzz.org.pl</w:t>
            </w: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Općepoljski sporazum radničkih sindikata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http://www.fzz.org.pl</w:t>
            </w: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Forum radničkih sindikata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http://www.pip.gov.pl</w:t>
            </w: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Državna inspekcija rada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http://www.pracodawcyrp.pl/</w:t>
            </w:r>
          </w:p>
          <w:p w:rsidR="00973361" w:rsidRPr="00A25DFA" w:rsidRDefault="00973361" w:rsidP="00D94BA3">
            <w:pPr>
              <w:spacing w:after="0"/>
              <w:rPr>
                <w:rFonts w:ascii="Arial" w:eastAsia="Times New Roman" w:hAnsi="Arial" w:cs="Arial"/>
                <w:b/>
                <w:color w:val="000000"/>
                <w:sz w:val="20"/>
                <w:szCs w:val="20"/>
                <w:lang w:val="hr-HR"/>
              </w:rPr>
            </w:pP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Poslodavci u RP</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http://www.konfederacjalewiatan.pl</w:t>
            </w:r>
          </w:p>
          <w:p w:rsidR="00973361" w:rsidRPr="00A25DFA" w:rsidRDefault="00973361" w:rsidP="00D94BA3">
            <w:pPr>
              <w:spacing w:after="0"/>
              <w:rPr>
                <w:rFonts w:ascii="Arial" w:eastAsia="Times New Roman" w:hAnsi="Arial" w:cs="Arial"/>
                <w:b/>
                <w:color w:val="000000"/>
                <w:sz w:val="20"/>
                <w:szCs w:val="20"/>
                <w:lang w:val="hr-HR"/>
              </w:rPr>
            </w:pP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Konfederacija „Lewiatan“</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http://www.zrp.pl</w:t>
            </w:r>
          </w:p>
          <w:p w:rsidR="00973361" w:rsidRPr="00A25DFA" w:rsidRDefault="00973361" w:rsidP="00D94BA3">
            <w:pPr>
              <w:spacing w:after="0"/>
              <w:rPr>
                <w:rFonts w:ascii="Arial" w:eastAsia="Times New Roman" w:hAnsi="Arial" w:cs="Arial"/>
                <w:b/>
                <w:color w:val="000000"/>
                <w:sz w:val="20"/>
                <w:szCs w:val="20"/>
                <w:lang w:val="hr-HR"/>
              </w:rPr>
            </w:pP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Udruga poljskih obrtnika </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http://www.bcc.org.pl</w:t>
            </w:r>
          </w:p>
          <w:p w:rsidR="00973361" w:rsidRPr="00A25DFA" w:rsidRDefault="00973361" w:rsidP="00D94BA3">
            <w:pPr>
              <w:spacing w:after="0"/>
              <w:rPr>
                <w:rFonts w:ascii="Arial" w:eastAsia="Times New Roman" w:hAnsi="Arial" w:cs="Arial"/>
                <w:b/>
                <w:color w:val="000000"/>
                <w:sz w:val="20"/>
                <w:szCs w:val="20"/>
                <w:lang w:val="hr-HR"/>
              </w:rPr>
            </w:pP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Business Centre Club </w:t>
            </w:r>
            <w:r w:rsidRPr="00A25DFA">
              <w:rPr>
                <w:rFonts w:ascii="Arial" w:hAnsi="Arial" w:cs="Arial"/>
                <w:sz w:val="20"/>
                <w:szCs w:val="20"/>
                <w:lang w:val="hr-HR"/>
              </w:rPr>
              <w:t>–</w:t>
            </w:r>
            <w:r w:rsidRPr="00A25DFA">
              <w:rPr>
                <w:rFonts w:ascii="Arial" w:eastAsia="Times New Roman" w:hAnsi="Arial" w:cs="Arial"/>
                <w:sz w:val="20"/>
                <w:szCs w:val="20"/>
                <w:lang w:val="hr-HR"/>
              </w:rPr>
              <w:t xml:space="preserve"> Udruga poslodavaca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3652"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https://www.rpo.gov.pl/</w:t>
            </w:r>
          </w:p>
          <w:p w:rsidR="00973361" w:rsidRPr="00A25DFA" w:rsidRDefault="00973361" w:rsidP="00D94BA3">
            <w:pPr>
              <w:spacing w:after="0"/>
              <w:rPr>
                <w:rFonts w:ascii="Arial" w:eastAsia="Times New Roman" w:hAnsi="Arial" w:cs="Arial"/>
                <w:b/>
                <w:color w:val="000000"/>
                <w:sz w:val="20"/>
                <w:szCs w:val="20"/>
                <w:lang w:val="hr-HR"/>
              </w:rPr>
            </w:pPr>
          </w:p>
        </w:tc>
        <w:tc>
          <w:tcPr>
            <w:tcW w:w="55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Pučki pravobranitelj</w:t>
            </w:r>
          </w:p>
          <w:p w:rsidR="00973361" w:rsidRPr="00A25DFA" w:rsidRDefault="00973361" w:rsidP="00D94BA3">
            <w:pPr>
              <w:spacing w:after="0"/>
              <w:rPr>
                <w:rFonts w:ascii="Arial" w:eastAsia="Times New Roman" w:hAnsi="Arial" w:cs="Arial"/>
                <w:sz w:val="20"/>
                <w:szCs w:val="20"/>
                <w:lang w:val="hr-HR"/>
              </w:rPr>
            </w:pPr>
          </w:p>
        </w:tc>
      </w:tr>
    </w:tbl>
    <w:p w:rsidR="00973361" w:rsidRPr="00A25DFA" w:rsidRDefault="00973361" w:rsidP="00973361">
      <w:pPr>
        <w:rPr>
          <w:lang w:val="hr-HR"/>
        </w:rPr>
      </w:pPr>
    </w:p>
    <w:p w:rsidR="00973361" w:rsidRPr="00A25DFA" w:rsidRDefault="00AD2A7F" w:rsidP="00973361">
      <w:pPr>
        <w:pStyle w:val="Nagwek2"/>
        <w:spacing w:before="0" w:after="100" w:afterAutospacing="1"/>
        <w:rPr>
          <w:rFonts w:ascii="Arial" w:hAnsi="Arial" w:cs="Arial"/>
          <w:b/>
          <w:color w:val="538135"/>
          <w:lang w:val="hr-HR"/>
        </w:rPr>
      </w:pPr>
      <w:bookmarkStart w:id="64" w:name="_Toc489961229"/>
      <w:bookmarkStart w:id="65" w:name="_Toc532416511"/>
      <w:r>
        <w:rPr>
          <w:rFonts w:ascii="Arial" w:hAnsi="Arial" w:cs="Arial"/>
          <w:b/>
          <w:color w:val="538135"/>
          <w:lang w:val="hr-HR"/>
        </w:rPr>
        <w:t>4.14. Prestanak</w:t>
      </w:r>
      <w:r w:rsidR="00973361" w:rsidRPr="00A25DFA">
        <w:rPr>
          <w:rFonts w:ascii="Arial" w:hAnsi="Arial" w:cs="Arial"/>
          <w:b/>
          <w:color w:val="538135"/>
          <w:lang w:val="hr-HR"/>
        </w:rPr>
        <w:t xml:space="preserve"> radnog odnosa</w:t>
      </w:r>
      <w:bookmarkEnd w:id="64"/>
      <w:bookmarkEnd w:id="65"/>
      <w:r w:rsidR="00973361" w:rsidRPr="00A25DFA">
        <w:rPr>
          <w:rFonts w:ascii="Arial" w:hAnsi="Arial" w:cs="Arial"/>
          <w:b/>
          <w:color w:val="538135"/>
          <w:lang w:val="hr-HR"/>
        </w:rPr>
        <w:t xml:space="preserve"> </w:t>
      </w:r>
    </w:p>
    <w:p w:rsidR="00973361" w:rsidRPr="00A25DFA" w:rsidRDefault="00973361" w:rsidP="00973361">
      <w:pPr>
        <w:spacing w:after="120" w:line="240" w:lineRule="auto"/>
        <w:rPr>
          <w:rFonts w:ascii="Arial" w:hAnsi="Arial" w:cs="Arial"/>
          <w:b/>
          <w:color w:val="538135"/>
          <w:sz w:val="20"/>
          <w:szCs w:val="20"/>
          <w:lang w:val="hr-HR"/>
        </w:rPr>
      </w:pPr>
      <w:r w:rsidRPr="00A25DFA">
        <w:rPr>
          <w:rFonts w:ascii="Arial" w:hAnsi="Arial" w:cs="Arial"/>
          <w:b/>
          <w:color w:val="538135"/>
          <w:sz w:val="20"/>
          <w:szCs w:val="20"/>
          <w:lang w:val="hr-HR"/>
        </w:rPr>
        <w:t xml:space="preserve">Oblici </w:t>
      </w:r>
      <w:r w:rsidR="00AD2A7F">
        <w:rPr>
          <w:rFonts w:ascii="Arial" w:hAnsi="Arial" w:cs="Arial"/>
          <w:b/>
          <w:color w:val="538135"/>
          <w:sz w:val="20"/>
          <w:szCs w:val="20"/>
          <w:lang w:val="hr-HR"/>
        </w:rPr>
        <w:t>prestanka</w:t>
      </w:r>
      <w:r w:rsidRPr="00A25DFA">
        <w:rPr>
          <w:rFonts w:ascii="Arial" w:hAnsi="Arial" w:cs="Arial"/>
          <w:b/>
          <w:color w:val="538135"/>
          <w:sz w:val="20"/>
          <w:szCs w:val="20"/>
          <w:lang w:val="hr-HR"/>
        </w:rPr>
        <w:t xml:space="preserve"> radnog odnosa</w:t>
      </w:r>
    </w:p>
    <w:p w:rsidR="00973361" w:rsidRPr="00A25DFA" w:rsidRDefault="00973361" w:rsidP="00973361">
      <w:pPr>
        <w:spacing w:after="120" w:line="240" w:lineRule="auto"/>
        <w:rPr>
          <w:rFonts w:ascii="Arial" w:hAnsi="Arial" w:cs="Arial"/>
          <w:bCs/>
          <w:sz w:val="20"/>
          <w:szCs w:val="20"/>
          <w:lang w:val="hr-HR"/>
        </w:rPr>
      </w:pPr>
      <w:r w:rsidRPr="00A25DFA">
        <w:rPr>
          <w:rFonts w:ascii="Arial" w:hAnsi="Arial" w:cs="Arial"/>
          <w:bCs/>
          <w:sz w:val="20"/>
          <w:szCs w:val="20"/>
          <w:lang w:val="hr-HR"/>
        </w:rPr>
        <w:t xml:space="preserve">Završetak radnog odnosa slijedi najčešće kao rezultat </w:t>
      </w:r>
      <w:r w:rsidRPr="00A25DFA">
        <w:rPr>
          <w:rFonts w:ascii="Arial" w:hAnsi="Arial" w:cs="Arial"/>
          <w:b/>
          <w:bCs/>
          <w:sz w:val="20"/>
          <w:szCs w:val="20"/>
          <w:lang w:val="hr-HR"/>
        </w:rPr>
        <w:t>raskidanja</w:t>
      </w:r>
      <w:r w:rsidRPr="00A25DFA">
        <w:rPr>
          <w:rFonts w:ascii="Arial" w:hAnsi="Arial" w:cs="Arial"/>
          <w:bCs/>
          <w:sz w:val="20"/>
          <w:szCs w:val="20"/>
          <w:lang w:val="hr-HR"/>
        </w:rPr>
        <w:t xml:space="preserve"> ili </w:t>
      </w:r>
      <w:r w:rsidRPr="00A25DFA">
        <w:rPr>
          <w:rFonts w:ascii="Arial" w:hAnsi="Arial" w:cs="Arial"/>
          <w:b/>
          <w:bCs/>
          <w:sz w:val="20"/>
          <w:szCs w:val="20"/>
          <w:lang w:val="hr-HR"/>
        </w:rPr>
        <w:t>isteka ugovora o radu</w:t>
      </w:r>
      <w:r w:rsidRPr="00A25DFA">
        <w:rPr>
          <w:rFonts w:ascii="Arial" w:hAnsi="Arial" w:cs="Arial"/>
          <w:bCs/>
          <w:sz w:val="20"/>
          <w:szCs w:val="20"/>
          <w:lang w:val="hr-HR"/>
        </w:rPr>
        <w:t>.</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Ugovor o radu može se raskinuti </w:t>
      </w:r>
      <w:r w:rsidRPr="00A25DFA">
        <w:rPr>
          <w:rFonts w:ascii="Arial" w:hAnsi="Arial" w:cs="Arial"/>
          <w:b/>
          <w:sz w:val="20"/>
          <w:szCs w:val="20"/>
          <w:lang w:val="hr-HR"/>
        </w:rPr>
        <w:t xml:space="preserve">uz </w:t>
      </w:r>
      <w:r w:rsidRPr="00A25DFA">
        <w:rPr>
          <w:rFonts w:ascii="Arial" w:hAnsi="Arial" w:cs="Arial"/>
          <w:b/>
          <w:bCs/>
          <w:sz w:val="20"/>
          <w:szCs w:val="20"/>
          <w:lang w:val="hr-HR"/>
        </w:rPr>
        <w:t>obostrani sporazum</w:t>
      </w:r>
      <w:r w:rsidRPr="00A25DFA">
        <w:rPr>
          <w:rFonts w:ascii="Arial" w:hAnsi="Arial" w:cs="Arial"/>
          <w:bCs/>
          <w:sz w:val="20"/>
          <w:szCs w:val="20"/>
          <w:lang w:val="hr-HR"/>
        </w:rPr>
        <w:t xml:space="preserve">: putem izjave jedne od stranaka uz odrađivanje otkaznog roka, putem izjave jedne od stranaka bez odrađivanja otkaznog roka, nakon isteka vremena na koje je bio sklopljen. Otkazivanje ugovora o radu i raskidanje bez otkaza je potrebno izvršiti </w:t>
      </w:r>
      <w:r w:rsidRPr="00A25DFA">
        <w:rPr>
          <w:rFonts w:ascii="Arial" w:hAnsi="Arial" w:cs="Arial"/>
          <w:bCs/>
          <w:sz w:val="20"/>
          <w:szCs w:val="20"/>
          <w:u w:val="single"/>
          <w:lang w:val="hr-HR"/>
        </w:rPr>
        <w:t>u pisanom obliku</w:t>
      </w:r>
      <w:r w:rsidRPr="00A25DFA">
        <w:rPr>
          <w:rFonts w:ascii="Arial" w:hAnsi="Arial" w:cs="Arial"/>
          <w:bCs/>
          <w:sz w:val="20"/>
          <w:szCs w:val="20"/>
          <w:lang w:val="hr-HR"/>
        </w:rPr>
        <w:t>.</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Sporazumno raskidanje ugovora o radu – na taj način i poslodavac i radnik izražavaju pristanak na raskidanje ugovora o radu u roku koji su dogovorili.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Raskidanje ugovora o radu </w:t>
      </w:r>
      <w:r w:rsidRPr="00A25DFA">
        <w:rPr>
          <w:rFonts w:ascii="Arial" w:hAnsi="Arial" w:cs="Arial"/>
          <w:b/>
          <w:sz w:val="20"/>
          <w:szCs w:val="20"/>
          <w:lang w:val="hr-HR"/>
        </w:rPr>
        <w:t>uz otkaz</w:t>
      </w:r>
      <w:r w:rsidRPr="00A25DFA">
        <w:rPr>
          <w:rFonts w:ascii="Arial" w:hAnsi="Arial" w:cs="Arial"/>
          <w:bCs/>
          <w:sz w:val="20"/>
          <w:szCs w:val="20"/>
          <w:lang w:val="hr-HR"/>
        </w:rPr>
        <w:t xml:space="preserve"> – ugovor o radu se raskida putem pisane izjave radnika ili poslodavca uz primjenu otkaznog roka. Uz otkaz se raskidaju ugovori o radu na neodređeno vrijeme, na probno razdoblje te ugovori na određeno vrijeme. Otkazni rok kod ugovora o radu na neodređeno vrijeme i ugovora o radu na određeno vrijeme ovisi o trajanju zaposlenja kod dotičnog poslodavca. U skladu s tim otkazni rok iznosi: 2 tjedna </w:t>
      </w:r>
      <w:r w:rsidRPr="00A25DFA">
        <w:rPr>
          <w:rFonts w:ascii="Arial" w:hAnsi="Arial" w:cs="Arial"/>
          <w:sz w:val="20"/>
          <w:szCs w:val="20"/>
          <w:lang w:val="hr-HR"/>
        </w:rPr>
        <w:t>–</w:t>
      </w:r>
      <w:r w:rsidRPr="00A25DFA">
        <w:rPr>
          <w:rFonts w:ascii="Arial" w:hAnsi="Arial" w:cs="Arial"/>
          <w:bCs/>
          <w:sz w:val="20"/>
          <w:szCs w:val="20"/>
          <w:lang w:val="hr-HR"/>
        </w:rPr>
        <w:t xml:space="preserve"> ako je radnik bio zaposlen kraće od 6 mjeseci, 1 mjesec – ako je radnik bio zaposlen najmanje 6 mjeseci te 3 mjeseca </w:t>
      </w:r>
      <w:r w:rsidRPr="00A25DFA">
        <w:rPr>
          <w:rFonts w:ascii="Arial" w:hAnsi="Arial" w:cs="Arial"/>
          <w:sz w:val="20"/>
          <w:szCs w:val="20"/>
          <w:lang w:val="hr-HR"/>
        </w:rPr>
        <w:t>–</w:t>
      </w:r>
      <w:r w:rsidRPr="00A25DFA">
        <w:rPr>
          <w:rFonts w:ascii="Arial" w:hAnsi="Arial" w:cs="Arial"/>
          <w:bCs/>
          <w:sz w:val="20"/>
          <w:szCs w:val="20"/>
          <w:lang w:val="hr-HR"/>
        </w:rPr>
        <w:t xml:space="preserve"> ako je radnik bio zaposlen na najmanje 3 godine.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Otkazni rok kod ugovora sklopljenog na probno razdoblje ovisi o duljini probnog razdoblja i iznosi: 3 radna dana – ako probno razdoblje nije prekoračilo 2 tjedna, 1 tjedan – ako je probno razdoblje duže od 2 tjedna ili 2 tjedna – ako probno razdoblje iznosi 3 mjeseca.</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U vezi s otkazivanjem ugovora o radu poslodavac može osloboditi radnika obveze obavljanja posla do isteka otkaznog rada. U vrijeme tog oslobođenja radnik čuva pravo na honorar. </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Ako ugovor o radu na neodređeno vrijeme </w:t>
      </w:r>
      <w:r w:rsidRPr="00A25DFA">
        <w:rPr>
          <w:rFonts w:ascii="Arial" w:hAnsi="Arial" w:cs="Arial"/>
          <w:b/>
          <w:sz w:val="20"/>
          <w:szCs w:val="20"/>
          <w:lang w:val="hr-HR"/>
        </w:rPr>
        <w:t>otkazuje poslodavac</w:t>
      </w:r>
      <w:r w:rsidRPr="00A25DFA">
        <w:rPr>
          <w:rFonts w:ascii="Arial" w:hAnsi="Arial" w:cs="Arial"/>
          <w:bCs/>
          <w:sz w:val="20"/>
          <w:szCs w:val="20"/>
          <w:lang w:val="hr-HR"/>
        </w:rPr>
        <w:t xml:space="preserve">, obvezan je </w:t>
      </w:r>
      <w:r w:rsidRPr="00A25DFA">
        <w:rPr>
          <w:rFonts w:ascii="Arial" w:hAnsi="Arial" w:cs="Arial"/>
          <w:bCs/>
          <w:sz w:val="20"/>
          <w:szCs w:val="20"/>
          <w:u w:val="single"/>
          <w:lang w:val="hr-HR"/>
        </w:rPr>
        <w:t>pisanim putem</w:t>
      </w:r>
      <w:r w:rsidRPr="00A25DFA">
        <w:rPr>
          <w:rFonts w:ascii="Arial" w:hAnsi="Arial" w:cs="Arial"/>
          <w:bCs/>
          <w:sz w:val="20"/>
          <w:szCs w:val="20"/>
          <w:lang w:val="hr-HR"/>
        </w:rPr>
        <w:t xml:space="preserve"> </w:t>
      </w:r>
      <w:r w:rsidRPr="00A25DFA">
        <w:rPr>
          <w:rFonts w:ascii="Arial" w:hAnsi="Arial" w:cs="Arial"/>
          <w:bCs/>
          <w:sz w:val="20"/>
          <w:szCs w:val="20"/>
          <w:u w:val="single"/>
          <w:lang w:val="hr-HR"/>
        </w:rPr>
        <w:t>obavijestiti poduzetničku sindikalnu organizaciju</w:t>
      </w:r>
      <w:r w:rsidRPr="00A25DFA">
        <w:rPr>
          <w:rFonts w:ascii="Arial" w:hAnsi="Arial" w:cs="Arial"/>
          <w:bCs/>
          <w:sz w:val="20"/>
          <w:szCs w:val="20"/>
          <w:lang w:val="hr-HR"/>
        </w:rPr>
        <w:t xml:space="preserve"> koja zastupa radnika o namjeri otkazivanja ugovora o radu i navesti uzroke koji obrazlažu raskidanje ugovora.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lastRenderedPageBreak/>
        <w:t xml:space="preserve">Raskidanje ugovora o radu </w:t>
      </w:r>
      <w:r w:rsidRPr="00A25DFA">
        <w:rPr>
          <w:rFonts w:ascii="Arial" w:hAnsi="Arial" w:cs="Arial"/>
          <w:b/>
          <w:bCs/>
          <w:sz w:val="20"/>
          <w:szCs w:val="20"/>
          <w:lang w:val="hr-HR"/>
        </w:rPr>
        <w:t>bez otkaza</w:t>
      </w:r>
      <w:r w:rsidRPr="00A25DFA">
        <w:rPr>
          <w:rFonts w:ascii="Arial" w:hAnsi="Arial" w:cs="Arial"/>
          <w:bCs/>
          <w:sz w:val="20"/>
          <w:szCs w:val="20"/>
          <w:lang w:val="hr-HR"/>
        </w:rPr>
        <w:t xml:space="preserve"> </w:t>
      </w:r>
      <w:r w:rsidRPr="00A25DFA">
        <w:rPr>
          <w:rFonts w:ascii="Arial" w:hAnsi="Arial" w:cs="Arial"/>
          <w:sz w:val="20"/>
          <w:szCs w:val="20"/>
          <w:lang w:val="hr-HR"/>
        </w:rPr>
        <w:t>–</w:t>
      </w:r>
      <w:r w:rsidRPr="00A25DFA">
        <w:rPr>
          <w:rFonts w:ascii="Arial" w:hAnsi="Arial" w:cs="Arial"/>
          <w:bCs/>
          <w:sz w:val="20"/>
          <w:szCs w:val="20"/>
          <w:lang w:val="hr-HR"/>
        </w:rPr>
        <w:t xml:space="preserve"> ugovor o radu se raskida putem pisane izjave radnika bez odrađivanja otkaznog roka. Poslodavac može raskinuti ugovor o radu na taj način </w:t>
      </w:r>
      <w:r w:rsidRPr="00A25DFA">
        <w:rPr>
          <w:rFonts w:ascii="Arial" w:hAnsi="Arial" w:cs="Arial"/>
          <w:b/>
          <w:bCs/>
          <w:sz w:val="20"/>
          <w:szCs w:val="20"/>
          <w:lang w:val="hr-HR"/>
        </w:rPr>
        <w:t>krivicom radnika</w:t>
      </w:r>
      <w:r w:rsidRPr="00A25DFA">
        <w:rPr>
          <w:rFonts w:ascii="Arial" w:hAnsi="Arial" w:cs="Arial"/>
          <w:bCs/>
          <w:sz w:val="20"/>
          <w:szCs w:val="20"/>
          <w:lang w:val="hr-HR"/>
        </w:rPr>
        <w:t xml:space="preserve"> u slučaju:</w:t>
      </w:r>
    </w:p>
    <w:p w:rsidR="00973361" w:rsidRPr="00A25DFA" w:rsidRDefault="00973361" w:rsidP="00977CE2">
      <w:pPr>
        <w:pStyle w:val="Akapitzlist"/>
        <w:numPr>
          <w:ilvl w:val="0"/>
          <w:numId w:val="6"/>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teške povrede osnovnih radnih obveza od strane radnika</w:t>
      </w:r>
    </w:p>
    <w:p w:rsidR="00973361" w:rsidRPr="00A25DFA" w:rsidRDefault="00973361" w:rsidP="00977CE2">
      <w:pPr>
        <w:pStyle w:val="Akapitzlist"/>
        <w:numPr>
          <w:ilvl w:val="0"/>
          <w:numId w:val="6"/>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kada je radnik usred trajanja ugovora o radu počinio zločin koji onemogućuje njegovo daljnje zaposlenje na dotadašnjem radnome mjestu, ukoliko je zločin očigledan ili je utvrđen pravomoćnom presudom</w:t>
      </w:r>
    </w:p>
    <w:p w:rsidR="00973361" w:rsidRPr="00A25DFA" w:rsidRDefault="00973361" w:rsidP="00977CE2">
      <w:pPr>
        <w:pStyle w:val="Akapitzlist"/>
        <w:numPr>
          <w:ilvl w:val="0"/>
          <w:numId w:val="6"/>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 xml:space="preserve">kada je radnik svojom krivicom izgubio ovlaštenja neophodna za obavljanje posla na dotadašnjem radnome mjestu. </w:t>
      </w:r>
    </w:p>
    <w:p w:rsidR="00973361" w:rsidRPr="00A25DFA" w:rsidRDefault="00973361" w:rsidP="00973361">
      <w:pPr>
        <w:pStyle w:val="Akapitzlist"/>
        <w:spacing w:after="120" w:line="240" w:lineRule="auto"/>
        <w:ind w:left="0"/>
        <w:contextualSpacing w:val="0"/>
        <w:jc w:val="both"/>
        <w:rPr>
          <w:rFonts w:ascii="Arial" w:hAnsi="Arial" w:cs="Arial"/>
          <w:bCs/>
          <w:sz w:val="20"/>
          <w:szCs w:val="20"/>
          <w:lang w:val="hr-HR"/>
        </w:rPr>
      </w:pPr>
      <w:r w:rsidRPr="00A25DFA">
        <w:rPr>
          <w:rFonts w:ascii="Arial" w:hAnsi="Arial" w:cs="Arial"/>
          <w:bCs/>
          <w:sz w:val="20"/>
          <w:szCs w:val="20"/>
          <w:lang w:val="hr-HR"/>
        </w:rPr>
        <w:t xml:space="preserve">Osim toga poslodavac može raskinuti ugovor o radu s radnikom </w:t>
      </w:r>
      <w:r w:rsidRPr="00A25DFA">
        <w:rPr>
          <w:rFonts w:ascii="Arial" w:hAnsi="Arial" w:cs="Arial"/>
          <w:b/>
          <w:bCs/>
          <w:sz w:val="20"/>
          <w:szCs w:val="20"/>
          <w:lang w:val="hr-HR"/>
        </w:rPr>
        <w:t xml:space="preserve">bez otkaza iz razloga koji nisu nastali krivicom radnika </w:t>
      </w:r>
      <w:r w:rsidRPr="00A25DFA">
        <w:rPr>
          <w:rFonts w:ascii="Arial" w:hAnsi="Arial" w:cs="Arial"/>
          <w:sz w:val="20"/>
          <w:szCs w:val="20"/>
          <w:lang w:val="hr-HR"/>
        </w:rPr>
        <w:t>u slučaju</w:t>
      </w:r>
      <w:r w:rsidRPr="00A25DFA">
        <w:rPr>
          <w:rFonts w:ascii="Arial" w:hAnsi="Arial" w:cs="Arial"/>
          <w:bCs/>
          <w:sz w:val="20"/>
          <w:szCs w:val="20"/>
          <w:lang w:val="hr-HR"/>
        </w:rPr>
        <w:t>:</w:t>
      </w:r>
    </w:p>
    <w:p w:rsidR="00973361" w:rsidRPr="00A25DFA" w:rsidRDefault="00973361" w:rsidP="00977CE2">
      <w:pPr>
        <w:pStyle w:val="Akapitzlist"/>
        <w:numPr>
          <w:ilvl w:val="0"/>
          <w:numId w:val="6"/>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nesposobnosti radnika za posao zbog dugotrajne bolesti koja traje vrijeme određeno propisima zakona o radu</w:t>
      </w:r>
    </w:p>
    <w:p w:rsidR="00973361" w:rsidRPr="00A25DFA" w:rsidRDefault="00973361" w:rsidP="00977CE2">
      <w:pPr>
        <w:pStyle w:val="Akapitzlist"/>
        <w:numPr>
          <w:ilvl w:val="0"/>
          <w:numId w:val="6"/>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opravdane odsutnosti radnika s posla iz drugih razloga osim bolesti koja traje duže od mjesec dana.</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U izjavi poslodavca o raskidanju ugovora o radu bez otkaza treba biti određen uzrok koji obrazlaže raskidanje tog ugovora te pouka o radnikovu pravu na podnošenje žalbe sudu za radne sporove.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
          <w:bCs/>
          <w:sz w:val="20"/>
          <w:szCs w:val="20"/>
          <w:lang w:val="hr-HR"/>
        </w:rPr>
        <w:t>Radnik</w:t>
      </w:r>
      <w:r w:rsidRPr="00A25DFA">
        <w:rPr>
          <w:rFonts w:ascii="Arial" w:hAnsi="Arial" w:cs="Arial"/>
          <w:bCs/>
          <w:sz w:val="20"/>
          <w:szCs w:val="20"/>
          <w:lang w:val="hr-HR"/>
        </w:rPr>
        <w:t xml:space="preserve"> može raskinuti ugovor o radu </w:t>
      </w:r>
      <w:r w:rsidRPr="00A25DFA">
        <w:rPr>
          <w:rFonts w:ascii="Arial" w:hAnsi="Arial" w:cs="Arial"/>
          <w:b/>
          <w:bCs/>
          <w:sz w:val="20"/>
          <w:szCs w:val="20"/>
          <w:lang w:val="hr-HR"/>
        </w:rPr>
        <w:t>bez otkaza</w:t>
      </w:r>
      <w:r w:rsidRPr="00A25DFA">
        <w:rPr>
          <w:rFonts w:ascii="Arial" w:hAnsi="Arial" w:cs="Arial"/>
          <w:bCs/>
          <w:sz w:val="20"/>
          <w:szCs w:val="20"/>
          <w:lang w:val="hr-HR"/>
        </w:rPr>
        <w:t>:</w:t>
      </w:r>
    </w:p>
    <w:p w:rsidR="00973361" w:rsidRPr="00A25DFA" w:rsidRDefault="00973361" w:rsidP="00977CE2">
      <w:pPr>
        <w:pStyle w:val="Akapitzlist"/>
        <w:numPr>
          <w:ilvl w:val="0"/>
          <w:numId w:val="7"/>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ako je liječničkom ovjerom utvrđen štetni utjecaj obavljanja posla na njegovo zdravlje, a poslodavac ga u roku određenom u liječničkoj ovjeri neće premjestiti na drugo radno mjesto koje mu je primjereno s obzirom na njegovo zdravstveno stanje i stručne kvalifikacije</w:t>
      </w:r>
    </w:p>
    <w:p w:rsidR="00973361" w:rsidRPr="00A25DFA" w:rsidRDefault="00973361" w:rsidP="00977CE2">
      <w:pPr>
        <w:pStyle w:val="Akapitzlist"/>
        <w:numPr>
          <w:ilvl w:val="0"/>
          <w:numId w:val="7"/>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Cs/>
          <w:sz w:val="20"/>
          <w:szCs w:val="20"/>
          <w:lang w:val="hr-HR"/>
        </w:rPr>
        <w:t>kada poslodavac počini teške povrede osnovnih obveza prema radniku.</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
          <w:bCs/>
          <w:sz w:val="20"/>
          <w:szCs w:val="20"/>
          <w:lang w:val="hr-HR"/>
        </w:rPr>
        <w:t>Istek radnog odnosa</w:t>
      </w:r>
      <w:r w:rsidRPr="00A25DFA">
        <w:rPr>
          <w:rFonts w:ascii="Arial" w:hAnsi="Arial" w:cs="Arial"/>
          <w:bCs/>
          <w:sz w:val="20"/>
          <w:szCs w:val="20"/>
          <w:lang w:val="hr-HR"/>
        </w:rPr>
        <w:t xml:space="preserve"> slijedi na automatski način, prema zakonu, u slučajevima određenima zakonom o radu te posebnim propisima (npr. smrt radnika, smrt poslodavca).</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U Poljskoj također obvezuju posebni propisi koji se odnose na raskidanje radnog odnosa iz razloga koji ne ovise o radnicima. Oni reguliraju način grupnih te individualnih otpuštanja i odnose se na poslodavce koji zapošljavaju najmanje 20 radnika. </w:t>
      </w:r>
    </w:p>
    <w:p w:rsidR="00973361" w:rsidRPr="006E54CC" w:rsidRDefault="00973361" w:rsidP="006E54CC">
      <w:pPr>
        <w:spacing w:after="120"/>
        <w:jc w:val="both"/>
        <w:rPr>
          <w:rFonts w:ascii="Arial" w:hAnsi="Arial" w:cs="Arial"/>
          <w:bCs/>
          <w:sz w:val="20"/>
          <w:szCs w:val="20"/>
          <w:lang w:val="hr-HR"/>
        </w:rPr>
      </w:pPr>
      <w:r w:rsidRPr="00A25DFA">
        <w:rPr>
          <w:rFonts w:ascii="Arial" w:hAnsi="Arial" w:cs="Arial"/>
          <w:bCs/>
          <w:sz w:val="20"/>
          <w:szCs w:val="20"/>
          <w:lang w:val="hr-HR"/>
        </w:rPr>
        <w:t xml:space="preserve">Pitanja završetka pravnih odnosa nastalih uslijed sklapanja određenih civilno-pravnih ugovora od strane stranaka (npr. ugovora o nalogu ili ugovora o djelu) reguliraju </w:t>
      </w:r>
      <w:r w:rsidRPr="00A25DFA">
        <w:rPr>
          <w:rFonts w:ascii="Arial" w:hAnsi="Arial" w:cs="Arial"/>
          <w:sz w:val="20"/>
          <w:szCs w:val="20"/>
          <w:lang w:val="hr-HR"/>
        </w:rPr>
        <w:t>–</w:t>
      </w:r>
      <w:r w:rsidRPr="00A25DFA">
        <w:rPr>
          <w:rFonts w:ascii="Arial" w:hAnsi="Arial" w:cs="Arial"/>
          <w:bCs/>
          <w:sz w:val="20"/>
          <w:szCs w:val="20"/>
          <w:lang w:val="hr-HR"/>
        </w:rPr>
        <w:t xml:space="preserve"> ovisno o vrsti ugovora koji spaja stranke </w:t>
      </w:r>
      <w:r w:rsidRPr="00A25DFA">
        <w:rPr>
          <w:rFonts w:ascii="Arial" w:hAnsi="Arial" w:cs="Arial"/>
          <w:sz w:val="20"/>
          <w:szCs w:val="20"/>
          <w:lang w:val="hr-HR"/>
        </w:rPr>
        <w:t>–</w:t>
      </w:r>
      <w:r w:rsidRPr="00A25DFA">
        <w:rPr>
          <w:rFonts w:ascii="Arial" w:hAnsi="Arial" w:cs="Arial"/>
          <w:bCs/>
          <w:sz w:val="20"/>
          <w:szCs w:val="20"/>
          <w:lang w:val="hr-HR"/>
        </w:rPr>
        <w:t xml:space="preserve"> odgovar</w:t>
      </w:r>
      <w:r w:rsidR="006E54CC">
        <w:rPr>
          <w:rFonts w:ascii="Arial" w:hAnsi="Arial" w:cs="Arial"/>
          <w:bCs/>
          <w:sz w:val="20"/>
          <w:szCs w:val="20"/>
          <w:lang w:val="hr-HR"/>
        </w:rPr>
        <w:t xml:space="preserve">ajući propisi civilnog zakona. </w:t>
      </w:r>
    </w:p>
    <w:p w:rsidR="00973361" w:rsidRPr="00A25DFA" w:rsidRDefault="00973361" w:rsidP="00973361">
      <w:pPr>
        <w:spacing w:after="120" w:line="240" w:lineRule="auto"/>
        <w:rPr>
          <w:rFonts w:ascii="Arial" w:hAnsi="Arial" w:cs="Arial"/>
          <w:b/>
          <w:color w:val="538135"/>
          <w:sz w:val="20"/>
          <w:szCs w:val="20"/>
          <w:lang w:val="hr-HR"/>
        </w:rPr>
      </w:pPr>
      <w:r w:rsidRPr="00A25DFA">
        <w:rPr>
          <w:rFonts w:ascii="Arial" w:hAnsi="Arial" w:cs="Arial"/>
          <w:b/>
          <w:color w:val="538135"/>
          <w:sz w:val="20"/>
          <w:szCs w:val="20"/>
          <w:lang w:val="hr-HR"/>
        </w:rPr>
        <w:t>Vraćanje na posao ili ponovno zapošljavanje</w:t>
      </w:r>
      <w:r w:rsidR="00EC6B37">
        <w:rPr>
          <w:rFonts w:ascii="Arial" w:hAnsi="Arial" w:cs="Arial"/>
          <w:b/>
          <w:color w:val="538135"/>
          <w:sz w:val="20"/>
          <w:szCs w:val="20"/>
          <w:lang w:val="hr-HR"/>
        </w:rPr>
        <w:t xml:space="preserve">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Radnik se može natjecati za vraćanje </w:t>
      </w:r>
      <w:r w:rsidRPr="00A25DFA">
        <w:rPr>
          <w:rFonts w:ascii="Arial" w:hAnsi="Arial" w:cs="Arial"/>
          <w:b/>
          <w:sz w:val="20"/>
          <w:szCs w:val="20"/>
          <w:lang w:val="hr-HR"/>
        </w:rPr>
        <w:t>na posao</w:t>
      </w:r>
      <w:r w:rsidRPr="00A25DFA">
        <w:rPr>
          <w:rFonts w:ascii="Arial" w:hAnsi="Arial" w:cs="Arial"/>
          <w:bCs/>
          <w:sz w:val="20"/>
          <w:szCs w:val="20"/>
          <w:lang w:val="hr-HR"/>
        </w:rPr>
        <w:t xml:space="preserve"> pod prethodnim uvjetima u slučaju kada:</w:t>
      </w:r>
    </w:p>
    <w:p w:rsidR="00973361" w:rsidRPr="00A25DFA" w:rsidRDefault="00973361" w:rsidP="00AE6BFF">
      <w:pPr>
        <w:pStyle w:val="Akapitzlist"/>
        <w:numPr>
          <w:ilvl w:val="0"/>
          <w:numId w:val="36"/>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t xml:space="preserve">poslodavac je raskinuo s njim </w:t>
      </w:r>
      <w:r w:rsidRPr="00A25DFA">
        <w:rPr>
          <w:rFonts w:ascii="Arial" w:hAnsi="Arial" w:cs="Arial"/>
          <w:bCs/>
          <w:sz w:val="20"/>
          <w:szCs w:val="20"/>
          <w:u w:val="single"/>
          <w:lang w:val="hr-HR"/>
        </w:rPr>
        <w:t>uz otkaz</w:t>
      </w:r>
      <w:r w:rsidRPr="00A25DFA">
        <w:rPr>
          <w:rFonts w:ascii="Arial" w:hAnsi="Arial" w:cs="Arial"/>
          <w:bCs/>
          <w:sz w:val="20"/>
          <w:szCs w:val="20"/>
          <w:lang w:val="hr-HR"/>
        </w:rPr>
        <w:t xml:space="preserve"> ugovor o radu koji je bio </w:t>
      </w:r>
      <w:r w:rsidRPr="00A25DFA">
        <w:rPr>
          <w:rFonts w:ascii="Arial" w:hAnsi="Arial" w:cs="Arial"/>
          <w:bCs/>
          <w:sz w:val="20"/>
          <w:szCs w:val="20"/>
          <w:u w:val="single"/>
          <w:lang w:val="hr-HR"/>
        </w:rPr>
        <w:t>sklopljen na neodređeno vrijeme</w:t>
      </w:r>
      <w:r w:rsidRPr="00A25DFA">
        <w:rPr>
          <w:rFonts w:ascii="Arial" w:hAnsi="Arial" w:cs="Arial"/>
          <w:bCs/>
          <w:sz w:val="20"/>
          <w:szCs w:val="20"/>
          <w:lang w:val="hr-HR"/>
        </w:rPr>
        <w:t xml:space="preserve"> bez obrazloženja ili proturječno zakonu uz povredu propisa o otkazivanju ugovora o radu</w:t>
      </w:r>
    </w:p>
    <w:p w:rsidR="00973361" w:rsidRPr="00A25DFA" w:rsidRDefault="00973361" w:rsidP="00AE6BFF">
      <w:pPr>
        <w:pStyle w:val="Akapitzlist"/>
        <w:numPr>
          <w:ilvl w:val="0"/>
          <w:numId w:val="36"/>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t xml:space="preserve">poslodavac je raskinuo s njim ugovor o radu </w:t>
      </w:r>
      <w:r w:rsidRPr="00A25DFA">
        <w:rPr>
          <w:rFonts w:ascii="Arial" w:hAnsi="Arial" w:cs="Arial"/>
          <w:bCs/>
          <w:sz w:val="20"/>
          <w:szCs w:val="20"/>
          <w:u w:val="single"/>
          <w:lang w:val="hr-HR"/>
        </w:rPr>
        <w:t>bez otkaza</w:t>
      </w:r>
      <w:r w:rsidRPr="00A25DFA">
        <w:rPr>
          <w:rFonts w:ascii="Arial" w:hAnsi="Arial" w:cs="Arial"/>
          <w:bCs/>
          <w:sz w:val="20"/>
          <w:szCs w:val="20"/>
          <w:lang w:val="hr-HR"/>
        </w:rPr>
        <w:t xml:space="preserve"> uz povredu zakonskih propisa o raskidanju ugovora u tom postupku.</w:t>
      </w:r>
    </w:p>
    <w:p w:rsidR="00973361" w:rsidRPr="00A25DFA" w:rsidRDefault="00973361" w:rsidP="00973361">
      <w:pPr>
        <w:spacing w:after="120" w:line="276" w:lineRule="auto"/>
        <w:jc w:val="both"/>
        <w:rPr>
          <w:rFonts w:ascii="Arial" w:hAnsi="Arial" w:cs="Arial"/>
          <w:bCs/>
          <w:sz w:val="20"/>
          <w:szCs w:val="20"/>
          <w:lang w:val="hr-HR"/>
        </w:rPr>
      </w:pPr>
      <w:r w:rsidRPr="00A25DFA">
        <w:rPr>
          <w:rFonts w:ascii="Arial" w:hAnsi="Arial" w:cs="Arial"/>
          <w:bCs/>
          <w:sz w:val="20"/>
          <w:szCs w:val="20"/>
          <w:lang w:val="hr-HR"/>
        </w:rPr>
        <w:t xml:space="preserve">O vraćanju na posao presuđuje </w:t>
      </w:r>
      <w:r w:rsidRPr="00A25DFA">
        <w:rPr>
          <w:rFonts w:ascii="Arial" w:hAnsi="Arial" w:cs="Arial"/>
          <w:b/>
          <w:bCs/>
          <w:sz w:val="20"/>
          <w:szCs w:val="20"/>
          <w:lang w:val="hr-HR"/>
        </w:rPr>
        <w:t xml:space="preserve">sud za radne sporove </w:t>
      </w:r>
      <w:r w:rsidRPr="00A25DFA">
        <w:rPr>
          <w:rFonts w:ascii="Arial" w:hAnsi="Arial" w:cs="Arial"/>
          <w:bCs/>
          <w:sz w:val="20"/>
          <w:szCs w:val="20"/>
          <w:lang w:val="hr-HR"/>
        </w:rPr>
        <w:t xml:space="preserve">koji razmatra tražbinu radnika nakon što je podnio primjerenu tužbu. Radnik ima pravo </w:t>
      </w:r>
      <w:r w:rsidRPr="00A25DFA">
        <w:rPr>
          <w:rFonts w:ascii="Arial" w:hAnsi="Arial" w:cs="Arial"/>
          <w:b/>
          <w:bCs/>
          <w:sz w:val="20"/>
          <w:szCs w:val="20"/>
          <w:lang w:val="hr-HR"/>
        </w:rPr>
        <w:t>odabrati sud za radne sporove</w:t>
      </w:r>
      <w:r w:rsidRPr="00A25DFA">
        <w:rPr>
          <w:rFonts w:ascii="Arial" w:hAnsi="Arial" w:cs="Arial"/>
          <w:bCs/>
          <w:sz w:val="20"/>
          <w:szCs w:val="20"/>
          <w:lang w:val="hr-HR"/>
        </w:rPr>
        <w:t xml:space="preserve"> koji će mu odgovarati s obzirom na prebivalište, sjedište poslodavca ili mjesto obavljanja posla.</w:t>
      </w:r>
      <w:r w:rsidRPr="00A25DFA">
        <w:rPr>
          <w:rFonts w:ascii="Tms Rmn" w:hAnsi="Tms Rmn" w:cs="Tms Rmn"/>
          <w:color w:val="000000"/>
          <w:sz w:val="24"/>
          <w:szCs w:val="24"/>
          <w:lang w:val="hr-HR"/>
        </w:rPr>
        <w:t>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Pravo na </w:t>
      </w:r>
      <w:r w:rsidRPr="00A25DFA">
        <w:rPr>
          <w:rFonts w:ascii="Arial" w:hAnsi="Arial" w:cs="Arial"/>
          <w:b/>
          <w:bCs/>
          <w:sz w:val="20"/>
          <w:szCs w:val="20"/>
          <w:lang w:val="hr-HR"/>
        </w:rPr>
        <w:t>ponovno zapošljavanje radnika</w:t>
      </w:r>
      <w:r w:rsidRPr="00A25DFA">
        <w:rPr>
          <w:rFonts w:ascii="Arial" w:hAnsi="Arial" w:cs="Arial"/>
          <w:bCs/>
          <w:sz w:val="20"/>
          <w:szCs w:val="20"/>
          <w:lang w:val="hr-HR"/>
        </w:rPr>
        <w:t xml:space="preserve"> s kojim je raskinut radni odnos pojavljuje se kada:</w:t>
      </w:r>
    </w:p>
    <w:p w:rsidR="00973361" w:rsidRPr="00A25DFA" w:rsidRDefault="00973361" w:rsidP="00AE6BFF">
      <w:pPr>
        <w:pStyle w:val="Akapitzlist"/>
        <w:numPr>
          <w:ilvl w:val="0"/>
          <w:numId w:val="37"/>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t xml:space="preserve">s radnikom je raskinut ugovor o radu </w:t>
      </w:r>
      <w:r w:rsidRPr="00A25DFA">
        <w:rPr>
          <w:rFonts w:ascii="Arial" w:hAnsi="Arial" w:cs="Arial"/>
          <w:bCs/>
          <w:sz w:val="20"/>
          <w:szCs w:val="20"/>
          <w:u w:val="single"/>
          <w:lang w:val="hr-HR"/>
        </w:rPr>
        <w:t>bez otkaza</w:t>
      </w:r>
      <w:r w:rsidRPr="00A25DFA">
        <w:rPr>
          <w:rFonts w:ascii="Arial" w:hAnsi="Arial" w:cs="Arial"/>
          <w:bCs/>
          <w:sz w:val="20"/>
          <w:szCs w:val="20"/>
          <w:lang w:val="hr-HR"/>
        </w:rPr>
        <w:t xml:space="preserve"> zbog nesposobnosti za rad uslijed dugotrajne bolesti ili nezgode na radu ili profesionalne bolesti</w:t>
      </w:r>
    </w:p>
    <w:p w:rsidR="00973361" w:rsidRPr="00A25DFA" w:rsidRDefault="00973361" w:rsidP="00AE6BFF">
      <w:pPr>
        <w:pStyle w:val="Akapitzlist"/>
        <w:numPr>
          <w:ilvl w:val="0"/>
          <w:numId w:val="37"/>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t xml:space="preserve">s radnikom je raskinut ugovor o radu </w:t>
      </w:r>
      <w:r w:rsidRPr="00A25DFA">
        <w:rPr>
          <w:rFonts w:ascii="Arial" w:hAnsi="Arial" w:cs="Arial"/>
          <w:bCs/>
          <w:sz w:val="20"/>
          <w:szCs w:val="20"/>
          <w:u w:val="single"/>
          <w:lang w:val="hr-HR"/>
        </w:rPr>
        <w:t>bez otkaza</w:t>
      </w:r>
      <w:r w:rsidRPr="00A25DFA">
        <w:rPr>
          <w:rFonts w:ascii="Arial" w:hAnsi="Arial" w:cs="Arial"/>
          <w:bCs/>
          <w:sz w:val="20"/>
          <w:szCs w:val="20"/>
          <w:lang w:val="hr-HR"/>
        </w:rPr>
        <w:t xml:space="preserve"> zbog opravdane odsutnosti više od 1 mjeseca iz razloga drugog osim dugotrajne bolesti, nezgode na radu ili profesionalne bolesti</w:t>
      </w:r>
    </w:p>
    <w:p w:rsidR="00973361" w:rsidRPr="00A25DFA" w:rsidRDefault="00973361" w:rsidP="00AE6BFF">
      <w:pPr>
        <w:pStyle w:val="Akapitzlist"/>
        <w:numPr>
          <w:ilvl w:val="0"/>
          <w:numId w:val="37"/>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t xml:space="preserve">s radnikom je raskinut ugovor o radu u okviru grupnih otpuštanja </w:t>
      </w:r>
      <w:r w:rsidRPr="00A25DFA">
        <w:rPr>
          <w:rFonts w:ascii="Arial" w:hAnsi="Arial" w:cs="Arial"/>
          <w:bCs/>
          <w:i/>
          <w:sz w:val="20"/>
          <w:szCs w:val="20"/>
          <w:lang w:val="hr-HR"/>
        </w:rPr>
        <w:t>(poslodavac koji otpušta radnike putem grupnih otpuštanja ima obvezu zaposliti ih u prvom krugu ako svlada probleme i započne ponovno zapošljavanje</w:t>
      </w:r>
      <w:r w:rsidRPr="00A25DFA">
        <w:rPr>
          <w:rFonts w:ascii="Arial" w:hAnsi="Arial" w:cs="Arial"/>
          <w:bCs/>
          <w:sz w:val="20"/>
          <w:szCs w:val="20"/>
          <w:lang w:val="hr-HR"/>
        </w:rPr>
        <w:t>)</w:t>
      </w:r>
    </w:p>
    <w:p w:rsidR="00973361" w:rsidRPr="00A25DFA" w:rsidRDefault="00973361" w:rsidP="00AE6BFF">
      <w:pPr>
        <w:pStyle w:val="Akapitzlist"/>
        <w:numPr>
          <w:ilvl w:val="0"/>
          <w:numId w:val="37"/>
        </w:numPr>
        <w:spacing w:after="120" w:line="276" w:lineRule="auto"/>
        <w:ind w:left="426" w:hanging="426"/>
        <w:jc w:val="both"/>
        <w:rPr>
          <w:rFonts w:ascii="Arial" w:hAnsi="Arial" w:cs="Arial"/>
          <w:bCs/>
          <w:sz w:val="20"/>
          <w:szCs w:val="20"/>
          <w:lang w:val="hr-HR"/>
        </w:rPr>
      </w:pPr>
      <w:r w:rsidRPr="00A25DFA">
        <w:rPr>
          <w:rFonts w:ascii="Arial" w:hAnsi="Arial" w:cs="Arial"/>
          <w:bCs/>
          <w:sz w:val="20"/>
          <w:szCs w:val="20"/>
          <w:lang w:val="hr-HR"/>
        </w:rPr>
        <w:lastRenderedPageBreak/>
        <w:t>radni odnos istekao je zbog tromjesečnog privremenog uhićenja.</w:t>
      </w:r>
    </w:p>
    <w:p w:rsidR="00973361" w:rsidRPr="00A25DFA" w:rsidRDefault="00973361" w:rsidP="00973361">
      <w:pPr>
        <w:spacing w:after="0"/>
        <w:jc w:val="both"/>
        <w:rPr>
          <w:rFonts w:ascii="Arial" w:hAnsi="Arial" w:cs="Arial"/>
          <w:bCs/>
          <w:sz w:val="20"/>
          <w:szCs w:val="20"/>
          <w:highlight w:val="yellow"/>
          <w:lang w:val="hr-HR"/>
        </w:rPr>
      </w:pPr>
    </w:p>
    <w:p w:rsidR="00973361" w:rsidRPr="00A25DFA" w:rsidRDefault="00973361" w:rsidP="00973361">
      <w:pPr>
        <w:spacing w:after="0"/>
        <w:jc w:val="both"/>
        <w:rPr>
          <w:rFonts w:ascii="Arial" w:hAnsi="Arial" w:cs="Arial"/>
          <w:bCs/>
          <w:color w:val="ED7D31"/>
          <w:sz w:val="20"/>
          <w:szCs w:val="20"/>
          <w:lang w:val="hr-HR"/>
        </w:rPr>
      </w:pPr>
    </w:p>
    <w:p w:rsidR="00973361" w:rsidRPr="00A25DFA" w:rsidRDefault="009A645F" w:rsidP="00973361">
      <w:pPr>
        <w:pStyle w:val="Nagwek2"/>
        <w:spacing w:before="0" w:after="100" w:afterAutospacing="1"/>
        <w:rPr>
          <w:rFonts w:ascii="Arial" w:hAnsi="Arial" w:cs="Arial"/>
          <w:b/>
          <w:color w:val="538135"/>
          <w:lang w:val="hr-HR"/>
        </w:rPr>
      </w:pPr>
      <w:bookmarkStart w:id="66" w:name="_Toc489961230"/>
      <w:bookmarkStart w:id="67" w:name="_Toc532416512"/>
      <w:r>
        <w:rPr>
          <w:rFonts w:ascii="Arial" w:hAnsi="Arial" w:cs="Arial"/>
          <w:b/>
          <w:color w:val="538135"/>
          <w:lang w:val="hr-HR"/>
        </w:rPr>
        <w:t xml:space="preserve">4.15. </w:t>
      </w:r>
      <w:r w:rsidR="00973361" w:rsidRPr="00A25DFA">
        <w:rPr>
          <w:rFonts w:ascii="Arial" w:hAnsi="Arial" w:cs="Arial"/>
          <w:b/>
          <w:color w:val="538135"/>
          <w:lang w:val="hr-HR"/>
        </w:rPr>
        <w:t xml:space="preserve">Nezaposlenost i potpora pri zapošljavanju koju pružaju </w:t>
      </w:r>
      <w:bookmarkEnd w:id="66"/>
      <w:r w:rsidR="007156C5">
        <w:rPr>
          <w:rFonts w:ascii="Arial" w:hAnsi="Arial" w:cs="Arial"/>
          <w:b/>
          <w:color w:val="538135"/>
          <w:lang w:val="hr-HR"/>
        </w:rPr>
        <w:t>nadležni zavodi</w:t>
      </w:r>
      <w:bookmarkEnd w:id="67"/>
    </w:p>
    <w:p w:rsidR="00973361" w:rsidRPr="00A25DFA" w:rsidRDefault="00973361" w:rsidP="00973361">
      <w:pPr>
        <w:spacing w:after="120"/>
        <w:jc w:val="both"/>
        <w:rPr>
          <w:rFonts w:ascii="Arial" w:hAnsi="Arial" w:cs="Arial"/>
          <w:b/>
          <w:bCs/>
          <w:color w:val="538135"/>
          <w:sz w:val="20"/>
          <w:szCs w:val="20"/>
          <w:lang w:val="hr-HR"/>
        </w:rPr>
      </w:pPr>
      <w:r w:rsidRPr="00A25DFA">
        <w:rPr>
          <w:rFonts w:ascii="Arial" w:hAnsi="Arial" w:cs="Arial"/>
          <w:b/>
          <w:bCs/>
          <w:color w:val="538135"/>
          <w:sz w:val="20"/>
          <w:szCs w:val="20"/>
          <w:lang w:val="hr-HR"/>
        </w:rPr>
        <w:t>Pojava nezaposlenosti i institucije tržišta rada</w:t>
      </w:r>
    </w:p>
    <w:p w:rsidR="009A645F" w:rsidRDefault="009A645F" w:rsidP="00973361">
      <w:pPr>
        <w:spacing w:after="120"/>
        <w:jc w:val="both"/>
        <w:rPr>
          <w:rFonts w:ascii="Arial" w:hAnsi="Arial" w:cs="Arial"/>
          <w:bCs/>
          <w:sz w:val="20"/>
          <w:szCs w:val="20"/>
          <w:lang w:val="hr-HR"/>
        </w:rPr>
      </w:pPr>
      <w:r>
        <w:rPr>
          <w:rFonts w:ascii="Arial" w:hAnsi="Arial" w:cs="Arial"/>
          <w:bCs/>
          <w:sz w:val="20"/>
          <w:szCs w:val="20"/>
          <w:lang w:val="hr-HR"/>
        </w:rPr>
        <w:t xml:space="preserve">Od kraja 2013. godine postojan je trend pada stope nezaposlenosti u Poljskoj. </w:t>
      </w:r>
      <w:r>
        <w:rPr>
          <w:rFonts w:ascii="Arial" w:hAnsi="Arial" w:cs="Arial"/>
          <w:b/>
          <w:bCs/>
          <w:sz w:val="20"/>
          <w:szCs w:val="20"/>
          <w:lang w:val="hr-HR"/>
        </w:rPr>
        <w:t>Stopa nezaposlenosti</w:t>
      </w:r>
      <w:r>
        <w:rPr>
          <w:rFonts w:ascii="Arial" w:hAnsi="Arial" w:cs="Arial"/>
          <w:bCs/>
          <w:sz w:val="20"/>
          <w:szCs w:val="20"/>
          <w:lang w:val="hr-HR"/>
        </w:rPr>
        <w:t xml:space="preserve"> na kraju kolovoza 2017. godine iznosila je 7% - a tako niska stopa u Poljskoj nije zabilježena još</w:t>
      </w:r>
      <w:r w:rsidR="003D57CD">
        <w:rPr>
          <w:rFonts w:ascii="Arial" w:hAnsi="Arial" w:cs="Arial"/>
          <w:bCs/>
          <w:sz w:val="20"/>
          <w:szCs w:val="20"/>
          <w:lang w:val="hr-HR"/>
        </w:rPr>
        <w:t xml:space="preserve"> 1991. godine. </w:t>
      </w:r>
    </w:p>
    <w:p w:rsidR="003D57CD" w:rsidRDefault="003D57CD" w:rsidP="00973361">
      <w:pPr>
        <w:spacing w:after="120"/>
        <w:jc w:val="both"/>
        <w:rPr>
          <w:rFonts w:ascii="Arial" w:hAnsi="Arial" w:cs="Arial"/>
          <w:bCs/>
          <w:sz w:val="20"/>
          <w:szCs w:val="20"/>
          <w:lang w:val="hr-HR"/>
        </w:rPr>
      </w:pPr>
      <w:r>
        <w:rPr>
          <w:rFonts w:ascii="Arial" w:hAnsi="Arial" w:cs="Arial"/>
          <w:bCs/>
          <w:sz w:val="20"/>
          <w:szCs w:val="20"/>
          <w:lang w:val="hr-HR"/>
        </w:rPr>
        <w:t>Nezaposlenost u Poljskoj već godinama varira na sezonskome nivou što znači rast nezaposlenosti u prvim i posljednjim kalendarskim mjesecima. Pored toga, godinama se drži visok stupanj različite teritorijalne distribucije nezaposlenosti. Najniža stopa nezaposlenosti (od 4,1%) zabilježena je na kraju kolovoza 2017. godine u Velikopoljskom vojvodstvu a najviša u Varminsko-mazurskom vojvodstvu (12%).</w:t>
      </w:r>
    </w:p>
    <w:p w:rsidR="003D57CD" w:rsidRPr="009A645F" w:rsidRDefault="003D57CD" w:rsidP="00973361">
      <w:pPr>
        <w:spacing w:after="120"/>
        <w:jc w:val="both"/>
        <w:rPr>
          <w:rFonts w:ascii="Arial" w:hAnsi="Arial" w:cs="Arial"/>
          <w:bCs/>
          <w:sz w:val="20"/>
          <w:szCs w:val="20"/>
          <w:lang w:val="hr-HR"/>
        </w:rPr>
      </w:pPr>
      <w:r>
        <w:rPr>
          <w:rFonts w:ascii="Arial" w:hAnsi="Arial" w:cs="Arial"/>
          <w:bCs/>
          <w:sz w:val="20"/>
          <w:szCs w:val="20"/>
          <w:lang w:val="hr-HR"/>
        </w:rPr>
        <w:t>Poteškoće u pronalasku posla imaju žene, dugotrajno nezaposleni, osobe starije od 50 godina te mladi (do 30. godine života).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Ciljevi države u sklopu </w:t>
      </w:r>
      <w:r w:rsidR="003D57CD">
        <w:rPr>
          <w:rFonts w:ascii="Arial" w:hAnsi="Arial" w:cs="Arial"/>
          <w:bCs/>
          <w:sz w:val="20"/>
          <w:szCs w:val="20"/>
          <w:lang w:val="hr-HR"/>
        </w:rPr>
        <w:t>promidžbe</w:t>
      </w:r>
      <w:r w:rsidRPr="00A25DFA">
        <w:rPr>
          <w:rFonts w:ascii="Arial" w:hAnsi="Arial" w:cs="Arial"/>
          <w:bCs/>
          <w:sz w:val="20"/>
          <w:szCs w:val="20"/>
          <w:lang w:val="hr-HR"/>
        </w:rPr>
        <w:t xml:space="preserve"> zaposlenja, ublažavanja posljedica nezaposlenosti te radne aktivizacije ostvaruju se putem </w:t>
      </w:r>
      <w:r w:rsidRPr="00A25DFA">
        <w:rPr>
          <w:rFonts w:ascii="Arial" w:hAnsi="Arial" w:cs="Arial"/>
          <w:b/>
          <w:bCs/>
          <w:sz w:val="20"/>
          <w:szCs w:val="20"/>
          <w:lang w:val="hr-HR"/>
        </w:rPr>
        <w:t>institucija tržišta rada</w:t>
      </w:r>
      <w:r w:rsidRPr="00A25DFA">
        <w:rPr>
          <w:rFonts w:ascii="Arial" w:hAnsi="Arial" w:cs="Arial"/>
          <w:bCs/>
          <w:sz w:val="20"/>
          <w:szCs w:val="20"/>
          <w:lang w:val="hr-HR"/>
        </w:rPr>
        <w:t>. Svrha akcija koje poduzimaju institucije tržišta rada je težnja punom i produktivnom zaposlenju.</w:t>
      </w:r>
    </w:p>
    <w:p w:rsidR="00973361" w:rsidRPr="00A25DFA" w:rsidRDefault="003D57CD" w:rsidP="00973361">
      <w:pPr>
        <w:spacing w:after="120"/>
        <w:jc w:val="both"/>
        <w:rPr>
          <w:rFonts w:ascii="Arial" w:hAnsi="Arial" w:cs="Arial"/>
          <w:bCs/>
          <w:sz w:val="20"/>
          <w:szCs w:val="20"/>
          <w:lang w:val="hr-HR"/>
        </w:rPr>
      </w:pPr>
      <w:r>
        <w:rPr>
          <w:rFonts w:ascii="Arial" w:hAnsi="Arial" w:cs="Arial"/>
          <w:bCs/>
          <w:sz w:val="20"/>
          <w:szCs w:val="20"/>
          <w:lang w:val="hr-HR"/>
        </w:rPr>
        <w:t>U institucije tržišta rada spadaju:</w:t>
      </w:r>
    </w:p>
    <w:p w:rsidR="00973361" w:rsidRPr="00A25DFA" w:rsidRDefault="00973361" w:rsidP="00AE6BFF">
      <w:pPr>
        <w:pStyle w:val="Akapitzlist"/>
        <w:numPr>
          <w:ilvl w:val="0"/>
          <w:numId w:val="23"/>
        </w:numPr>
        <w:spacing w:after="120"/>
        <w:ind w:left="426" w:hanging="426"/>
        <w:contextualSpacing w:val="0"/>
        <w:jc w:val="both"/>
        <w:rPr>
          <w:rFonts w:ascii="Arial" w:hAnsi="Arial" w:cs="Arial"/>
          <w:bCs/>
          <w:sz w:val="20"/>
          <w:szCs w:val="20"/>
          <w:lang w:val="hr-HR"/>
        </w:rPr>
      </w:pPr>
      <w:r w:rsidRPr="00A25DFA">
        <w:rPr>
          <w:rFonts w:ascii="Arial" w:hAnsi="Arial" w:cs="Arial"/>
          <w:b/>
          <w:bCs/>
          <w:sz w:val="20"/>
          <w:szCs w:val="20"/>
          <w:lang w:val="hr-HR"/>
        </w:rPr>
        <w:t>javne službe za zapošljavanje</w:t>
      </w:r>
      <w:r w:rsidR="003D57CD">
        <w:rPr>
          <w:rFonts w:ascii="Arial" w:hAnsi="Arial" w:cs="Arial"/>
          <w:bCs/>
          <w:sz w:val="20"/>
          <w:szCs w:val="20"/>
          <w:lang w:val="hr-HR"/>
        </w:rPr>
        <w:t xml:space="preserve">, u čiji sastav ulaze </w:t>
      </w:r>
      <w:r w:rsidRPr="00A25DFA">
        <w:rPr>
          <w:rFonts w:ascii="Arial" w:hAnsi="Arial" w:cs="Arial"/>
          <w:bCs/>
          <w:sz w:val="20"/>
          <w:szCs w:val="20"/>
          <w:lang w:val="hr-HR"/>
        </w:rPr>
        <w:t xml:space="preserve">uredi za zapošljavanje </w:t>
      </w:r>
      <w:r w:rsidR="003D57CD">
        <w:rPr>
          <w:rFonts w:ascii="Arial" w:hAnsi="Arial" w:cs="Arial"/>
          <w:bCs/>
          <w:sz w:val="20"/>
          <w:szCs w:val="20"/>
          <w:lang w:val="hr-HR"/>
        </w:rPr>
        <w:t xml:space="preserve">(nadležni ministar, vojvodski maršali, kotarski predstojnici, gradonačelnici gradova s kotarskim ovlastima te vojvode) </w:t>
      </w:r>
      <w:r w:rsidRPr="00A25DFA">
        <w:rPr>
          <w:rFonts w:ascii="Arial" w:hAnsi="Arial" w:cs="Arial"/>
          <w:bCs/>
          <w:sz w:val="20"/>
          <w:szCs w:val="20"/>
          <w:lang w:val="hr-HR"/>
        </w:rPr>
        <w:t>zajedno s kotarskim i vojvodskim zavodima za zapošljavanje, vojvodskim upravama te uredom koji poslužuje ministra nadležnog za pitanja rada</w:t>
      </w:r>
      <w:r w:rsidR="003D57CD">
        <w:rPr>
          <w:rFonts w:ascii="Arial" w:hAnsi="Arial" w:cs="Arial"/>
          <w:bCs/>
          <w:sz w:val="20"/>
          <w:szCs w:val="20"/>
          <w:lang w:val="hr-HR"/>
        </w:rPr>
        <w:t>;</w:t>
      </w:r>
    </w:p>
    <w:p w:rsidR="00973361" w:rsidRPr="003D57CD" w:rsidRDefault="00973361" w:rsidP="00AE6BFF">
      <w:pPr>
        <w:pStyle w:val="Akapitzlist"/>
        <w:numPr>
          <w:ilvl w:val="0"/>
          <w:numId w:val="23"/>
        </w:numPr>
        <w:spacing w:after="120"/>
        <w:ind w:left="426" w:hanging="426"/>
        <w:contextualSpacing w:val="0"/>
        <w:jc w:val="both"/>
        <w:rPr>
          <w:rFonts w:ascii="Arial" w:hAnsi="Arial" w:cs="Arial"/>
          <w:bCs/>
          <w:sz w:val="20"/>
          <w:szCs w:val="20"/>
          <w:lang w:val="hr-HR"/>
        </w:rPr>
      </w:pPr>
      <w:r w:rsidRPr="00A25DFA">
        <w:rPr>
          <w:rFonts w:ascii="Arial" w:hAnsi="Arial" w:cs="Arial"/>
          <w:b/>
          <w:bCs/>
          <w:sz w:val="20"/>
          <w:szCs w:val="20"/>
          <w:lang w:val="hr-HR"/>
        </w:rPr>
        <w:t>Volonterske radne jedinice</w:t>
      </w:r>
      <w:r w:rsidRPr="00A25DFA">
        <w:rPr>
          <w:rFonts w:ascii="Arial" w:hAnsi="Arial" w:cs="Arial"/>
          <w:bCs/>
          <w:sz w:val="20"/>
          <w:szCs w:val="20"/>
          <w:lang w:val="hr-HR"/>
        </w:rPr>
        <w:t xml:space="preserve"> </w:t>
      </w:r>
      <w:r w:rsidR="003D57CD">
        <w:rPr>
          <w:rFonts w:ascii="Arial" w:hAnsi="Arial" w:cs="Arial"/>
          <w:bCs/>
          <w:sz w:val="20"/>
          <w:szCs w:val="20"/>
          <w:lang w:val="hr-HR"/>
        </w:rPr>
        <w:t xml:space="preserve">– </w:t>
      </w:r>
      <w:r w:rsidRPr="003D57CD">
        <w:rPr>
          <w:rFonts w:ascii="Arial" w:hAnsi="Arial" w:cs="Arial"/>
          <w:bCs/>
          <w:sz w:val="20"/>
          <w:szCs w:val="20"/>
          <w:lang w:val="hr-HR"/>
        </w:rPr>
        <w:t>državne jedinice specijalizirane za akcije u korist omladine, naročito omladine kojoj prijeti isključenje iz društva i nezaposlenih do 25. godine života</w:t>
      </w:r>
    </w:p>
    <w:p w:rsidR="00973361" w:rsidRPr="00A25DFA" w:rsidRDefault="00973361" w:rsidP="00AE6BFF">
      <w:pPr>
        <w:pStyle w:val="Akapitzlist"/>
        <w:numPr>
          <w:ilvl w:val="0"/>
          <w:numId w:val="23"/>
        </w:numPr>
        <w:spacing w:after="120"/>
        <w:ind w:left="426" w:hanging="426"/>
        <w:contextualSpacing w:val="0"/>
        <w:jc w:val="both"/>
        <w:rPr>
          <w:rFonts w:ascii="Arial" w:hAnsi="Arial" w:cs="Arial"/>
          <w:bCs/>
          <w:sz w:val="20"/>
          <w:szCs w:val="20"/>
          <w:lang w:val="hr-HR"/>
        </w:rPr>
      </w:pPr>
      <w:r w:rsidRPr="00A25DFA">
        <w:rPr>
          <w:rFonts w:ascii="Arial" w:hAnsi="Arial" w:cs="Arial"/>
          <w:b/>
          <w:bCs/>
          <w:sz w:val="20"/>
          <w:szCs w:val="20"/>
          <w:lang w:val="hr-HR"/>
        </w:rPr>
        <w:t>agencije za zapošljavanje</w:t>
      </w:r>
      <w:r w:rsidRPr="00A25DFA">
        <w:rPr>
          <w:rFonts w:ascii="Arial" w:hAnsi="Arial" w:cs="Arial"/>
          <w:bCs/>
          <w:sz w:val="20"/>
          <w:szCs w:val="20"/>
          <w:lang w:val="hr-HR"/>
        </w:rPr>
        <w:t xml:space="preserve"> su privatne organizacijske jedinice koje pružaju usluge iz područja posredništva u zapošljavanju, posredništva u zapošljavanju u inozemstvu kod stranih poslodavaca, stručnog savjetovanja, individualnog savjetovanja i privremenog rada</w:t>
      </w:r>
    </w:p>
    <w:p w:rsidR="00973361" w:rsidRDefault="00973361" w:rsidP="00AE6BFF">
      <w:pPr>
        <w:pStyle w:val="Akapitzlist"/>
        <w:numPr>
          <w:ilvl w:val="0"/>
          <w:numId w:val="23"/>
        </w:numPr>
        <w:spacing w:after="120"/>
        <w:ind w:left="426" w:hanging="426"/>
        <w:contextualSpacing w:val="0"/>
        <w:jc w:val="both"/>
        <w:rPr>
          <w:rFonts w:ascii="Arial" w:hAnsi="Arial" w:cs="Arial"/>
          <w:bCs/>
          <w:sz w:val="20"/>
          <w:szCs w:val="20"/>
          <w:lang w:val="hr-HR"/>
        </w:rPr>
      </w:pPr>
      <w:r w:rsidRPr="00A25DFA">
        <w:rPr>
          <w:rFonts w:ascii="Arial" w:hAnsi="Arial" w:cs="Arial"/>
          <w:b/>
          <w:bCs/>
          <w:sz w:val="20"/>
          <w:szCs w:val="20"/>
          <w:lang w:val="hr-HR"/>
        </w:rPr>
        <w:t>obrazovne institucije</w:t>
      </w:r>
      <w:r w:rsidRPr="00A25DFA">
        <w:rPr>
          <w:rFonts w:ascii="Arial" w:hAnsi="Arial" w:cs="Arial"/>
          <w:bCs/>
          <w:sz w:val="20"/>
          <w:szCs w:val="20"/>
          <w:lang w:val="hr-HR"/>
        </w:rPr>
        <w:t xml:space="preserve"> </w:t>
      </w:r>
      <w:r w:rsidR="003D57CD">
        <w:rPr>
          <w:rFonts w:ascii="Arial" w:hAnsi="Arial" w:cs="Arial"/>
          <w:bCs/>
          <w:sz w:val="20"/>
          <w:szCs w:val="20"/>
          <w:lang w:val="hr-HR"/>
        </w:rPr>
        <w:t>-</w:t>
      </w:r>
      <w:r w:rsidRPr="00A25DFA">
        <w:rPr>
          <w:rFonts w:ascii="Arial" w:hAnsi="Arial" w:cs="Arial"/>
          <w:bCs/>
          <w:sz w:val="20"/>
          <w:szCs w:val="20"/>
          <w:lang w:val="hr-HR"/>
        </w:rPr>
        <w:t xml:space="preserve"> državni i privatni subjekti koji na temelju posebnih propisa obavljaju izvanškolsku edukaciju</w:t>
      </w:r>
    </w:p>
    <w:p w:rsidR="00973361" w:rsidRDefault="00973361" w:rsidP="00AE6BFF">
      <w:pPr>
        <w:pStyle w:val="Akapitzlist"/>
        <w:numPr>
          <w:ilvl w:val="0"/>
          <w:numId w:val="23"/>
        </w:numPr>
        <w:spacing w:after="120"/>
        <w:ind w:left="426" w:hanging="426"/>
        <w:jc w:val="both"/>
        <w:rPr>
          <w:rFonts w:ascii="Arial" w:hAnsi="Arial" w:cs="Arial"/>
          <w:bCs/>
          <w:sz w:val="20"/>
          <w:szCs w:val="20"/>
          <w:lang w:val="hr-HR"/>
        </w:rPr>
      </w:pPr>
      <w:r w:rsidRPr="00A25DFA">
        <w:rPr>
          <w:rFonts w:ascii="Arial" w:hAnsi="Arial" w:cs="Arial"/>
          <w:b/>
          <w:bCs/>
          <w:sz w:val="20"/>
          <w:szCs w:val="20"/>
          <w:lang w:val="hr-HR"/>
        </w:rPr>
        <w:t>institucije za socijalni dijalog</w:t>
      </w:r>
      <w:r w:rsidRPr="00A25DFA">
        <w:rPr>
          <w:rFonts w:ascii="Arial" w:hAnsi="Arial" w:cs="Arial"/>
          <w:bCs/>
          <w:sz w:val="20"/>
          <w:szCs w:val="20"/>
          <w:lang w:val="hr-HR"/>
        </w:rPr>
        <w:t xml:space="preserve"> </w:t>
      </w:r>
      <w:r w:rsidR="003D57CD">
        <w:rPr>
          <w:rFonts w:ascii="Arial" w:hAnsi="Arial" w:cs="Arial"/>
          <w:bCs/>
          <w:sz w:val="20"/>
          <w:szCs w:val="20"/>
          <w:lang w:val="hr-HR"/>
        </w:rPr>
        <w:t>–</w:t>
      </w:r>
      <w:r w:rsidRPr="00A25DFA">
        <w:rPr>
          <w:rFonts w:ascii="Arial" w:hAnsi="Arial" w:cs="Arial"/>
          <w:bCs/>
          <w:sz w:val="20"/>
          <w:szCs w:val="20"/>
          <w:lang w:val="hr-HR"/>
        </w:rPr>
        <w:t xml:space="preserve"> </w:t>
      </w:r>
      <w:r w:rsidR="003D57CD">
        <w:rPr>
          <w:rFonts w:ascii="Arial" w:hAnsi="Arial" w:cs="Arial"/>
          <w:bCs/>
          <w:sz w:val="20"/>
          <w:szCs w:val="20"/>
          <w:lang w:val="hr-HR"/>
        </w:rPr>
        <w:t>organizacije i institucij</w:t>
      </w:r>
      <w:r w:rsidRPr="00A25DFA">
        <w:rPr>
          <w:rFonts w:ascii="Arial" w:hAnsi="Arial" w:cs="Arial"/>
          <w:bCs/>
          <w:sz w:val="20"/>
          <w:szCs w:val="20"/>
          <w:lang w:val="hr-HR"/>
        </w:rPr>
        <w:t>e koje se bave problematikom tržišta rada</w:t>
      </w:r>
      <w:r w:rsidR="003D57CD">
        <w:rPr>
          <w:rFonts w:ascii="Arial" w:hAnsi="Arial" w:cs="Arial"/>
          <w:bCs/>
          <w:sz w:val="20"/>
          <w:szCs w:val="20"/>
          <w:lang w:val="hr-HR"/>
        </w:rPr>
        <w:t xml:space="preserve"> kao što su</w:t>
      </w:r>
      <w:r w:rsidRPr="00A25DFA">
        <w:rPr>
          <w:rFonts w:ascii="Arial" w:hAnsi="Arial" w:cs="Arial"/>
          <w:bCs/>
          <w:sz w:val="20"/>
          <w:szCs w:val="20"/>
          <w:lang w:val="hr-HR"/>
        </w:rPr>
        <w:t>: organizacije radničkih sindikata, poslodavaca i nezaposlenih te nevladine organizacije</w:t>
      </w:r>
      <w:r w:rsidR="003D57CD">
        <w:rPr>
          <w:rFonts w:ascii="Arial" w:hAnsi="Arial" w:cs="Arial"/>
          <w:bCs/>
          <w:sz w:val="20"/>
          <w:szCs w:val="20"/>
          <w:lang w:val="hr-HR"/>
        </w:rPr>
        <w:t>, ukoliko su im statutima obuhvaćene aktivnosti iz oblasti promidžbe zapošljavanje, olakšavanja posljedica nezaposlenosti ili profesionalne aktivnosti;</w:t>
      </w:r>
    </w:p>
    <w:p w:rsidR="003D57CD" w:rsidRPr="00A25DFA" w:rsidRDefault="003D57CD" w:rsidP="00AE6BFF">
      <w:pPr>
        <w:pStyle w:val="Akapitzlist"/>
        <w:numPr>
          <w:ilvl w:val="0"/>
          <w:numId w:val="23"/>
        </w:numPr>
        <w:spacing w:after="120"/>
        <w:ind w:left="426" w:hanging="426"/>
        <w:jc w:val="both"/>
        <w:rPr>
          <w:rFonts w:ascii="Arial" w:hAnsi="Arial" w:cs="Arial"/>
          <w:bCs/>
          <w:sz w:val="20"/>
          <w:szCs w:val="20"/>
          <w:lang w:val="hr-HR"/>
        </w:rPr>
      </w:pPr>
      <w:r>
        <w:rPr>
          <w:rFonts w:ascii="Arial" w:hAnsi="Arial" w:cs="Arial"/>
          <w:b/>
          <w:bCs/>
          <w:sz w:val="20"/>
          <w:szCs w:val="20"/>
          <w:lang w:val="hr-HR"/>
        </w:rPr>
        <w:t xml:space="preserve">institucije lokalnoga partnerstva </w:t>
      </w:r>
      <w:r>
        <w:rPr>
          <w:rFonts w:ascii="Arial" w:hAnsi="Arial" w:cs="Arial"/>
          <w:bCs/>
          <w:sz w:val="20"/>
          <w:szCs w:val="20"/>
          <w:lang w:val="hr-HR"/>
        </w:rPr>
        <w:t xml:space="preserve">– skupine institucija koje na osnovu ugovora organiziraju poduzetničke aktivnosti i projekte iz oblasti tržišta rada. </w:t>
      </w:r>
    </w:p>
    <w:p w:rsidR="00973361" w:rsidRDefault="00973361" w:rsidP="00973361">
      <w:pPr>
        <w:spacing w:after="120" w:line="240" w:lineRule="auto"/>
        <w:jc w:val="both"/>
        <w:rPr>
          <w:rFonts w:ascii="Arial" w:hAnsi="Arial" w:cs="Arial"/>
          <w:bCs/>
          <w:sz w:val="20"/>
          <w:szCs w:val="20"/>
          <w:lang w:val="hr-HR"/>
        </w:rPr>
      </w:pPr>
      <w:r w:rsidRPr="00A25DFA">
        <w:rPr>
          <w:rFonts w:ascii="Arial" w:hAnsi="Arial" w:cs="Arial"/>
          <w:b/>
          <w:bCs/>
          <w:sz w:val="20"/>
          <w:szCs w:val="20"/>
          <w:lang w:val="hr-HR"/>
        </w:rPr>
        <w:t>Vojvodski i kotarski zavodi za zapošljavanje</w:t>
      </w:r>
      <w:r w:rsidRPr="00A25DFA">
        <w:rPr>
          <w:rFonts w:ascii="Arial" w:hAnsi="Arial" w:cs="Arial"/>
          <w:bCs/>
          <w:sz w:val="20"/>
          <w:szCs w:val="20"/>
          <w:lang w:val="hr-HR"/>
        </w:rPr>
        <w:t xml:space="preserve">, koji su dio javnih službi za zapošljavanje, pružaju pomoć nezaposlenim osobama i osobama koje traže posao u svrhu nalaženja odgovarajućeg zaposlenja te poslodavcima oko nalaženja odgovarajućih radnika. </w:t>
      </w:r>
    </w:p>
    <w:p w:rsidR="003D57CD" w:rsidRPr="003D57CD" w:rsidRDefault="003D57CD" w:rsidP="00973361">
      <w:pPr>
        <w:spacing w:after="120" w:line="240" w:lineRule="auto"/>
        <w:jc w:val="both"/>
        <w:rPr>
          <w:rFonts w:ascii="Arial" w:hAnsi="Arial" w:cs="Arial"/>
          <w:bCs/>
          <w:sz w:val="20"/>
          <w:szCs w:val="20"/>
          <w:lang w:val="hr-HR"/>
        </w:rPr>
      </w:pPr>
      <w:r>
        <w:rPr>
          <w:rFonts w:ascii="Arial" w:hAnsi="Arial" w:cs="Arial"/>
          <w:b/>
          <w:bCs/>
          <w:sz w:val="20"/>
          <w:szCs w:val="20"/>
          <w:lang w:val="hr-HR"/>
        </w:rPr>
        <w:t xml:space="preserve">Kotarski zavodi za zapošljavanje </w:t>
      </w:r>
      <w:r>
        <w:rPr>
          <w:rFonts w:ascii="Arial" w:hAnsi="Arial" w:cs="Arial"/>
          <w:bCs/>
          <w:sz w:val="20"/>
          <w:szCs w:val="20"/>
          <w:lang w:val="hr-HR"/>
        </w:rPr>
        <w:t xml:space="preserve">isplaćuju pored toga potpore za nezaposlene te pribavljaju sredstva za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Državljanin zemlje članice </w:t>
      </w:r>
      <w:r w:rsidR="00EC6B37">
        <w:rPr>
          <w:rFonts w:ascii="Arial" w:hAnsi="Arial" w:cs="Arial"/>
          <w:bCs/>
          <w:sz w:val="20"/>
          <w:szCs w:val="20"/>
          <w:lang w:val="hr-HR"/>
        </w:rPr>
        <w:t xml:space="preserve">EU ili EFTA-e </w:t>
      </w:r>
      <w:r w:rsidRPr="00A25DFA">
        <w:rPr>
          <w:rFonts w:ascii="Arial" w:hAnsi="Arial" w:cs="Arial"/>
          <w:bCs/>
          <w:sz w:val="20"/>
          <w:szCs w:val="20"/>
          <w:lang w:val="hr-HR"/>
        </w:rPr>
        <w:t xml:space="preserve">i član njegove obitelji koji nije državljanin zemlje članice </w:t>
      </w:r>
      <w:r w:rsidR="00EC6B37">
        <w:rPr>
          <w:rFonts w:ascii="Arial" w:hAnsi="Arial" w:cs="Arial"/>
          <w:bCs/>
          <w:sz w:val="20"/>
          <w:szCs w:val="20"/>
          <w:lang w:val="hr-HR"/>
        </w:rPr>
        <w:t xml:space="preserve">EU ili EFTA-e </w:t>
      </w:r>
      <w:r w:rsidRPr="00A25DFA">
        <w:rPr>
          <w:rFonts w:ascii="Arial" w:hAnsi="Arial" w:cs="Arial"/>
          <w:bCs/>
          <w:sz w:val="20"/>
          <w:szCs w:val="20"/>
          <w:u w:val="single"/>
          <w:lang w:val="hr-HR"/>
        </w:rPr>
        <w:t>prijavljen u kotarskom zavodu za zapošljavanje</w:t>
      </w:r>
      <w:r w:rsidRPr="00A25DFA">
        <w:rPr>
          <w:rFonts w:ascii="Arial" w:hAnsi="Arial" w:cs="Arial"/>
          <w:bCs/>
          <w:sz w:val="20"/>
          <w:szCs w:val="20"/>
          <w:lang w:val="hr-HR"/>
        </w:rPr>
        <w:t xml:space="preserve"> dobiva pomoć prema istim pravilima kao državljani Poljske.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Financijska i nefina</w:t>
      </w:r>
      <w:r w:rsidR="00784BE8">
        <w:rPr>
          <w:rFonts w:ascii="Arial" w:hAnsi="Arial" w:cs="Arial"/>
          <w:bCs/>
          <w:sz w:val="20"/>
          <w:szCs w:val="20"/>
          <w:lang w:val="hr-HR"/>
        </w:rPr>
        <w:t>n</w:t>
      </w:r>
      <w:r w:rsidRPr="00A25DFA">
        <w:rPr>
          <w:rFonts w:ascii="Arial" w:hAnsi="Arial" w:cs="Arial"/>
          <w:bCs/>
          <w:sz w:val="20"/>
          <w:szCs w:val="20"/>
          <w:lang w:val="hr-HR"/>
        </w:rPr>
        <w:t xml:space="preserve">cijska potpora zavoda za zapošljavanje radi olakšavanja pristupa zaposlenju obuhvaća: usluge iz područja posredovanja u zapošljavanju, stručnog savjetovanja i obuke te ostvarivanja programa subvencioniranja zaposlenja. Kotarski zavodi za zapošljavanje isplaćuju </w:t>
      </w:r>
      <w:r w:rsidRPr="00A25DFA">
        <w:rPr>
          <w:rFonts w:ascii="Arial" w:hAnsi="Arial" w:cs="Arial"/>
          <w:bCs/>
          <w:sz w:val="20"/>
          <w:szCs w:val="20"/>
          <w:lang w:val="hr-HR"/>
        </w:rPr>
        <w:lastRenderedPageBreak/>
        <w:t xml:space="preserve">pripomoć za nezaposlene te prikupljaju i upravljaju sredstvima koja su namijenjena djelovanju protiv nezaposlenosti i aktivnostima na lokalnom tržištu rada.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
          <w:bCs/>
          <w:sz w:val="20"/>
          <w:szCs w:val="20"/>
          <w:lang w:val="hr-HR"/>
        </w:rPr>
        <w:t>Vojvodski zavodi za zapošljavanje</w:t>
      </w:r>
      <w:r w:rsidRPr="00A25DFA">
        <w:rPr>
          <w:rFonts w:ascii="Arial" w:hAnsi="Arial" w:cs="Arial"/>
          <w:bCs/>
          <w:sz w:val="20"/>
          <w:szCs w:val="20"/>
          <w:lang w:val="hr-HR"/>
        </w:rPr>
        <w:t xml:space="preserve"> ujedno su i institucije nadležne za prihvaćanje i razmatranje prijava nezaposlenih za izdavanje dokumenata potrebnih pri ostvarivanju naknada zbog nezaposlenosti. </w:t>
      </w:r>
      <w:r w:rsidRPr="00A25DFA">
        <w:rPr>
          <w:rFonts w:ascii="Arial" w:hAnsi="Arial" w:cs="Arial"/>
          <w:bCs/>
          <w:sz w:val="20"/>
          <w:szCs w:val="20"/>
          <w:u w:val="single"/>
          <w:lang w:val="hr-HR"/>
        </w:rPr>
        <w:t>Potvrđuju razdoblja osiguranja i zaposlenja provedena u Poljskoj</w:t>
      </w:r>
      <w:r w:rsidRPr="00A25DFA">
        <w:rPr>
          <w:rFonts w:ascii="Arial" w:hAnsi="Arial" w:cs="Arial"/>
          <w:bCs/>
          <w:sz w:val="20"/>
          <w:szCs w:val="20"/>
          <w:lang w:val="hr-HR"/>
        </w:rPr>
        <w:t xml:space="preserve"> u svrhu njihova predočenja u drugoj zemlji </w:t>
      </w:r>
      <w:r w:rsidR="00EC6B37">
        <w:rPr>
          <w:rFonts w:ascii="Arial" w:hAnsi="Arial" w:cs="Arial"/>
          <w:bCs/>
          <w:sz w:val="20"/>
          <w:szCs w:val="20"/>
          <w:lang w:val="hr-HR"/>
        </w:rPr>
        <w:t xml:space="preserve">EU ili EFTA-e </w:t>
      </w:r>
      <w:r w:rsidRPr="00A25DFA">
        <w:rPr>
          <w:rFonts w:ascii="Arial" w:hAnsi="Arial" w:cs="Arial"/>
          <w:bCs/>
          <w:sz w:val="20"/>
          <w:szCs w:val="20"/>
          <w:lang w:val="hr-HR"/>
        </w:rPr>
        <w:t xml:space="preserve">i dobivanja pripomoći za nezaposlene uz njihovo uzimanje u obzir. Vojvodski zavodi za zapošljavanje izdaju dokumente koji daju pravo na </w:t>
      </w:r>
      <w:r w:rsidR="002B20CD">
        <w:rPr>
          <w:rFonts w:ascii="Arial" w:hAnsi="Arial" w:cs="Arial"/>
          <w:bCs/>
          <w:sz w:val="20"/>
          <w:szCs w:val="20"/>
          <w:lang w:val="hr-HR"/>
        </w:rPr>
        <w:t>prijenos potpore</w:t>
      </w:r>
      <w:r w:rsidRPr="00A25DFA">
        <w:rPr>
          <w:rFonts w:ascii="Arial" w:hAnsi="Arial" w:cs="Arial"/>
          <w:bCs/>
          <w:sz w:val="20"/>
          <w:szCs w:val="20"/>
          <w:lang w:val="hr-HR"/>
        </w:rPr>
        <w:t xml:space="preserve"> za nezaposlene stečene u Poljskoj u drugu zemlju EU/EFTA. Izdaju također odluke o pravu na pripomoć za nezaposlene u slučaju kada vrijeme zaposlenja u inozemstvu (u zemljama EU/EFTA) utječe na dobivanje, visinu ili razdoblje primanja pripomoći.</w:t>
      </w:r>
    </w:p>
    <w:p w:rsidR="00973361" w:rsidRPr="006E54CC" w:rsidRDefault="00973361" w:rsidP="006E54CC">
      <w:pPr>
        <w:spacing w:after="120"/>
        <w:jc w:val="both"/>
        <w:rPr>
          <w:rFonts w:ascii="Arial" w:hAnsi="Arial" w:cs="Arial"/>
          <w:bCs/>
          <w:sz w:val="20"/>
          <w:szCs w:val="20"/>
          <w:lang w:val="hr-HR"/>
        </w:rPr>
      </w:pPr>
      <w:r w:rsidRPr="00A25DFA">
        <w:rPr>
          <w:rFonts w:ascii="Arial" w:hAnsi="Arial" w:cs="Arial"/>
          <w:bCs/>
          <w:sz w:val="20"/>
          <w:szCs w:val="20"/>
          <w:lang w:val="hr-HR"/>
        </w:rPr>
        <w:t xml:space="preserve">Od 1. svibnja 2004. poljske državne službe za zapošljavanje postale su član mreže Europskih službi za zapošljavanje – </w:t>
      </w:r>
      <w:r w:rsidRPr="00A25DFA">
        <w:rPr>
          <w:rFonts w:ascii="Arial" w:hAnsi="Arial" w:cs="Arial"/>
          <w:b/>
          <w:bCs/>
          <w:sz w:val="20"/>
          <w:szCs w:val="20"/>
          <w:lang w:val="hr-HR"/>
        </w:rPr>
        <w:t>EURES</w:t>
      </w:r>
      <w:r w:rsidRPr="00A25DFA">
        <w:rPr>
          <w:rFonts w:ascii="Arial" w:hAnsi="Arial" w:cs="Arial"/>
          <w:bCs/>
          <w:sz w:val="20"/>
          <w:szCs w:val="20"/>
          <w:lang w:val="hr-HR"/>
        </w:rPr>
        <w:t xml:space="preserve">. Od 1. siječnja 2015. mreži su se priključile Volonterske radne jedinice. Vojvodski i kotarski zavodi za zapošljavanje te Volonterske radne jedinice provode akcije u okviru mreže EURES; to su ponajprije međunarodno posredništvo u zapošljavanju zajedno sa savjetovanjem u području stručne mobilnosti na europskom tržištu rada. Pravo na obavljanje posredništva u okviru mreže EURES imaju također subjekti kojima je dodijeljena akreditacija ministra obitelji, rada i socijalne politike za obavljanje tog posredništva. EURES-ov kadar – savjetnici i asistenti EURES-a u vojvodskim zavodima za zapošljavanje i Volonterskim radnim jedinicama te doznačeni savjetnici korisnika (posrednici u zapošljavanju) u kotarskim zavodima za zapošljavanje – pružaju pomoć državljanima zemalja članica </w:t>
      </w:r>
      <w:r w:rsidR="00EC6B37">
        <w:rPr>
          <w:rFonts w:ascii="Arial" w:hAnsi="Arial" w:cs="Arial"/>
          <w:bCs/>
          <w:sz w:val="20"/>
          <w:szCs w:val="20"/>
          <w:lang w:val="hr-HR"/>
        </w:rPr>
        <w:t xml:space="preserve">EU ili EFTA-e </w:t>
      </w:r>
      <w:r w:rsidRPr="00A25DFA">
        <w:rPr>
          <w:rFonts w:ascii="Arial" w:hAnsi="Arial" w:cs="Arial"/>
          <w:bCs/>
          <w:sz w:val="20"/>
          <w:szCs w:val="20"/>
          <w:lang w:val="hr-HR"/>
        </w:rPr>
        <w:t>oko nalaženja o</w:t>
      </w:r>
      <w:r w:rsidR="006E54CC">
        <w:rPr>
          <w:rFonts w:ascii="Arial" w:hAnsi="Arial" w:cs="Arial"/>
          <w:bCs/>
          <w:sz w:val="20"/>
          <w:szCs w:val="20"/>
          <w:lang w:val="hr-HR"/>
        </w:rPr>
        <w:t xml:space="preserve">dgovarajućeg posla u Poljskoj. </w:t>
      </w:r>
    </w:p>
    <w:p w:rsidR="00973361" w:rsidRPr="00A25DFA" w:rsidRDefault="00973361" w:rsidP="00973361">
      <w:pPr>
        <w:spacing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Prijava nezaposlene osobe</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Cs/>
          <w:sz w:val="20"/>
          <w:szCs w:val="20"/>
          <w:lang w:val="hr-HR"/>
        </w:rPr>
        <w:t xml:space="preserve">Kako bi se prijavila kao nezaposlena, osoba </w:t>
      </w:r>
      <w:r w:rsidR="00CA51CC">
        <w:rPr>
          <w:rFonts w:ascii="Arial" w:hAnsi="Arial" w:cs="Arial"/>
          <w:bCs/>
          <w:sz w:val="20"/>
          <w:szCs w:val="20"/>
          <w:lang w:val="hr-HR"/>
        </w:rPr>
        <w:t>treba</w:t>
      </w:r>
      <w:r w:rsidRPr="00A25DFA">
        <w:rPr>
          <w:rFonts w:ascii="Arial" w:hAnsi="Arial" w:cs="Arial"/>
          <w:bCs/>
          <w:sz w:val="20"/>
          <w:szCs w:val="20"/>
          <w:lang w:val="hr-HR"/>
        </w:rPr>
        <w:t xml:space="preserve">: </w:t>
      </w:r>
    </w:p>
    <w:p w:rsidR="00973361" w:rsidRPr="006E54CC" w:rsidRDefault="00973361" w:rsidP="00AE6BFF">
      <w:pPr>
        <w:pStyle w:val="Akapitzlist"/>
        <w:numPr>
          <w:ilvl w:val="0"/>
          <w:numId w:val="109"/>
        </w:numPr>
        <w:spacing w:after="120" w:line="240" w:lineRule="auto"/>
        <w:ind w:left="426"/>
        <w:jc w:val="both"/>
        <w:rPr>
          <w:rFonts w:ascii="Arial" w:hAnsi="Arial" w:cs="Arial"/>
          <w:bCs/>
          <w:sz w:val="20"/>
          <w:szCs w:val="20"/>
          <w:lang w:val="hr-HR"/>
        </w:rPr>
      </w:pPr>
      <w:r w:rsidRPr="006E54CC">
        <w:rPr>
          <w:rFonts w:ascii="Arial" w:hAnsi="Arial" w:cs="Arial"/>
          <w:b/>
          <w:bCs/>
          <w:sz w:val="20"/>
          <w:szCs w:val="20"/>
          <w:lang w:val="hr-HR"/>
        </w:rPr>
        <w:t>prijaviti se u kotarski zavod za zapošljavanje</w:t>
      </w:r>
      <w:r w:rsidRPr="006E54CC">
        <w:rPr>
          <w:rFonts w:ascii="Arial" w:hAnsi="Arial" w:cs="Arial"/>
          <w:bCs/>
          <w:sz w:val="20"/>
          <w:szCs w:val="20"/>
          <w:lang w:val="hr-HR"/>
        </w:rPr>
        <w:t xml:space="preserve"> nadležan s obzirom na mjesto stalnog ili privremenog boravka, a ako nema </w:t>
      </w:r>
      <w:r w:rsidR="00CA51CC" w:rsidRPr="006E54CC">
        <w:rPr>
          <w:rFonts w:ascii="Arial" w:hAnsi="Arial" w:cs="Arial"/>
          <w:bCs/>
          <w:sz w:val="20"/>
          <w:szCs w:val="20"/>
          <w:lang w:val="hr-HR"/>
        </w:rPr>
        <w:t>nikakav</w:t>
      </w:r>
      <w:r w:rsidRPr="006E54CC">
        <w:rPr>
          <w:rFonts w:ascii="Arial" w:hAnsi="Arial" w:cs="Arial"/>
          <w:bCs/>
          <w:sz w:val="20"/>
          <w:szCs w:val="20"/>
          <w:lang w:val="hr-HR"/>
        </w:rPr>
        <w:t xml:space="preserve"> boravak – </w:t>
      </w:r>
      <w:r w:rsidR="00CA51CC" w:rsidRPr="006E54CC">
        <w:rPr>
          <w:rFonts w:ascii="Arial" w:hAnsi="Arial" w:cs="Arial"/>
          <w:bCs/>
          <w:sz w:val="20"/>
          <w:szCs w:val="20"/>
          <w:lang w:val="hr-HR"/>
        </w:rPr>
        <w:t xml:space="preserve">treba se prijaviti </w:t>
      </w:r>
      <w:r w:rsidRPr="006E54CC">
        <w:rPr>
          <w:rFonts w:ascii="Arial" w:hAnsi="Arial" w:cs="Arial"/>
          <w:bCs/>
          <w:sz w:val="20"/>
          <w:szCs w:val="20"/>
          <w:lang w:val="hr-HR"/>
        </w:rPr>
        <w:t xml:space="preserve">u kotarski zavod za zapošljavanje na čijem području boravi </w:t>
      </w:r>
      <w:r w:rsidRPr="006E54CC">
        <w:rPr>
          <w:rFonts w:ascii="Arial" w:hAnsi="Arial" w:cs="Arial"/>
          <w:bCs/>
          <w:sz w:val="20"/>
          <w:szCs w:val="20"/>
          <w:u w:val="single"/>
          <w:lang w:val="hr-HR"/>
        </w:rPr>
        <w:t>ili</w:t>
      </w:r>
      <w:r w:rsidRPr="006E54CC">
        <w:rPr>
          <w:rFonts w:ascii="Arial" w:hAnsi="Arial" w:cs="Arial"/>
          <w:bCs/>
          <w:sz w:val="20"/>
          <w:szCs w:val="20"/>
          <w:lang w:val="hr-HR"/>
        </w:rPr>
        <w:t xml:space="preserve"> </w:t>
      </w:r>
    </w:p>
    <w:p w:rsidR="00CA51CC" w:rsidRPr="006E54CC" w:rsidRDefault="00973361" w:rsidP="00AE6BFF">
      <w:pPr>
        <w:pStyle w:val="Akapitzlist"/>
        <w:numPr>
          <w:ilvl w:val="0"/>
          <w:numId w:val="109"/>
        </w:numPr>
        <w:spacing w:after="120" w:line="240" w:lineRule="auto"/>
        <w:ind w:left="426"/>
        <w:jc w:val="both"/>
        <w:rPr>
          <w:rFonts w:ascii="Arial" w:hAnsi="Arial" w:cs="Arial"/>
          <w:bCs/>
          <w:sz w:val="20"/>
          <w:szCs w:val="20"/>
          <w:lang w:val="hr-HR"/>
        </w:rPr>
      </w:pPr>
      <w:r w:rsidRPr="006E54CC">
        <w:rPr>
          <w:rFonts w:ascii="Arial" w:hAnsi="Arial" w:cs="Arial"/>
          <w:bCs/>
          <w:sz w:val="20"/>
          <w:szCs w:val="20"/>
          <w:lang w:val="hr-HR"/>
        </w:rPr>
        <w:t xml:space="preserve">koristiti </w:t>
      </w:r>
      <w:r w:rsidRPr="006E54CC">
        <w:rPr>
          <w:rFonts w:ascii="Arial" w:hAnsi="Arial" w:cs="Arial"/>
          <w:b/>
          <w:bCs/>
          <w:sz w:val="20"/>
          <w:szCs w:val="20"/>
          <w:lang w:val="hr-HR"/>
        </w:rPr>
        <w:t>elektroničk</w:t>
      </w:r>
      <w:r w:rsidR="00CA51CC" w:rsidRPr="006E54CC">
        <w:rPr>
          <w:rFonts w:ascii="Arial" w:hAnsi="Arial" w:cs="Arial"/>
          <w:b/>
          <w:bCs/>
          <w:sz w:val="20"/>
          <w:szCs w:val="20"/>
          <w:lang w:val="hr-HR"/>
        </w:rPr>
        <w:t>u</w:t>
      </w:r>
      <w:r w:rsidRPr="006E54CC">
        <w:rPr>
          <w:rFonts w:ascii="Arial" w:hAnsi="Arial" w:cs="Arial"/>
          <w:b/>
          <w:bCs/>
          <w:sz w:val="20"/>
          <w:szCs w:val="20"/>
          <w:lang w:val="hr-HR"/>
        </w:rPr>
        <w:t xml:space="preserve"> prijav</w:t>
      </w:r>
      <w:r w:rsidR="00CA51CC" w:rsidRPr="006E54CC">
        <w:rPr>
          <w:rFonts w:ascii="Arial" w:hAnsi="Arial" w:cs="Arial"/>
          <w:b/>
          <w:bCs/>
          <w:sz w:val="20"/>
          <w:szCs w:val="20"/>
          <w:lang w:val="hr-HR"/>
        </w:rPr>
        <w:t>u</w:t>
      </w:r>
      <w:r w:rsidRPr="006E54CC">
        <w:rPr>
          <w:rFonts w:ascii="Arial" w:hAnsi="Arial" w:cs="Arial"/>
          <w:b/>
          <w:bCs/>
          <w:sz w:val="20"/>
          <w:szCs w:val="20"/>
          <w:lang w:val="hr-HR"/>
        </w:rPr>
        <w:t xml:space="preserve"> kotarskom zavodu za zapošljavanj</w:t>
      </w:r>
      <w:r w:rsidRPr="006E54CC">
        <w:rPr>
          <w:rFonts w:ascii="Arial" w:hAnsi="Arial" w:cs="Arial"/>
          <w:b/>
          <w:sz w:val="20"/>
          <w:szCs w:val="20"/>
          <w:lang w:val="hr-HR"/>
        </w:rPr>
        <w:t>e</w:t>
      </w:r>
      <w:r w:rsidRPr="006E54CC">
        <w:rPr>
          <w:rFonts w:ascii="Arial" w:hAnsi="Arial" w:cs="Arial"/>
          <w:bCs/>
          <w:sz w:val="20"/>
          <w:szCs w:val="20"/>
          <w:lang w:val="hr-HR"/>
        </w:rPr>
        <w:t xml:space="preserve"> koji je namijenjen svim osobama koje imaju pristup internetu</w:t>
      </w:r>
      <w:r w:rsidR="00CA51CC" w:rsidRPr="006E54CC">
        <w:rPr>
          <w:rFonts w:ascii="Arial" w:hAnsi="Arial" w:cs="Arial"/>
          <w:bCs/>
          <w:sz w:val="20"/>
          <w:szCs w:val="20"/>
          <w:lang w:val="hr-HR"/>
        </w:rPr>
        <w:t xml:space="preserve"> i to u sljedećim oblicima:</w:t>
      </w:r>
    </w:p>
    <w:p w:rsidR="00051F6A" w:rsidRDefault="00CA51CC" w:rsidP="00AE6BFF">
      <w:pPr>
        <w:pStyle w:val="Akapitzlist"/>
        <w:numPr>
          <w:ilvl w:val="0"/>
          <w:numId w:val="110"/>
        </w:numPr>
        <w:spacing w:after="120" w:line="240" w:lineRule="auto"/>
        <w:ind w:left="851"/>
        <w:contextualSpacing w:val="0"/>
        <w:jc w:val="both"/>
        <w:rPr>
          <w:rFonts w:ascii="Arial" w:hAnsi="Arial" w:cs="Arial"/>
          <w:bCs/>
          <w:sz w:val="20"/>
          <w:szCs w:val="20"/>
          <w:lang w:val="hr-HR"/>
        </w:rPr>
      </w:pPr>
      <w:r>
        <w:rPr>
          <w:rFonts w:ascii="Arial" w:hAnsi="Arial" w:cs="Arial"/>
          <w:bCs/>
          <w:sz w:val="20"/>
          <w:szCs w:val="20"/>
          <w:lang w:val="hr-HR"/>
        </w:rPr>
        <w:t>pre-registracija, koja se sastoji od ispunjavanja zahtjeva za izvršenje prijave nezaposlene osobe u elektronskom obliku dostupnom na portalu elektroničkih usluga zavoda za zapošljavanje (</w:t>
      </w:r>
      <w:hyperlink r:id="rId48" w:history="1">
        <w:r w:rsidRPr="004648EF">
          <w:rPr>
            <w:rStyle w:val="Hipercze"/>
            <w:rFonts w:ascii="Arial" w:hAnsi="Arial" w:cs="Arial"/>
            <w:bCs/>
            <w:sz w:val="20"/>
            <w:szCs w:val="20"/>
            <w:lang w:val="hr-HR"/>
          </w:rPr>
          <w:t>www.praca.gov.pl</w:t>
        </w:r>
      </w:hyperlink>
      <w:r>
        <w:rPr>
          <w:rFonts w:ascii="Arial" w:hAnsi="Arial" w:cs="Arial"/>
          <w:bCs/>
          <w:sz w:val="20"/>
          <w:szCs w:val="20"/>
          <w:lang w:val="hr-HR"/>
        </w:rPr>
        <w:t xml:space="preserve">) i upućivanje te osobe na odgovarajući kotarski zavod za zapošljavanje. </w:t>
      </w:r>
    </w:p>
    <w:p w:rsidR="00CA51CC" w:rsidRPr="00457D3F" w:rsidRDefault="00CA51CC" w:rsidP="00181A23">
      <w:pPr>
        <w:pStyle w:val="Akapitzlist"/>
        <w:spacing w:after="120" w:line="240" w:lineRule="auto"/>
        <w:ind w:left="851"/>
        <w:contextualSpacing w:val="0"/>
        <w:jc w:val="both"/>
        <w:rPr>
          <w:rFonts w:ascii="Arial" w:hAnsi="Arial" w:cs="Arial"/>
          <w:bCs/>
          <w:sz w:val="20"/>
          <w:szCs w:val="20"/>
          <w:lang w:val="hr-HR"/>
        </w:rPr>
      </w:pPr>
      <w:r w:rsidRPr="00457D3F">
        <w:rPr>
          <w:rFonts w:ascii="Arial" w:hAnsi="Arial" w:cs="Arial"/>
          <w:bCs/>
          <w:sz w:val="20"/>
          <w:szCs w:val="20"/>
          <w:lang w:val="hr-HR"/>
        </w:rPr>
        <w:t xml:space="preserve">Nakon prijama potrebnih podataka iz zahtjeva, kotarski zavod za zapošljavanje određuje rok, ne dulji od sedam radnih dana, za dostavu svih dokumenata potrebnih za prijavu. U slučaju kada se osoba ne pojavi u danome roku, ranije dostavljeni podaci bit će izbrisani iz tele-informatičkog sustava kotarskog zavoda za zapošljavanje. </w:t>
      </w:r>
    </w:p>
    <w:p w:rsidR="00CA51CC" w:rsidRDefault="00CA51CC" w:rsidP="00AE6BFF">
      <w:pPr>
        <w:pStyle w:val="Akapitzlist"/>
        <w:numPr>
          <w:ilvl w:val="0"/>
          <w:numId w:val="110"/>
        </w:numPr>
        <w:spacing w:after="120" w:line="240" w:lineRule="auto"/>
        <w:ind w:left="851"/>
        <w:contextualSpacing w:val="0"/>
        <w:jc w:val="both"/>
        <w:rPr>
          <w:rFonts w:ascii="Arial" w:hAnsi="Arial" w:cs="Arial"/>
          <w:bCs/>
          <w:sz w:val="20"/>
          <w:szCs w:val="20"/>
          <w:lang w:val="hr-HR"/>
        </w:rPr>
      </w:pPr>
      <w:r>
        <w:rPr>
          <w:rFonts w:ascii="Arial" w:hAnsi="Arial" w:cs="Arial"/>
          <w:bCs/>
          <w:sz w:val="20"/>
          <w:szCs w:val="20"/>
          <w:lang w:val="hr-HR"/>
        </w:rPr>
        <w:t>elektronička registracija u kotarskom zavodu za zapošljavanje, koja se sastoji od:</w:t>
      </w:r>
    </w:p>
    <w:p w:rsidR="00CA51CC" w:rsidRDefault="00CA51CC" w:rsidP="00AE6BFF">
      <w:pPr>
        <w:pStyle w:val="Akapitzlist"/>
        <w:numPr>
          <w:ilvl w:val="2"/>
          <w:numId w:val="111"/>
        </w:numPr>
        <w:spacing w:after="120" w:line="240" w:lineRule="auto"/>
        <w:ind w:left="1276"/>
        <w:contextualSpacing w:val="0"/>
        <w:jc w:val="both"/>
        <w:rPr>
          <w:rFonts w:ascii="Arial" w:hAnsi="Arial" w:cs="Arial"/>
          <w:bCs/>
          <w:sz w:val="20"/>
          <w:szCs w:val="20"/>
          <w:lang w:val="hr-HR"/>
        </w:rPr>
      </w:pPr>
      <w:r>
        <w:rPr>
          <w:rFonts w:ascii="Arial" w:hAnsi="Arial" w:cs="Arial"/>
          <w:bCs/>
          <w:sz w:val="20"/>
          <w:szCs w:val="20"/>
          <w:lang w:val="hr-HR"/>
        </w:rPr>
        <w:t xml:space="preserve">ispunjavanje zahtjeva za prijavu nezaposlene osobe u elektroničkome obliku koji je dostupan na stranici </w:t>
      </w:r>
      <w:hyperlink r:id="rId49" w:history="1">
        <w:r w:rsidRPr="004648EF">
          <w:rPr>
            <w:rStyle w:val="Hipercze"/>
            <w:rFonts w:ascii="Arial" w:hAnsi="Arial" w:cs="Arial"/>
            <w:bCs/>
            <w:sz w:val="20"/>
            <w:szCs w:val="20"/>
            <w:lang w:val="hr-HR"/>
          </w:rPr>
          <w:t>www.praca.gov.pl</w:t>
        </w:r>
      </w:hyperlink>
    </w:p>
    <w:p w:rsidR="00CA51CC" w:rsidRDefault="00CA51CC" w:rsidP="00AE6BFF">
      <w:pPr>
        <w:pStyle w:val="Akapitzlist"/>
        <w:numPr>
          <w:ilvl w:val="2"/>
          <w:numId w:val="111"/>
        </w:numPr>
        <w:spacing w:after="120" w:line="240" w:lineRule="auto"/>
        <w:ind w:left="1276"/>
        <w:contextualSpacing w:val="0"/>
        <w:jc w:val="both"/>
        <w:rPr>
          <w:rFonts w:ascii="Arial" w:hAnsi="Arial" w:cs="Arial"/>
          <w:bCs/>
          <w:sz w:val="20"/>
          <w:szCs w:val="20"/>
          <w:lang w:val="hr-HR"/>
        </w:rPr>
      </w:pPr>
      <w:r>
        <w:rPr>
          <w:rFonts w:ascii="Arial" w:hAnsi="Arial" w:cs="Arial"/>
          <w:bCs/>
          <w:sz w:val="20"/>
          <w:szCs w:val="20"/>
          <w:lang w:val="hr-HR"/>
        </w:rPr>
        <w:t>prilaganja zahtjevu svih skeniranih dokumenata potrebnih za prijavu</w:t>
      </w:r>
    </w:p>
    <w:p w:rsidR="00CA51CC" w:rsidRDefault="00CA51CC" w:rsidP="00AE6BFF">
      <w:pPr>
        <w:pStyle w:val="Akapitzlist"/>
        <w:numPr>
          <w:ilvl w:val="2"/>
          <w:numId w:val="111"/>
        </w:numPr>
        <w:spacing w:after="120" w:line="240" w:lineRule="auto"/>
        <w:ind w:left="1276"/>
        <w:contextualSpacing w:val="0"/>
        <w:jc w:val="both"/>
        <w:rPr>
          <w:rFonts w:ascii="Arial" w:hAnsi="Arial" w:cs="Arial"/>
          <w:bCs/>
          <w:sz w:val="20"/>
          <w:szCs w:val="20"/>
          <w:lang w:val="hr-HR"/>
        </w:rPr>
      </w:pPr>
      <w:r>
        <w:rPr>
          <w:rFonts w:ascii="Arial" w:hAnsi="Arial" w:cs="Arial"/>
          <w:bCs/>
          <w:sz w:val="20"/>
          <w:szCs w:val="20"/>
          <w:lang w:val="hr-HR"/>
        </w:rPr>
        <w:t>prilaganja zahtjevu izjave da su točnosti svih danih informacija te o razumijevanju uvjeta statusa nezaposlene osobe i ispravnosti skeniranih dokumenata, a putem sigurnoga elektroničkog potpisa verificiranog pomoću ispravnog kvalificiranog certi</w:t>
      </w:r>
      <w:r w:rsidR="00945D96">
        <w:rPr>
          <w:rFonts w:ascii="Arial" w:hAnsi="Arial" w:cs="Arial"/>
          <w:bCs/>
          <w:sz w:val="20"/>
          <w:szCs w:val="20"/>
          <w:lang w:val="hr-HR"/>
        </w:rPr>
        <w:t>fikata i potpisom potvrđenim profilom ePUAP ili ličnim potpisom verificiranim pomoću ispravnog certifikata ličnog potpisa; te</w:t>
      </w:r>
    </w:p>
    <w:p w:rsidR="00945D96" w:rsidRPr="00945D96" w:rsidRDefault="00945D96" w:rsidP="00AE6BFF">
      <w:pPr>
        <w:pStyle w:val="Akapitzlist"/>
        <w:numPr>
          <w:ilvl w:val="2"/>
          <w:numId w:val="111"/>
        </w:numPr>
        <w:spacing w:after="120" w:line="240" w:lineRule="auto"/>
        <w:ind w:left="1276"/>
        <w:contextualSpacing w:val="0"/>
        <w:jc w:val="both"/>
        <w:rPr>
          <w:rFonts w:ascii="Arial" w:hAnsi="Arial" w:cs="Arial"/>
          <w:bCs/>
          <w:sz w:val="20"/>
          <w:szCs w:val="20"/>
          <w:lang w:val="hr-HR"/>
        </w:rPr>
      </w:pPr>
      <w:r>
        <w:rPr>
          <w:rFonts w:ascii="Arial" w:hAnsi="Arial" w:cs="Arial"/>
          <w:bCs/>
          <w:sz w:val="20"/>
          <w:szCs w:val="20"/>
          <w:lang w:val="hr-HR"/>
        </w:rPr>
        <w:t>slanja zahtjeva zajedno s izjavom i prilozima nadležnome kotarskom zavodu za zapošljavanje.</w:t>
      </w:r>
    </w:p>
    <w:p w:rsidR="00945D96" w:rsidRDefault="00973361" w:rsidP="00945D96">
      <w:pPr>
        <w:spacing w:after="120" w:line="240" w:lineRule="auto"/>
        <w:jc w:val="both"/>
        <w:rPr>
          <w:rFonts w:ascii="Arial" w:hAnsi="Arial" w:cs="Arial"/>
          <w:bCs/>
          <w:sz w:val="20"/>
          <w:szCs w:val="20"/>
          <w:lang w:val="hr-HR"/>
        </w:rPr>
      </w:pPr>
      <w:r w:rsidRPr="00945D96">
        <w:rPr>
          <w:rFonts w:ascii="Arial" w:hAnsi="Arial" w:cs="Arial"/>
          <w:bCs/>
          <w:sz w:val="20"/>
          <w:szCs w:val="20"/>
          <w:u w:val="single"/>
          <w:lang w:val="hr-HR"/>
        </w:rPr>
        <w:t>Status nezaposlene osobe</w:t>
      </w:r>
      <w:r w:rsidRPr="00945D96">
        <w:rPr>
          <w:rFonts w:ascii="Arial" w:hAnsi="Arial" w:cs="Arial"/>
          <w:bCs/>
          <w:sz w:val="20"/>
          <w:szCs w:val="20"/>
          <w:lang w:val="hr-HR"/>
        </w:rPr>
        <w:t xml:space="preserve"> stječe se na dan kada </w:t>
      </w:r>
      <w:r w:rsidR="00945D96">
        <w:rPr>
          <w:rFonts w:ascii="Arial" w:hAnsi="Arial" w:cs="Arial"/>
          <w:bCs/>
          <w:sz w:val="20"/>
          <w:szCs w:val="20"/>
          <w:lang w:val="hr-HR"/>
        </w:rPr>
        <w:t xml:space="preserve">se </w:t>
      </w:r>
      <w:r w:rsidRPr="00945D96">
        <w:rPr>
          <w:rFonts w:ascii="Arial" w:hAnsi="Arial" w:cs="Arial"/>
          <w:bCs/>
          <w:sz w:val="20"/>
          <w:szCs w:val="20"/>
          <w:lang w:val="hr-HR"/>
        </w:rPr>
        <w:t>osoba</w:t>
      </w:r>
      <w:r w:rsidR="00945D96">
        <w:rPr>
          <w:rFonts w:ascii="Arial" w:hAnsi="Arial" w:cs="Arial"/>
          <w:bCs/>
          <w:sz w:val="20"/>
          <w:szCs w:val="20"/>
          <w:lang w:val="hr-HR"/>
        </w:rPr>
        <w:t>:</w:t>
      </w:r>
    </w:p>
    <w:p w:rsidR="00945D96" w:rsidRDefault="00945D96" w:rsidP="00AE6BFF">
      <w:pPr>
        <w:pStyle w:val="Akapitzlist"/>
        <w:numPr>
          <w:ilvl w:val="0"/>
          <w:numId w:val="112"/>
        </w:numPr>
        <w:spacing w:after="120" w:line="240" w:lineRule="auto"/>
        <w:ind w:left="426"/>
        <w:jc w:val="both"/>
        <w:rPr>
          <w:rFonts w:ascii="Arial" w:hAnsi="Arial" w:cs="Arial"/>
          <w:bCs/>
          <w:sz w:val="20"/>
          <w:szCs w:val="20"/>
          <w:lang w:val="hr-HR"/>
        </w:rPr>
      </w:pPr>
      <w:r>
        <w:rPr>
          <w:rFonts w:ascii="Arial" w:hAnsi="Arial" w:cs="Arial"/>
          <w:bCs/>
          <w:sz w:val="20"/>
          <w:szCs w:val="20"/>
          <w:lang w:val="hr-HR"/>
        </w:rPr>
        <w:t>prijavila kotarskom zavodu za zapošljavanje, potvrđujući točnost podataka vlastoručnim potpisom i dajući izjavu –</w:t>
      </w:r>
      <w:r w:rsidRPr="00945D96">
        <w:rPr>
          <w:rFonts w:ascii="Arial" w:hAnsi="Arial" w:cs="Arial"/>
          <w:bCs/>
          <w:sz w:val="20"/>
          <w:szCs w:val="20"/>
          <w:lang w:val="hr-HR"/>
        </w:rPr>
        <w:t xml:space="preserve"> u prisustvu zaposlenika kotarskog ureda za zapošljavanje i pod punom krivičnom odgovornošću za davanje lažnih podataka</w:t>
      </w:r>
      <w:r>
        <w:rPr>
          <w:rFonts w:ascii="Arial" w:hAnsi="Arial" w:cs="Arial"/>
          <w:bCs/>
          <w:sz w:val="20"/>
          <w:szCs w:val="20"/>
          <w:lang w:val="hr-HR"/>
        </w:rPr>
        <w:t xml:space="preserve"> – o točnosti danih podataka te potvrđujući upoznatost sa uvjetima statusa nezaposlene osobe; ili</w:t>
      </w:r>
    </w:p>
    <w:p w:rsidR="00945D96" w:rsidRDefault="00945D96" w:rsidP="00AE6BFF">
      <w:pPr>
        <w:pStyle w:val="Akapitzlist"/>
        <w:numPr>
          <w:ilvl w:val="0"/>
          <w:numId w:val="112"/>
        </w:numPr>
        <w:spacing w:before="240" w:after="120" w:line="240" w:lineRule="auto"/>
        <w:ind w:left="426"/>
        <w:jc w:val="both"/>
        <w:rPr>
          <w:rFonts w:ascii="Arial" w:hAnsi="Arial" w:cs="Arial"/>
          <w:bCs/>
          <w:sz w:val="20"/>
          <w:szCs w:val="20"/>
          <w:lang w:val="hr-HR"/>
        </w:rPr>
      </w:pPr>
      <w:r>
        <w:rPr>
          <w:rFonts w:ascii="Arial" w:hAnsi="Arial" w:cs="Arial"/>
          <w:bCs/>
          <w:sz w:val="20"/>
          <w:szCs w:val="20"/>
          <w:lang w:val="hr-HR"/>
        </w:rPr>
        <w:t>podnijela zahtjev elektroničkim putem, prilažući zahtjevu skenirane dokumente i potvrđujući točnost danih podataka –</w:t>
      </w:r>
      <w:r w:rsidRPr="00945D96">
        <w:rPr>
          <w:rFonts w:ascii="Arial" w:hAnsi="Arial" w:cs="Arial"/>
          <w:bCs/>
          <w:sz w:val="20"/>
          <w:szCs w:val="20"/>
          <w:lang w:val="hr-HR"/>
        </w:rPr>
        <w:t xml:space="preserve"> pod punom krivičnom odgovornošću za davanje lažnih podataka</w:t>
      </w:r>
      <w:r>
        <w:rPr>
          <w:rFonts w:ascii="Arial" w:hAnsi="Arial" w:cs="Arial"/>
          <w:bCs/>
          <w:sz w:val="20"/>
          <w:szCs w:val="20"/>
          <w:lang w:val="hr-HR"/>
        </w:rPr>
        <w:t xml:space="preserve"> – </w:t>
      </w:r>
      <w:r>
        <w:rPr>
          <w:rFonts w:ascii="Arial" w:hAnsi="Arial" w:cs="Arial"/>
          <w:bCs/>
          <w:sz w:val="20"/>
          <w:szCs w:val="20"/>
          <w:lang w:val="hr-HR"/>
        </w:rPr>
        <w:lastRenderedPageBreak/>
        <w:t>sigurnim elektroničkim potpisom verificiranim pomoću kvalificiranog certifikata, potpisom potvrđenim profilom na elektroničkoj platformi usluga javne uprave ili ličnim potpisom verificiranim pomoću ispravnog certifikata osobnog potpisa.</w:t>
      </w:r>
    </w:p>
    <w:p w:rsidR="00945D96" w:rsidRPr="00181A23" w:rsidRDefault="00945D96" w:rsidP="00181A23">
      <w:pPr>
        <w:spacing w:before="240" w:after="120"/>
        <w:rPr>
          <w:rFonts w:ascii="Arial" w:hAnsi="Arial" w:cs="Arial"/>
          <w:b/>
          <w:color w:val="538135"/>
          <w:sz w:val="20"/>
          <w:szCs w:val="20"/>
          <w:lang w:val="hr-HR"/>
        </w:rPr>
      </w:pPr>
      <w:r>
        <w:rPr>
          <w:rFonts w:ascii="Arial" w:hAnsi="Arial" w:cs="Arial"/>
          <w:b/>
          <w:color w:val="538135"/>
          <w:sz w:val="20"/>
          <w:szCs w:val="20"/>
          <w:lang w:val="hr-HR"/>
        </w:rPr>
        <w:t>Podrška u zapošljavanju od strane zavoda za zapošljavanje</w:t>
      </w:r>
    </w:p>
    <w:p w:rsidR="00945D96" w:rsidRDefault="00945D96" w:rsidP="00973361">
      <w:pPr>
        <w:spacing w:after="120" w:line="240" w:lineRule="auto"/>
        <w:jc w:val="both"/>
        <w:rPr>
          <w:rFonts w:ascii="Arial" w:hAnsi="Arial" w:cs="Arial"/>
          <w:bCs/>
          <w:sz w:val="20"/>
          <w:szCs w:val="20"/>
          <w:lang w:val="hr-HR"/>
        </w:rPr>
      </w:pPr>
      <w:r>
        <w:rPr>
          <w:rFonts w:ascii="Arial" w:hAnsi="Arial" w:cs="Arial"/>
          <w:bCs/>
          <w:sz w:val="20"/>
          <w:szCs w:val="20"/>
          <w:lang w:val="hr-HR"/>
        </w:rPr>
        <w:t xml:space="preserve">Osobe koje su u kotarskom zavodu za zapošljavanje </w:t>
      </w:r>
      <w:r w:rsidR="00934E45">
        <w:rPr>
          <w:rFonts w:ascii="Arial" w:hAnsi="Arial" w:cs="Arial"/>
          <w:bCs/>
          <w:sz w:val="20"/>
          <w:szCs w:val="20"/>
          <w:lang w:val="hr-HR"/>
        </w:rPr>
        <w:t>prijavljene kao nezaposlene ili u potrazi za poslom mogu iskoristiti razne oblike pomoći koje ovi zavodi nude na osnovu pravila određenih odgovarajućim pravnim propisima.</w:t>
      </w:r>
    </w:p>
    <w:p w:rsidR="00934E45" w:rsidRDefault="00934E45" w:rsidP="00973361">
      <w:pPr>
        <w:spacing w:after="120" w:line="240" w:lineRule="auto"/>
        <w:jc w:val="both"/>
        <w:rPr>
          <w:rFonts w:ascii="Arial" w:hAnsi="Arial" w:cs="Arial"/>
          <w:bCs/>
          <w:sz w:val="20"/>
          <w:szCs w:val="20"/>
          <w:lang w:val="hr-HR"/>
        </w:rPr>
      </w:pPr>
      <w:r>
        <w:rPr>
          <w:rFonts w:ascii="Arial" w:hAnsi="Arial" w:cs="Arial"/>
          <w:bCs/>
          <w:sz w:val="20"/>
          <w:szCs w:val="20"/>
          <w:lang w:val="hr-HR"/>
        </w:rPr>
        <w:t xml:space="preserve">Prije svega, ove osobe pute posredovanja zavoda mogu dobiti ponudu za </w:t>
      </w:r>
      <w:r w:rsidRPr="00934E45">
        <w:rPr>
          <w:rFonts w:ascii="Arial" w:hAnsi="Arial" w:cs="Arial"/>
          <w:b/>
          <w:bCs/>
          <w:sz w:val="20"/>
          <w:szCs w:val="20"/>
          <w:lang w:val="hr-HR"/>
        </w:rPr>
        <w:t>odgovarajući posao</w:t>
      </w:r>
      <w:r>
        <w:rPr>
          <w:rFonts w:ascii="Arial" w:hAnsi="Arial" w:cs="Arial"/>
          <w:bCs/>
          <w:sz w:val="20"/>
          <w:szCs w:val="20"/>
          <w:lang w:val="hr-HR"/>
        </w:rPr>
        <w:t xml:space="preserve">. U slučaju nedostatka odgovarajuće ponude, zavod u okviru </w:t>
      </w:r>
      <w:r>
        <w:rPr>
          <w:rFonts w:ascii="Arial" w:hAnsi="Arial" w:cs="Arial"/>
          <w:b/>
          <w:bCs/>
          <w:sz w:val="20"/>
          <w:szCs w:val="20"/>
          <w:lang w:val="hr-HR"/>
        </w:rPr>
        <w:t xml:space="preserve">stručnog savjetovanja </w:t>
      </w:r>
      <w:r>
        <w:rPr>
          <w:rFonts w:ascii="Arial" w:hAnsi="Arial" w:cs="Arial"/>
          <w:bCs/>
          <w:sz w:val="20"/>
          <w:szCs w:val="20"/>
          <w:lang w:val="hr-HR"/>
        </w:rPr>
        <w:t>nudi pomoć koja olakšava pronalazak posla.</w:t>
      </w:r>
    </w:p>
    <w:p w:rsidR="00934E45" w:rsidRDefault="00934E45" w:rsidP="00973361">
      <w:pPr>
        <w:spacing w:after="120" w:line="240" w:lineRule="auto"/>
        <w:jc w:val="both"/>
        <w:rPr>
          <w:rFonts w:ascii="Arial" w:hAnsi="Arial" w:cs="Arial"/>
          <w:bCs/>
          <w:sz w:val="20"/>
          <w:szCs w:val="20"/>
          <w:lang w:val="hr-HR"/>
        </w:rPr>
      </w:pPr>
      <w:r>
        <w:rPr>
          <w:rFonts w:ascii="Arial" w:hAnsi="Arial" w:cs="Arial"/>
          <w:bCs/>
          <w:sz w:val="20"/>
          <w:szCs w:val="20"/>
          <w:lang w:val="hr-HR"/>
        </w:rPr>
        <w:t xml:space="preserve">Nezaposlene osobe ili one koje traže posao mogu također dobiti pomoć u daljem stručnom razvoju, prije svega zahvaljujući raznim oblicima </w:t>
      </w:r>
      <w:r w:rsidRPr="00934E45">
        <w:rPr>
          <w:rFonts w:ascii="Arial" w:hAnsi="Arial" w:cs="Arial"/>
          <w:b/>
          <w:bCs/>
          <w:sz w:val="20"/>
          <w:szCs w:val="20"/>
          <w:lang w:val="hr-HR"/>
        </w:rPr>
        <w:t>obuke</w:t>
      </w:r>
      <w:r>
        <w:rPr>
          <w:rFonts w:ascii="Arial" w:hAnsi="Arial" w:cs="Arial"/>
          <w:bCs/>
          <w:sz w:val="20"/>
          <w:szCs w:val="20"/>
          <w:lang w:val="hr-HR"/>
        </w:rPr>
        <w:t>.</w:t>
      </w:r>
    </w:p>
    <w:p w:rsidR="00934E45" w:rsidRDefault="00934E45" w:rsidP="00973361">
      <w:pPr>
        <w:spacing w:after="120" w:line="240" w:lineRule="auto"/>
        <w:jc w:val="both"/>
        <w:rPr>
          <w:rFonts w:ascii="Arial" w:hAnsi="Arial" w:cs="Arial"/>
          <w:bCs/>
          <w:sz w:val="20"/>
          <w:szCs w:val="20"/>
          <w:lang w:val="hr-HR"/>
        </w:rPr>
      </w:pPr>
      <w:r>
        <w:rPr>
          <w:rFonts w:ascii="Arial" w:hAnsi="Arial" w:cs="Arial"/>
          <w:bCs/>
          <w:sz w:val="20"/>
          <w:szCs w:val="20"/>
          <w:lang w:val="hr-HR"/>
        </w:rPr>
        <w:t xml:space="preserve">Pored toga, nezaposlenim osobama je na raspolaganju niz </w:t>
      </w:r>
      <w:r>
        <w:rPr>
          <w:rFonts w:ascii="Arial" w:hAnsi="Arial" w:cs="Arial"/>
          <w:b/>
          <w:bCs/>
          <w:sz w:val="20"/>
          <w:szCs w:val="20"/>
          <w:lang w:val="hr-HR"/>
        </w:rPr>
        <w:t xml:space="preserve">instrumenata </w:t>
      </w:r>
      <w:r>
        <w:rPr>
          <w:rFonts w:ascii="Arial" w:hAnsi="Arial" w:cs="Arial"/>
          <w:bCs/>
          <w:sz w:val="20"/>
          <w:szCs w:val="20"/>
          <w:lang w:val="hr-HR"/>
        </w:rPr>
        <w:t>koji omogućuju:</w:t>
      </w:r>
    </w:p>
    <w:p w:rsidR="00934E45" w:rsidRDefault="00934E45" w:rsidP="00AE6BFF">
      <w:pPr>
        <w:pStyle w:val="Akapitzlist"/>
        <w:numPr>
          <w:ilvl w:val="1"/>
          <w:numId w:val="113"/>
        </w:numPr>
        <w:spacing w:after="120" w:line="240" w:lineRule="auto"/>
        <w:ind w:left="426"/>
        <w:jc w:val="both"/>
        <w:rPr>
          <w:rFonts w:ascii="Arial" w:hAnsi="Arial" w:cs="Arial"/>
          <w:bCs/>
          <w:sz w:val="20"/>
          <w:szCs w:val="20"/>
          <w:lang w:val="hr-HR"/>
        </w:rPr>
      </w:pPr>
      <w:r>
        <w:rPr>
          <w:rFonts w:ascii="Arial" w:hAnsi="Arial" w:cs="Arial"/>
          <w:bCs/>
          <w:sz w:val="20"/>
          <w:szCs w:val="20"/>
          <w:lang w:val="hr-HR"/>
        </w:rPr>
        <w:t xml:space="preserve">stjecanje stručnoga iskustva pomoću </w:t>
      </w:r>
      <w:r w:rsidRPr="00934E45">
        <w:rPr>
          <w:rFonts w:ascii="Arial" w:hAnsi="Arial" w:cs="Arial"/>
          <w:b/>
          <w:bCs/>
          <w:sz w:val="20"/>
          <w:szCs w:val="20"/>
          <w:lang w:val="hr-HR"/>
        </w:rPr>
        <w:t>stažiranja</w:t>
      </w:r>
      <w:r>
        <w:rPr>
          <w:rFonts w:ascii="Arial" w:hAnsi="Arial" w:cs="Arial"/>
          <w:bCs/>
          <w:sz w:val="20"/>
          <w:szCs w:val="20"/>
          <w:lang w:val="hr-HR"/>
        </w:rPr>
        <w:t xml:space="preserve"> ili </w:t>
      </w:r>
      <w:r w:rsidRPr="00934E45">
        <w:rPr>
          <w:rFonts w:ascii="Arial" w:hAnsi="Arial" w:cs="Arial"/>
          <w:b/>
          <w:bCs/>
          <w:sz w:val="20"/>
          <w:szCs w:val="20"/>
          <w:lang w:val="hr-HR"/>
        </w:rPr>
        <w:t>stručne pripreme odraslih</w:t>
      </w:r>
      <w:r>
        <w:rPr>
          <w:rFonts w:ascii="Arial" w:hAnsi="Arial" w:cs="Arial"/>
          <w:bCs/>
          <w:sz w:val="20"/>
          <w:szCs w:val="20"/>
          <w:lang w:val="hr-HR"/>
        </w:rPr>
        <w:t>, a koje će realizirati poslodavac</w:t>
      </w:r>
      <w:r w:rsidR="00E97376">
        <w:rPr>
          <w:rFonts w:ascii="Arial" w:hAnsi="Arial" w:cs="Arial"/>
          <w:bCs/>
          <w:sz w:val="20"/>
          <w:szCs w:val="20"/>
          <w:lang w:val="hr-HR"/>
        </w:rPr>
        <w:t>;</w:t>
      </w:r>
    </w:p>
    <w:p w:rsidR="009D0F46" w:rsidRPr="009D0F46" w:rsidRDefault="009D0F46" w:rsidP="00AE6BFF">
      <w:pPr>
        <w:pStyle w:val="Akapitzlist"/>
        <w:numPr>
          <w:ilvl w:val="1"/>
          <w:numId w:val="113"/>
        </w:numPr>
        <w:spacing w:after="120" w:line="240" w:lineRule="auto"/>
        <w:ind w:left="426"/>
        <w:jc w:val="both"/>
        <w:rPr>
          <w:rFonts w:ascii="Arial" w:hAnsi="Arial" w:cs="Arial"/>
          <w:bCs/>
          <w:sz w:val="20"/>
          <w:szCs w:val="20"/>
          <w:lang w:val="hr-HR"/>
        </w:rPr>
      </w:pPr>
      <w:r>
        <w:rPr>
          <w:rFonts w:ascii="Arial" w:hAnsi="Arial" w:cs="Arial"/>
          <w:b/>
          <w:bCs/>
          <w:sz w:val="20"/>
          <w:szCs w:val="20"/>
          <w:lang w:val="hr-HR"/>
        </w:rPr>
        <w:t>subvencionirano zaposlenje</w:t>
      </w:r>
      <w:r w:rsidR="00E97376">
        <w:rPr>
          <w:rFonts w:ascii="Arial" w:hAnsi="Arial" w:cs="Arial"/>
          <w:b/>
          <w:bCs/>
          <w:sz w:val="20"/>
          <w:szCs w:val="20"/>
          <w:lang w:val="hr-HR"/>
        </w:rPr>
        <w:t>;</w:t>
      </w:r>
    </w:p>
    <w:p w:rsidR="009D0F46" w:rsidRDefault="009D0F46" w:rsidP="00AE6BFF">
      <w:pPr>
        <w:pStyle w:val="Akapitzlist"/>
        <w:numPr>
          <w:ilvl w:val="1"/>
          <w:numId w:val="113"/>
        </w:numPr>
        <w:spacing w:after="120" w:line="240" w:lineRule="auto"/>
        <w:ind w:left="426"/>
        <w:jc w:val="both"/>
        <w:rPr>
          <w:rFonts w:ascii="Arial" w:hAnsi="Arial" w:cs="Arial"/>
          <w:bCs/>
          <w:sz w:val="20"/>
          <w:szCs w:val="20"/>
          <w:lang w:val="hr-HR"/>
        </w:rPr>
      </w:pPr>
      <w:r>
        <w:rPr>
          <w:rFonts w:ascii="Arial" w:hAnsi="Arial" w:cs="Arial"/>
          <w:bCs/>
          <w:sz w:val="20"/>
          <w:szCs w:val="20"/>
          <w:lang w:val="hr-HR"/>
        </w:rPr>
        <w:t xml:space="preserve">pokretanje </w:t>
      </w:r>
      <w:r>
        <w:rPr>
          <w:rFonts w:ascii="Arial" w:hAnsi="Arial" w:cs="Arial"/>
          <w:b/>
          <w:bCs/>
          <w:sz w:val="20"/>
          <w:szCs w:val="20"/>
          <w:lang w:val="hr-HR"/>
        </w:rPr>
        <w:t xml:space="preserve">gospodarske aktivnosti </w:t>
      </w:r>
      <w:r>
        <w:rPr>
          <w:rFonts w:ascii="Arial" w:hAnsi="Arial" w:cs="Arial"/>
          <w:bCs/>
          <w:sz w:val="20"/>
          <w:szCs w:val="20"/>
          <w:lang w:val="hr-HR"/>
        </w:rPr>
        <w:t>ili</w:t>
      </w:r>
      <w:r w:rsidR="00E97376">
        <w:rPr>
          <w:rFonts w:ascii="Arial" w:hAnsi="Arial" w:cs="Arial"/>
          <w:bCs/>
          <w:sz w:val="20"/>
          <w:szCs w:val="20"/>
          <w:lang w:val="hr-HR"/>
        </w:rPr>
        <w:t>;</w:t>
      </w:r>
    </w:p>
    <w:p w:rsidR="009D0F46" w:rsidRDefault="009D0F46" w:rsidP="00AE6BFF">
      <w:pPr>
        <w:pStyle w:val="Akapitzlist"/>
        <w:numPr>
          <w:ilvl w:val="1"/>
          <w:numId w:val="113"/>
        </w:numPr>
        <w:spacing w:after="120" w:line="240" w:lineRule="auto"/>
        <w:ind w:left="426"/>
        <w:jc w:val="both"/>
        <w:rPr>
          <w:rFonts w:ascii="Arial" w:hAnsi="Arial" w:cs="Arial"/>
          <w:bCs/>
          <w:sz w:val="20"/>
          <w:szCs w:val="20"/>
          <w:lang w:val="hr-HR"/>
        </w:rPr>
      </w:pPr>
      <w:r>
        <w:rPr>
          <w:rFonts w:ascii="Arial" w:hAnsi="Arial" w:cs="Arial"/>
          <w:bCs/>
          <w:sz w:val="20"/>
          <w:szCs w:val="20"/>
          <w:lang w:val="hr-HR"/>
        </w:rPr>
        <w:t xml:space="preserve">pokretanje inicijativa iz oblasti stručnog djelovanja putem </w:t>
      </w:r>
      <w:r>
        <w:rPr>
          <w:rFonts w:ascii="Arial" w:hAnsi="Arial" w:cs="Arial"/>
          <w:b/>
          <w:bCs/>
          <w:sz w:val="20"/>
          <w:szCs w:val="20"/>
          <w:lang w:val="hr-HR"/>
        </w:rPr>
        <w:t>sustava bonova</w:t>
      </w:r>
      <w:r>
        <w:rPr>
          <w:rFonts w:ascii="Arial" w:hAnsi="Arial" w:cs="Arial"/>
          <w:bCs/>
          <w:sz w:val="20"/>
          <w:szCs w:val="20"/>
          <w:lang w:val="hr-HR"/>
        </w:rPr>
        <w:t>, koji predstavljaju jamstvo financiranja troškova vezanih za školovanje, stažiranje ili zaposlenje od strane državnoga zavoda za zapošljavanje, uključujući i aktivnosti izvan dosadašnjeg mjesta stanovanja ukoliko sama nezaposlena osoba otpočinje takve inicijative.</w:t>
      </w:r>
    </w:p>
    <w:p w:rsidR="009D0F46" w:rsidRDefault="009D0F46" w:rsidP="009D0F46">
      <w:pPr>
        <w:spacing w:after="120" w:line="240" w:lineRule="auto"/>
        <w:jc w:val="both"/>
        <w:rPr>
          <w:rFonts w:ascii="Arial" w:hAnsi="Arial" w:cs="Arial"/>
          <w:b/>
          <w:bCs/>
          <w:sz w:val="20"/>
          <w:szCs w:val="20"/>
          <w:lang w:val="hr-HR"/>
        </w:rPr>
      </w:pPr>
      <w:r>
        <w:rPr>
          <w:rFonts w:ascii="Arial" w:hAnsi="Arial" w:cs="Arial"/>
          <w:bCs/>
          <w:sz w:val="20"/>
          <w:szCs w:val="20"/>
          <w:lang w:val="hr-HR"/>
        </w:rPr>
        <w:t xml:space="preserve">Kotarski zavodi za zapošljavanje nezaposlenoj osobi predlažu oblike stručnog aktiviranja nakon što joj uspostave tzv. </w:t>
      </w:r>
      <w:r>
        <w:rPr>
          <w:rFonts w:ascii="Arial" w:hAnsi="Arial" w:cs="Arial"/>
          <w:b/>
          <w:bCs/>
          <w:sz w:val="20"/>
          <w:szCs w:val="20"/>
          <w:lang w:val="hr-HR"/>
        </w:rPr>
        <w:t>profil pomoći</w:t>
      </w:r>
      <w:r>
        <w:rPr>
          <w:rFonts w:ascii="Arial" w:hAnsi="Arial" w:cs="Arial"/>
          <w:bCs/>
          <w:sz w:val="20"/>
          <w:szCs w:val="20"/>
          <w:lang w:val="hr-HR"/>
        </w:rPr>
        <w:t xml:space="preserve"> te potom i </w:t>
      </w:r>
      <w:r>
        <w:rPr>
          <w:rFonts w:ascii="Arial" w:hAnsi="Arial" w:cs="Arial"/>
          <w:b/>
          <w:bCs/>
          <w:sz w:val="20"/>
          <w:szCs w:val="20"/>
          <w:lang w:val="hr-HR"/>
        </w:rPr>
        <w:t xml:space="preserve">Individualnog plana djelovanja. </w:t>
      </w:r>
    </w:p>
    <w:p w:rsidR="009D0F46" w:rsidRPr="009D0F46" w:rsidRDefault="009D0F46" w:rsidP="009D0F46">
      <w:pPr>
        <w:spacing w:after="120" w:line="240" w:lineRule="auto"/>
        <w:jc w:val="both"/>
        <w:rPr>
          <w:rFonts w:ascii="Arial" w:hAnsi="Arial" w:cs="Arial"/>
          <w:bCs/>
          <w:sz w:val="20"/>
          <w:szCs w:val="20"/>
          <w:lang w:val="hr-HR"/>
        </w:rPr>
      </w:pPr>
      <w:r>
        <w:rPr>
          <w:rFonts w:ascii="Arial" w:hAnsi="Arial" w:cs="Arial"/>
          <w:bCs/>
          <w:sz w:val="20"/>
          <w:szCs w:val="20"/>
          <w:lang w:val="hr-HR"/>
        </w:rPr>
        <w:t>Državljanin zemlje članice EU ili EFTA-e kao i član njegove porodice koji nije državljanin članice EU ili EFTA-e a prijavljen je kao nezaposlen u kotarskom zavodu za zapošljavanje također ima pravo na pomoć pod istim uvj</w:t>
      </w:r>
      <w:r w:rsidR="00181A23">
        <w:rPr>
          <w:rFonts w:ascii="Arial" w:hAnsi="Arial" w:cs="Arial"/>
          <w:bCs/>
          <w:sz w:val="20"/>
          <w:szCs w:val="20"/>
          <w:lang w:val="hr-HR"/>
        </w:rPr>
        <w:t>etima kao i poljski državljani.</w:t>
      </w:r>
    </w:p>
    <w:p w:rsidR="00C7673F" w:rsidRPr="00A25DFA" w:rsidRDefault="009D0F46" w:rsidP="00181A23">
      <w:pPr>
        <w:spacing w:before="240" w:after="120" w:line="240" w:lineRule="auto"/>
        <w:jc w:val="both"/>
        <w:rPr>
          <w:rFonts w:ascii="Arial" w:eastAsia="SimSun" w:hAnsi="Arial" w:cs="Arial"/>
          <w:b/>
          <w:color w:val="538135"/>
          <w:sz w:val="20"/>
          <w:szCs w:val="20"/>
          <w:lang w:val="hr-HR"/>
        </w:rPr>
      </w:pPr>
      <w:r>
        <w:rPr>
          <w:rFonts w:ascii="Arial" w:eastAsia="SimSun" w:hAnsi="Arial" w:cs="Arial"/>
          <w:b/>
          <w:color w:val="538135"/>
          <w:sz w:val="20"/>
          <w:szCs w:val="20"/>
          <w:lang w:val="hr-HR"/>
        </w:rPr>
        <w:t>Potpor</w:t>
      </w:r>
      <w:r w:rsidR="00C7673F">
        <w:rPr>
          <w:rFonts w:ascii="Arial" w:eastAsia="SimSun" w:hAnsi="Arial" w:cs="Arial"/>
          <w:b/>
          <w:color w:val="538135"/>
          <w:sz w:val="20"/>
          <w:szCs w:val="20"/>
          <w:lang w:val="hr-HR"/>
        </w:rPr>
        <w:t>a</w:t>
      </w:r>
      <w:r w:rsidR="00973361" w:rsidRPr="00A25DFA">
        <w:rPr>
          <w:rFonts w:ascii="Arial" w:eastAsia="SimSun" w:hAnsi="Arial" w:cs="Arial"/>
          <w:b/>
          <w:color w:val="538135"/>
          <w:sz w:val="20"/>
          <w:szCs w:val="20"/>
          <w:lang w:val="hr-HR"/>
        </w:rPr>
        <w:t xml:space="preserve"> za nezaposlene</w:t>
      </w:r>
    </w:p>
    <w:p w:rsidR="00C7673F" w:rsidRDefault="00C7673F" w:rsidP="00973361">
      <w:pPr>
        <w:spacing w:after="120" w:line="240" w:lineRule="auto"/>
        <w:jc w:val="both"/>
        <w:rPr>
          <w:rFonts w:ascii="Arial" w:hAnsi="Arial" w:cs="Arial"/>
          <w:b/>
          <w:bCs/>
          <w:sz w:val="20"/>
          <w:szCs w:val="20"/>
          <w:lang w:val="hr-HR"/>
        </w:rPr>
      </w:pPr>
      <w:r>
        <w:rPr>
          <w:rFonts w:ascii="Arial" w:hAnsi="Arial" w:cs="Arial"/>
          <w:bCs/>
          <w:sz w:val="20"/>
          <w:szCs w:val="20"/>
          <w:lang w:val="hr-HR"/>
        </w:rPr>
        <w:t xml:space="preserve">Osoba prijavljena u kotarskom zavodu za zapošljavanje kao nezaposlena može dobiti financijsku potporu u obliku </w:t>
      </w:r>
      <w:r>
        <w:rPr>
          <w:rFonts w:ascii="Arial" w:hAnsi="Arial" w:cs="Arial"/>
          <w:b/>
          <w:bCs/>
          <w:sz w:val="20"/>
          <w:szCs w:val="20"/>
          <w:lang w:val="hr-HR"/>
        </w:rPr>
        <w:t>naknade za nezaposlene.</w:t>
      </w:r>
    </w:p>
    <w:p w:rsidR="00C7673F" w:rsidRDefault="00C7673F" w:rsidP="00973361">
      <w:pPr>
        <w:spacing w:after="120" w:line="240" w:lineRule="auto"/>
        <w:jc w:val="both"/>
        <w:rPr>
          <w:rFonts w:ascii="Arial" w:hAnsi="Arial" w:cs="Arial"/>
          <w:bCs/>
          <w:sz w:val="20"/>
          <w:szCs w:val="20"/>
          <w:lang w:val="hr-HR"/>
        </w:rPr>
      </w:pPr>
      <w:r>
        <w:rPr>
          <w:rFonts w:ascii="Arial" w:hAnsi="Arial" w:cs="Arial"/>
          <w:bCs/>
          <w:sz w:val="20"/>
          <w:szCs w:val="20"/>
          <w:lang w:val="hr-HR"/>
        </w:rPr>
        <w:t>Pravo na ovu potporu imaju osobe koje su tijekom 18 mjeseci prije prijave u zavod za zapošljavanje radile 365 dana (ili se legitimiraju sa drugih 365 dana drugoga razdoblja koje je predviđeno propisima). Svaka osoba, ukoliko ispunjava uvjete određene propisima, može se prijaviti u nadležni kotarski ured za zapošljavanje na osnovu mjesta stalnog ili privremenog boravka, ili – ukoliko nema takvoga – u kotarskom zavodu u mjestu stanovanja, osobno ili elektroničkim putem popunjavajući registracijski obrazac na portalu elektroničkih usluga zavoda za zapošljavanje.</w:t>
      </w:r>
    </w:p>
    <w:p w:rsidR="00C7673F" w:rsidRDefault="00C7673F" w:rsidP="00973361">
      <w:pPr>
        <w:spacing w:after="120" w:line="240" w:lineRule="auto"/>
        <w:jc w:val="both"/>
        <w:rPr>
          <w:rFonts w:ascii="Arial" w:hAnsi="Arial" w:cs="Arial"/>
          <w:bCs/>
          <w:sz w:val="20"/>
          <w:szCs w:val="20"/>
          <w:lang w:val="hr-HR"/>
        </w:rPr>
      </w:pPr>
      <w:r>
        <w:rPr>
          <w:rFonts w:ascii="Arial" w:hAnsi="Arial" w:cs="Arial"/>
          <w:bCs/>
          <w:sz w:val="20"/>
          <w:szCs w:val="20"/>
          <w:lang w:val="hr-HR"/>
        </w:rPr>
        <w:t xml:space="preserve">Na temelju dokumenata priloženih tijekom prijave ustanovljava se pravo na </w:t>
      </w:r>
      <w:r>
        <w:rPr>
          <w:rFonts w:ascii="Arial" w:hAnsi="Arial" w:cs="Arial"/>
          <w:b/>
          <w:bCs/>
          <w:sz w:val="20"/>
          <w:szCs w:val="20"/>
          <w:lang w:val="hr-HR"/>
        </w:rPr>
        <w:t xml:space="preserve">naknadu za nezaposlene. </w:t>
      </w:r>
      <w:r>
        <w:rPr>
          <w:rFonts w:ascii="Arial" w:hAnsi="Arial" w:cs="Arial"/>
          <w:bCs/>
          <w:sz w:val="20"/>
          <w:szCs w:val="20"/>
          <w:lang w:val="hr-HR"/>
        </w:rPr>
        <w:t>Pravo na ovu naknadu priznaje se na razdoblje od 180 dana od dana prijave (i365 dana u posebnim slučajevima opisanim zakonom).</w:t>
      </w:r>
    </w:p>
    <w:p w:rsidR="00C7673F" w:rsidRDefault="00C7673F" w:rsidP="00973361">
      <w:pPr>
        <w:spacing w:after="120" w:line="240" w:lineRule="auto"/>
        <w:jc w:val="both"/>
        <w:rPr>
          <w:rFonts w:ascii="Arial" w:hAnsi="Arial" w:cs="Arial"/>
          <w:bCs/>
          <w:sz w:val="20"/>
          <w:szCs w:val="20"/>
          <w:lang w:val="hr-HR"/>
        </w:rPr>
      </w:pPr>
      <w:r>
        <w:rPr>
          <w:rFonts w:ascii="Arial" w:hAnsi="Arial" w:cs="Arial"/>
          <w:bCs/>
          <w:sz w:val="20"/>
          <w:szCs w:val="20"/>
          <w:lang w:val="hr-HR"/>
        </w:rPr>
        <w:t>Kako bi se ostvarilo pravo na naknadu za nezaposlene u Poljskoj, potrebno je, po pravilu, ispuniti sljedeće uvjete:</w:t>
      </w:r>
    </w:p>
    <w:p w:rsidR="00C7673F" w:rsidRDefault="00C7673F" w:rsidP="00AE6BFF">
      <w:pPr>
        <w:pStyle w:val="Akapitzlist"/>
        <w:numPr>
          <w:ilvl w:val="0"/>
          <w:numId w:val="114"/>
        </w:numPr>
        <w:spacing w:after="120" w:line="240" w:lineRule="auto"/>
        <w:ind w:left="426"/>
        <w:jc w:val="both"/>
        <w:rPr>
          <w:rFonts w:ascii="Arial" w:hAnsi="Arial" w:cs="Arial"/>
          <w:bCs/>
          <w:sz w:val="20"/>
          <w:szCs w:val="20"/>
          <w:lang w:val="hr-HR"/>
        </w:rPr>
      </w:pPr>
      <w:r>
        <w:rPr>
          <w:rFonts w:ascii="Arial" w:hAnsi="Arial" w:cs="Arial"/>
          <w:bCs/>
          <w:sz w:val="20"/>
          <w:szCs w:val="20"/>
          <w:lang w:val="hr-HR"/>
        </w:rPr>
        <w:t xml:space="preserve">registracija u kotarskom zavodu za zapošljavanje nadležnom prema mjestu stalnog ili privremenog </w:t>
      </w:r>
      <w:r w:rsidR="00D11BF2">
        <w:rPr>
          <w:rFonts w:ascii="Arial" w:hAnsi="Arial" w:cs="Arial"/>
          <w:bCs/>
          <w:sz w:val="20"/>
          <w:szCs w:val="20"/>
          <w:lang w:val="hr-HR"/>
        </w:rPr>
        <w:t>prebivališta, ili u iznimnim situacijama prema mjestu boravka (lista kotarskih zavoda za zapošljavanje nalazi se na Portalu Javnih službi za zapošljavanje, u odjeljku „Prebaci se u svoj zavod“;</w:t>
      </w:r>
    </w:p>
    <w:p w:rsidR="00D11BF2" w:rsidRDefault="00D11BF2" w:rsidP="00AE6BFF">
      <w:pPr>
        <w:pStyle w:val="Akapitzlist"/>
        <w:numPr>
          <w:ilvl w:val="0"/>
          <w:numId w:val="114"/>
        </w:numPr>
        <w:spacing w:after="120" w:line="240" w:lineRule="auto"/>
        <w:ind w:left="426"/>
        <w:jc w:val="both"/>
        <w:rPr>
          <w:rFonts w:ascii="Arial" w:hAnsi="Arial" w:cs="Arial"/>
          <w:bCs/>
          <w:sz w:val="20"/>
          <w:szCs w:val="20"/>
          <w:lang w:val="hr-HR"/>
        </w:rPr>
      </w:pPr>
      <w:r>
        <w:rPr>
          <w:rFonts w:ascii="Arial" w:hAnsi="Arial" w:cs="Arial"/>
          <w:bCs/>
          <w:sz w:val="20"/>
          <w:szCs w:val="20"/>
          <w:lang w:val="hr-HR"/>
        </w:rPr>
        <w:t>nedostatka ponude odgovarajućeg posla, ponude stažiranja, strukovne pripreme odraslih, obuke, interventnog rada ili javnih radova;</w:t>
      </w:r>
    </w:p>
    <w:p w:rsidR="00D11BF2" w:rsidRDefault="00D11BF2" w:rsidP="00AE6BFF">
      <w:pPr>
        <w:pStyle w:val="Akapitzlist"/>
        <w:numPr>
          <w:ilvl w:val="0"/>
          <w:numId w:val="114"/>
        </w:numPr>
        <w:spacing w:after="120" w:line="240" w:lineRule="auto"/>
        <w:ind w:left="426"/>
        <w:jc w:val="both"/>
        <w:rPr>
          <w:rFonts w:ascii="Arial" w:hAnsi="Arial" w:cs="Arial"/>
          <w:bCs/>
          <w:sz w:val="20"/>
          <w:szCs w:val="20"/>
          <w:lang w:val="hr-HR"/>
        </w:rPr>
      </w:pPr>
      <w:r>
        <w:rPr>
          <w:rFonts w:ascii="Arial" w:hAnsi="Arial" w:cs="Arial"/>
          <w:bCs/>
          <w:sz w:val="20"/>
          <w:szCs w:val="20"/>
          <w:lang w:val="hr-HR"/>
        </w:rPr>
        <w:t>dokazivanje da je osoba u razdoblju od 18 mjeseci neposredno prije dana prijave u zavodu, a najmanje u toku 365 dana:</w:t>
      </w:r>
    </w:p>
    <w:p w:rsidR="00D11BF2" w:rsidRDefault="00D11BF2"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 xml:space="preserve">bila zaposlena i po toj osnovi primala naknadu u minimalnom iznosu od najniže mjesečne plata a na temelju koje se plaćaju obvezni doprinosi u Fond </w:t>
      </w:r>
      <w:r w:rsidR="00CE104E">
        <w:rPr>
          <w:rFonts w:ascii="Arial" w:hAnsi="Arial" w:cs="Arial"/>
          <w:bCs/>
          <w:sz w:val="20"/>
          <w:szCs w:val="20"/>
          <w:lang w:val="hr-HR"/>
        </w:rPr>
        <w:t>rada</w:t>
      </w:r>
      <w:r>
        <w:rPr>
          <w:rFonts w:ascii="Arial" w:hAnsi="Arial" w:cs="Arial"/>
          <w:bCs/>
          <w:sz w:val="20"/>
          <w:szCs w:val="20"/>
          <w:lang w:val="hr-HR"/>
        </w:rPr>
        <w:t>,</w:t>
      </w:r>
    </w:p>
    <w:p w:rsidR="00D11BF2" w:rsidRDefault="009B41F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obavljala posao na temelju ugovora o najamnom radu i ostvarila s tim u svezi naknadu u visini najmanje jedne minimalne plaće;</w:t>
      </w:r>
    </w:p>
    <w:p w:rsidR="009B41FE" w:rsidRDefault="009B41F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lastRenderedPageBreak/>
        <w:t xml:space="preserve">pružala usluge na temelju agencijskog ugovora ili naloga ili drugog ugovora za pružanje usluga a koje su obuhvaćene propisima građanskoga prava o radnim nalozima, ili je surađivala pri izvršenju takvih ugovora (osnovicu visine doprinosa za socijalno osiguranje i Fond </w:t>
      </w:r>
      <w:r w:rsidR="00CE104E">
        <w:rPr>
          <w:rFonts w:ascii="Arial" w:hAnsi="Arial" w:cs="Arial"/>
          <w:bCs/>
          <w:sz w:val="20"/>
          <w:szCs w:val="20"/>
          <w:lang w:val="hr-HR"/>
        </w:rPr>
        <w:t>rada</w:t>
      </w:r>
      <w:r>
        <w:rPr>
          <w:rFonts w:ascii="Arial" w:hAnsi="Arial" w:cs="Arial"/>
          <w:bCs/>
          <w:sz w:val="20"/>
          <w:szCs w:val="20"/>
          <w:lang w:val="hr-HR"/>
        </w:rPr>
        <w:t xml:space="preserve"> morala je iznositi najmanje jednu minimalnu plaću preračunatu na razdoblje cijelog mjeseca),</w:t>
      </w:r>
    </w:p>
    <w:p w:rsidR="009B41FE" w:rsidRDefault="009B41F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 xml:space="preserve">plaćala doprinose za socijalno osiguranje u ime obavljanja nepoljoprivredne djelatnosti ili suradnje (osnovicu visine doprinosa za socijalno osiguranje i Fond </w:t>
      </w:r>
      <w:r w:rsidR="00CE104E">
        <w:rPr>
          <w:rFonts w:ascii="Arial" w:hAnsi="Arial" w:cs="Arial"/>
          <w:bCs/>
          <w:sz w:val="20"/>
          <w:szCs w:val="20"/>
          <w:lang w:val="hr-HR"/>
        </w:rPr>
        <w:t>rada</w:t>
      </w:r>
      <w:r>
        <w:rPr>
          <w:rFonts w:ascii="Arial" w:hAnsi="Arial" w:cs="Arial"/>
          <w:bCs/>
          <w:sz w:val="20"/>
          <w:szCs w:val="20"/>
          <w:lang w:val="hr-HR"/>
        </w:rPr>
        <w:t xml:space="preserve"> morala je iznositi najmanje jednu minimalnu plaću preračunatu na razdoblje cijelog mjeseca),</w:t>
      </w:r>
    </w:p>
    <w:p w:rsidR="009B41FE" w:rsidRDefault="009B41F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 xml:space="preserve">obavljala posao u vrijeme privremenoga uhićenja ili izdržavanja kazne ili lišenja slobode (osnovica visine doprinosa za socijalno osiguranje i Fond </w:t>
      </w:r>
      <w:r w:rsidR="00CE104E">
        <w:rPr>
          <w:rFonts w:ascii="Arial" w:hAnsi="Arial" w:cs="Arial"/>
          <w:bCs/>
          <w:sz w:val="20"/>
          <w:szCs w:val="20"/>
          <w:lang w:val="hr-HR"/>
        </w:rPr>
        <w:t>rada</w:t>
      </w:r>
      <w:r>
        <w:rPr>
          <w:rFonts w:ascii="Arial" w:hAnsi="Arial" w:cs="Arial"/>
          <w:bCs/>
          <w:sz w:val="20"/>
          <w:szCs w:val="20"/>
          <w:lang w:val="hr-HR"/>
        </w:rPr>
        <w:t xml:space="preserve"> morala je iznositi najmanje jednu minimalnu plaću preračunatu na razdoblje cijelog mjeseca),</w:t>
      </w:r>
    </w:p>
    <w:p w:rsidR="009B41FE" w:rsidRDefault="009B41F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 xml:space="preserve">obavljala posao u okviru </w:t>
      </w:r>
      <w:r w:rsidR="00CE104E">
        <w:rPr>
          <w:rFonts w:ascii="Arial" w:hAnsi="Arial" w:cs="Arial"/>
          <w:bCs/>
          <w:sz w:val="20"/>
          <w:szCs w:val="20"/>
          <w:lang w:val="hr-HR"/>
        </w:rPr>
        <w:t>poljoprivredne zadruge, zadruge poljoprivrednih krugova ili zadruge poljoprivrednih usluga, u svojstvu člana te zadruge (osnovicu visine doprinosa za socijalno osiguranje i Fond rada morala je iznositi najmanje jednu minimalnu plaću preračunatu na razdoblje cijelog mjeseca),</w:t>
      </w:r>
    </w:p>
    <w:p w:rsidR="00CE104E" w:rsidRDefault="00CE104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plaćala doprinose za Fond rada u svezi sa zaposlenjem ili obavljanjem drugog plaćenog posla u zemlji članici EU ili EFTA-e,</w:t>
      </w:r>
    </w:p>
    <w:p w:rsidR="00CE104E" w:rsidRDefault="00CE104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bila zaposlena u inozemstvu i kao iseljenik se vratila u Poljsku,</w:t>
      </w:r>
    </w:p>
    <w:p w:rsidR="00CE104E" w:rsidRPr="00181A23" w:rsidRDefault="00CE104E" w:rsidP="00AE6BFF">
      <w:pPr>
        <w:pStyle w:val="Akapitzlist"/>
        <w:numPr>
          <w:ilvl w:val="1"/>
          <w:numId w:val="115"/>
        </w:numPr>
        <w:spacing w:after="120" w:line="240" w:lineRule="auto"/>
        <w:ind w:left="851"/>
        <w:jc w:val="both"/>
        <w:rPr>
          <w:rFonts w:ascii="Arial" w:hAnsi="Arial" w:cs="Arial"/>
          <w:bCs/>
          <w:sz w:val="20"/>
          <w:szCs w:val="20"/>
          <w:lang w:val="hr-HR"/>
        </w:rPr>
      </w:pPr>
      <w:r>
        <w:rPr>
          <w:rFonts w:ascii="Arial" w:hAnsi="Arial" w:cs="Arial"/>
          <w:bCs/>
          <w:sz w:val="20"/>
          <w:szCs w:val="20"/>
          <w:lang w:val="hr-HR"/>
        </w:rPr>
        <w:t>bila zaposlena ili vršila službu ili obavljala drugi plaćeni posao i ostvarila naknadu ili prihod za koji je obvezno plaćati doprinose u Fond rada.</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
          <w:bCs/>
          <w:sz w:val="20"/>
          <w:szCs w:val="20"/>
          <w:lang w:val="hr-HR"/>
        </w:rPr>
        <w:t xml:space="preserve">Razdoblje </w:t>
      </w:r>
      <w:r w:rsidR="00CE104E">
        <w:rPr>
          <w:rFonts w:ascii="Arial" w:hAnsi="Arial" w:cs="Arial"/>
          <w:b/>
          <w:bCs/>
          <w:sz w:val="20"/>
          <w:szCs w:val="20"/>
          <w:lang w:val="hr-HR"/>
        </w:rPr>
        <w:t>primanja</w:t>
      </w:r>
      <w:r w:rsidRPr="00A25DFA">
        <w:rPr>
          <w:rFonts w:ascii="Arial" w:hAnsi="Arial" w:cs="Arial"/>
          <w:b/>
          <w:bCs/>
          <w:sz w:val="20"/>
          <w:szCs w:val="20"/>
          <w:lang w:val="hr-HR"/>
        </w:rPr>
        <w:t xml:space="preserve"> </w:t>
      </w:r>
      <w:r w:rsidR="00CE104E">
        <w:rPr>
          <w:rFonts w:ascii="Arial" w:hAnsi="Arial" w:cs="Arial"/>
          <w:b/>
          <w:bCs/>
          <w:sz w:val="20"/>
          <w:szCs w:val="20"/>
          <w:lang w:val="hr-HR"/>
        </w:rPr>
        <w:t>potpore</w:t>
      </w:r>
      <w:r w:rsidRPr="00A25DFA">
        <w:rPr>
          <w:rFonts w:ascii="Arial" w:hAnsi="Arial" w:cs="Arial"/>
          <w:b/>
          <w:bCs/>
          <w:sz w:val="20"/>
          <w:szCs w:val="20"/>
          <w:lang w:val="hr-HR"/>
        </w:rPr>
        <w:t xml:space="preserve"> za nezaposlene</w:t>
      </w:r>
      <w:r w:rsidRPr="00A25DFA">
        <w:rPr>
          <w:rFonts w:ascii="Arial" w:hAnsi="Arial" w:cs="Arial"/>
          <w:bCs/>
          <w:sz w:val="20"/>
          <w:szCs w:val="20"/>
          <w:lang w:val="hr-HR"/>
        </w:rPr>
        <w:t xml:space="preserve"> ovisi uglavnom o </w:t>
      </w:r>
      <w:r w:rsidRPr="00A25DFA">
        <w:rPr>
          <w:rFonts w:ascii="Arial" w:hAnsi="Arial" w:cs="Arial"/>
          <w:bCs/>
          <w:sz w:val="20"/>
          <w:szCs w:val="20"/>
          <w:u w:val="single"/>
          <w:lang w:val="hr-HR"/>
        </w:rPr>
        <w:t>situaciji na lokalnom tržištu rada</w:t>
      </w:r>
      <w:r w:rsidRPr="00A25DFA">
        <w:rPr>
          <w:rFonts w:ascii="Arial" w:hAnsi="Arial" w:cs="Arial"/>
          <w:bCs/>
          <w:sz w:val="20"/>
          <w:szCs w:val="20"/>
          <w:lang w:val="hr-HR"/>
        </w:rPr>
        <w:t xml:space="preserve"> i iznosi:</w:t>
      </w:r>
    </w:p>
    <w:p w:rsidR="00973361" w:rsidRPr="00A25DFA" w:rsidRDefault="00973361" w:rsidP="005C5EF2">
      <w:pPr>
        <w:pStyle w:val="Akapitzlist"/>
        <w:numPr>
          <w:ilvl w:val="1"/>
          <w:numId w:val="14"/>
        </w:numPr>
        <w:spacing w:after="120" w:line="240" w:lineRule="auto"/>
        <w:ind w:left="426" w:hanging="426"/>
        <w:contextualSpacing w:val="0"/>
        <w:jc w:val="both"/>
        <w:rPr>
          <w:rFonts w:ascii="Arial" w:hAnsi="Arial" w:cs="Arial"/>
          <w:bCs/>
          <w:sz w:val="20"/>
          <w:szCs w:val="20"/>
          <w:lang w:val="hr-HR"/>
        </w:rPr>
      </w:pPr>
      <w:r w:rsidRPr="00A25DFA">
        <w:rPr>
          <w:rFonts w:ascii="Arial" w:hAnsi="Arial" w:cs="Arial"/>
          <w:b/>
          <w:bCs/>
          <w:sz w:val="20"/>
          <w:szCs w:val="20"/>
          <w:lang w:val="hr-HR"/>
        </w:rPr>
        <w:t>180 dana</w:t>
      </w:r>
      <w:r w:rsidRPr="00A25DFA">
        <w:rPr>
          <w:rFonts w:ascii="Arial" w:hAnsi="Arial" w:cs="Arial"/>
          <w:bCs/>
          <w:sz w:val="20"/>
          <w:szCs w:val="20"/>
          <w:lang w:val="hr-HR"/>
        </w:rPr>
        <w:t xml:space="preserve"> </w:t>
      </w:r>
      <w:r w:rsidRPr="00A25DFA">
        <w:rPr>
          <w:rFonts w:ascii="Arial" w:hAnsi="Arial" w:cs="Arial"/>
          <w:sz w:val="20"/>
          <w:szCs w:val="20"/>
          <w:lang w:val="hr-HR"/>
        </w:rPr>
        <w:t>–</w:t>
      </w:r>
      <w:r w:rsidRPr="00A25DFA">
        <w:rPr>
          <w:rFonts w:ascii="Arial" w:hAnsi="Arial" w:cs="Arial"/>
          <w:bCs/>
          <w:sz w:val="20"/>
          <w:szCs w:val="20"/>
          <w:lang w:val="hr-HR"/>
        </w:rPr>
        <w:t xml:space="preserve"> za nezaposlene koji za vrijeme dobivanja pripomoći stanuju na području kotara ako</w:t>
      </w:r>
      <w:r w:rsidR="00EC6B37">
        <w:rPr>
          <w:rFonts w:ascii="Arial" w:hAnsi="Arial" w:cs="Arial"/>
          <w:bCs/>
          <w:sz w:val="20"/>
          <w:szCs w:val="20"/>
          <w:lang w:val="hr-HR"/>
        </w:rPr>
        <w:t xml:space="preserve"> </w:t>
      </w:r>
      <w:r w:rsidRPr="00A25DFA">
        <w:rPr>
          <w:rFonts w:ascii="Arial" w:hAnsi="Arial" w:cs="Arial"/>
          <w:bCs/>
          <w:sz w:val="20"/>
          <w:szCs w:val="20"/>
          <w:lang w:val="hr-HR"/>
        </w:rPr>
        <w:t xml:space="preserve">stopa nezaposlenosti na tom području na dan 30. lipnja u godini koja je prethodila danu stjecanja prava na pripomoć </w:t>
      </w:r>
      <w:r w:rsidRPr="00A25DFA">
        <w:rPr>
          <w:rFonts w:ascii="Arial" w:hAnsi="Arial" w:cs="Arial"/>
          <w:bCs/>
          <w:sz w:val="20"/>
          <w:szCs w:val="20"/>
          <w:u w:val="single"/>
          <w:lang w:val="hr-HR"/>
        </w:rPr>
        <w:t>nije prekoračila 150 %</w:t>
      </w:r>
      <w:r w:rsidRPr="00A25DFA">
        <w:rPr>
          <w:rFonts w:ascii="Arial" w:hAnsi="Arial" w:cs="Arial"/>
          <w:bCs/>
          <w:sz w:val="20"/>
          <w:szCs w:val="20"/>
          <w:lang w:val="hr-HR"/>
        </w:rPr>
        <w:t xml:space="preserve"> prosječne stope nezaposlenosti u zemlji</w:t>
      </w:r>
      <w:r w:rsidR="00AD341C">
        <w:rPr>
          <w:rFonts w:ascii="Arial" w:hAnsi="Arial" w:cs="Arial"/>
          <w:bCs/>
          <w:sz w:val="20"/>
          <w:szCs w:val="20"/>
          <w:lang w:val="hr-HR"/>
        </w:rPr>
        <w:t>;</w:t>
      </w:r>
    </w:p>
    <w:p w:rsidR="00CE104E" w:rsidRDefault="00973361" w:rsidP="005C5EF2">
      <w:pPr>
        <w:pStyle w:val="Akapitzlist"/>
        <w:numPr>
          <w:ilvl w:val="1"/>
          <w:numId w:val="14"/>
        </w:numPr>
        <w:spacing w:after="120" w:line="240" w:lineRule="auto"/>
        <w:ind w:left="426"/>
        <w:contextualSpacing w:val="0"/>
        <w:jc w:val="both"/>
        <w:rPr>
          <w:rFonts w:ascii="Arial" w:hAnsi="Arial" w:cs="Arial"/>
          <w:bCs/>
          <w:sz w:val="20"/>
          <w:szCs w:val="20"/>
          <w:lang w:val="hr-HR"/>
        </w:rPr>
      </w:pPr>
      <w:r w:rsidRPr="00A25DFA">
        <w:rPr>
          <w:rFonts w:ascii="Arial" w:hAnsi="Arial" w:cs="Arial"/>
          <w:b/>
          <w:bCs/>
          <w:sz w:val="20"/>
          <w:szCs w:val="20"/>
          <w:lang w:val="hr-HR"/>
        </w:rPr>
        <w:t>365 dana</w:t>
      </w:r>
      <w:r w:rsidRPr="00A25DFA">
        <w:rPr>
          <w:rFonts w:ascii="Arial" w:hAnsi="Arial" w:cs="Arial"/>
          <w:bCs/>
          <w:sz w:val="20"/>
          <w:szCs w:val="20"/>
          <w:lang w:val="hr-HR"/>
        </w:rPr>
        <w:t xml:space="preserve"> </w:t>
      </w:r>
      <w:r w:rsidRPr="00A25DFA">
        <w:rPr>
          <w:rFonts w:ascii="Arial" w:hAnsi="Arial" w:cs="Arial"/>
          <w:sz w:val="20"/>
          <w:szCs w:val="20"/>
          <w:lang w:val="hr-HR"/>
        </w:rPr>
        <w:t>–</w:t>
      </w:r>
      <w:r w:rsidRPr="00A25DFA">
        <w:rPr>
          <w:rFonts w:ascii="Arial" w:hAnsi="Arial" w:cs="Arial"/>
          <w:bCs/>
          <w:sz w:val="20"/>
          <w:szCs w:val="20"/>
          <w:lang w:val="hr-HR"/>
        </w:rPr>
        <w:t xml:space="preserve"> za nezaposlene</w:t>
      </w:r>
      <w:r w:rsidR="00CE104E">
        <w:rPr>
          <w:rFonts w:ascii="Arial" w:hAnsi="Arial" w:cs="Arial"/>
          <w:bCs/>
          <w:sz w:val="20"/>
          <w:szCs w:val="20"/>
          <w:lang w:val="hr-HR"/>
        </w:rPr>
        <w:t>:</w:t>
      </w:r>
    </w:p>
    <w:p w:rsidR="00CE104E" w:rsidRDefault="00973361" w:rsidP="00AE6BFF">
      <w:pPr>
        <w:pStyle w:val="Akapitzlist"/>
        <w:numPr>
          <w:ilvl w:val="1"/>
          <w:numId w:val="89"/>
        </w:numPr>
        <w:spacing w:after="120" w:line="240" w:lineRule="auto"/>
        <w:ind w:left="851"/>
        <w:contextualSpacing w:val="0"/>
        <w:jc w:val="both"/>
        <w:rPr>
          <w:rFonts w:ascii="Arial" w:hAnsi="Arial" w:cs="Arial"/>
          <w:bCs/>
          <w:sz w:val="20"/>
          <w:szCs w:val="20"/>
          <w:lang w:val="hr-HR"/>
        </w:rPr>
      </w:pPr>
      <w:r w:rsidRPr="00A25DFA">
        <w:rPr>
          <w:rFonts w:ascii="Arial" w:hAnsi="Arial" w:cs="Arial"/>
          <w:bCs/>
          <w:sz w:val="20"/>
          <w:szCs w:val="20"/>
          <w:lang w:val="hr-HR"/>
        </w:rPr>
        <w:t xml:space="preserve">koji za vrijeme dobivanja pripomoći stanuju na području kotara ako je stopa nezaposlenosti na tom području na dan 30. lipnja u godini koja je prethodila danu stjecanja prava na pripomoć </w:t>
      </w:r>
      <w:r w:rsidRPr="00A25DFA">
        <w:rPr>
          <w:rFonts w:ascii="Arial" w:hAnsi="Arial" w:cs="Arial"/>
          <w:bCs/>
          <w:sz w:val="20"/>
          <w:szCs w:val="20"/>
          <w:u w:val="single"/>
          <w:lang w:val="hr-HR"/>
        </w:rPr>
        <w:t>prekoračila 150 %</w:t>
      </w:r>
      <w:r w:rsidRPr="00A25DFA">
        <w:rPr>
          <w:rFonts w:ascii="Arial" w:hAnsi="Arial" w:cs="Arial"/>
          <w:bCs/>
          <w:sz w:val="20"/>
          <w:szCs w:val="20"/>
          <w:lang w:val="hr-HR"/>
        </w:rPr>
        <w:t xml:space="preserve"> prosječne stope nezaposlenosti u zemlji </w:t>
      </w:r>
      <w:r w:rsidRPr="00CE104E">
        <w:rPr>
          <w:rFonts w:ascii="Arial" w:hAnsi="Arial" w:cs="Arial"/>
          <w:bCs/>
          <w:sz w:val="20"/>
          <w:szCs w:val="20"/>
          <w:lang w:val="hr-HR"/>
        </w:rPr>
        <w:t>ili</w:t>
      </w:r>
      <w:r w:rsidR="00AD341C">
        <w:rPr>
          <w:rFonts w:ascii="Arial" w:hAnsi="Arial" w:cs="Arial"/>
          <w:bCs/>
          <w:sz w:val="20"/>
          <w:szCs w:val="20"/>
          <w:lang w:val="hr-HR"/>
        </w:rPr>
        <w:t>,</w:t>
      </w:r>
    </w:p>
    <w:p w:rsidR="00CE104E" w:rsidRDefault="00CE104E" w:rsidP="00AE6BFF">
      <w:pPr>
        <w:pStyle w:val="Akapitzlist"/>
        <w:numPr>
          <w:ilvl w:val="1"/>
          <w:numId w:val="89"/>
        </w:numPr>
        <w:spacing w:after="120" w:line="240" w:lineRule="auto"/>
        <w:ind w:left="851"/>
        <w:contextualSpacing w:val="0"/>
        <w:jc w:val="both"/>
        <w:rPr>
          <w:rFonts w:ascii="Arial" w:hAnsi="Arial" w:cs="Arial"/>
          <w:bCs/>
          <w:sz w:val="20"/>
          <w:szCs w:val="20"/>
          <w:lang w:val="hr-HR"/>
        </w:rPr>
      </w:pPr>
      <w:r>
        <w:rPr>
          <w:rFonts w:ascii="Arial" w:hAnsi="Arial" w:cs="Arial"/>
          <w:bCs/>
          <w:sz w:val="20"/>
          <w:szCs w:val="20"/>
          <w:lang w:val="hr-HR"/>
        </w:rPr>
        <w:t>koji su u</w:t>
      </w:r>
      <w:r w:rsidR="00973361" w:rsidRPr="00CE104E">
        <w:rPr>
          <w:rFonts w:ascii="Arial" w:hAnsi="Arial" w:cs="Arial"/>
          <w:bCs/>
          <w:sz w:val="20"/>
          <w:szCs w:val="20"/>
          <w:lang w:val="hr-HR"/>
        </w:rPr>
        <w:t xml:space="preserve"> dobi iznad 50 godina i ima</w:t>
      </w:r>
      <w:r>
        <w:rPr>
          <w:rFonts w:ascii="Arial" w:hAnsi="Arial" w:cs="Arial"/>
          <w:bCs/>
          <w:sz w:val="20"/>
          <w:szCs w:val="20"/>
          <w:lang w:val="hr-HR"/>
        </w:rPr>
        <w:t>ju</w:t>
      </w:r>
      <w:r w:rsidR="00973361" w:rsidRPr="00CE104E">
        <w:rPr>
          <w:rFonts w:ascii="Arial" w:hAnsi="Arial" w:cs="Arial"/>
          <w:bCs/>
          <w:sz w:val="20"/>
          <w:szCs w:val="20"/>
          <w:lang w:val="hr-HR"/>
        </w:rPr>
        <w:t xml:space="preserve"> najmanje 20-godišnje razdoblje koje </w:t>
      </w:r>
      <w:r>
        <w:rPr>
          <w:rFonts w:ascii="Arial" w:hAnsi="Arial" w:cs="Arial"/>
          <w:bCs/>
          <w:sz w:val="20"/>
          <w:szCs w:val="20"/>
          <w:lang w:val="hr-HR"/>
        </w:rPr>
        <w:t>im</w:t>
      </w:r>
      <w:r w:rsidR="00973361" w:rsidRPr="00CE104E">
        <w:rPr>
          <w:rFonts w:ascii="Arial" w:hAnsi="Arial" w:cs="Arial"/>
          <w:bCs/>
          <w:sz w:val="20"/>
          <w:szCs w:val="20"/>
          <w:lang w:val="hr-HR"/>
        </w:rPr>
        <w:t xml:space="preserve"> daje pravo na </w:t>
      </w:r>
      <w:r>
        <w:rPr>
          <w:rFonts w:ascii="Arial" w:hAnsi="Arial" w:cs="Arial"/>
          <w:bCs/>
          <w:sz w:val="20"/>
          <w:szCs w:val="20"/>
          <w:lang w:val="hr-HR"/>
        </w:rPr>
        <w:t>potporu</w:t>
      </w:r>
      <w:r w:rsidR="00973361" w:rsidRPr="00CE104E">
        <w:rPr>
          <w:rFonts w:ascii="Arial" w:hAnsi="Arial" w:cs="Arial"/>
          <w:bCs/>
          <w:sz w:val="20"/>
          <w:szCs w:val="20"/>
          <w:lang w:val="hr-HR"/>
        </w:rPr>
        <w:t xml:space="preserve"> ili</w:t>
      </w:r>
      <w:r w:rsidR="00AD341C">
        <w:rPr>
          <w:rFonts w:ascii="Arial" w:hAnsi="Arial" w:cs="Arial"/>
          <w:bCs/>
          <w:sz w:val="20"/>
          <w:szCs w:val="20"/>
          <w:lang w:val="hr-HR"/>
        </w:rPr>
        <w:t>,</w:t>
      </w:r>
      <w:r w:rsidR="00973361" w:rsidRPr="00CE104E">
        <w:rPr>
          <w:rFonts w:ascii="Arial" w:hAnsi="Arial" w:cs="Arial"/>
          <w:bCs/>
          <w:sz w:val="20"/>
          <w:szCs w:val="20"/>
          <w:lang w:val="hr-HR"/>
        </w:rPr>
        <w:t xml:space="preserve"> </w:t>
      </w:r>
    </w:p>
    <w:p w:rsidR="00973361" w:rsidRDefault="00CE104E" w:rsidP="00AE6BFF">
      <w:pPr>
        <w:pStyle w:val="Akapitzlist"/>
        <w:numPr>
          <w:ilvl w:val="1"/>
          <w:numId w:val="89"/>
        </w:numPr>
        <w:spacing w:after="120" w:line="240" w:lineRule="auto"/>
        <w:ind w:left="851"/>
        <w:contextualSpacing w:val="0"/>
        <w:jc w:val="both"/>
        <w:rPr>
          <w:rFonts w:ascii="Arial" w:hAnsi="Arial" w:cs="Arial"/>
          <w:bCs/>
          <w:sz w:val="20"/>
          <w:szCs w:val="20"/>
          <w:lang w:val="hr-HR"/>
        </w:rPr>
      </w:pPr>
      <w:r>
        <w:rPr>
          <w:rFonts w:ascii="Arial" w:hAnsi="Arial" w:cs="Arial"/>
          <w:bCs/>
          <w:sz w:val="20"/>
          <w:szCs w:val="20"/>
          <w:lang w:val="hr-HR"/>
        </w:rPr>
        <w:t>koji uzdržavaju</w:t>
      </w:r>
      <w:r w:rsidR="00973361" w:rsidRPr="00CE104E">
        <w:rPr>
          <w:rFonts w:ascii="Arial" w:hAnsi="Arial" w:cs="Arial"/>
          <w:bCs/>
          <w:sz w:val="20"/>
          <w:szCs w:val="20"/>
          <w:lang w:val="hr-HR"/>
        </w:rPr>
        <w:t xml:space="preserve"> najmanje jedno dijete u dobi do 15 godina, a suprug/supruga nezaposlene osobe također je nezaposlen/a i izgubio/la je pravo na pripomoć s obzirom na istek razdoblja njegova primanja (nakon dana supružnikova stjecanja prava na pripomoć)</w:t>
      </w:r>
      <w:r>
        <w:rPr>
          <w:rFonts w:ascii="Arial" w:hAnsi="Arial" w:cs="Arial"/>
          <w:bCs/>
          <w:sz w:val="20"/>
          <w:szCs w:val="20"/>
          <w:lang w:val="hr-HR"/>
        </w:rPr>
        <w:t xml:space="preserve"> ili</w:t>
      </w:r>
      <w:r w:rsidR="00AD341C">
        <w:rPr>
          <w:rFonts w:ascii="Arial" w:hAnsi="Arial" w:cs="Arial"/>
          <w:bCs/>
          <w:sz w:val="20"/>
          <w:szCs w:val="20"/>
          <w:lang w:val="hr-HR"/>
        </w:rPr>
        <w:t>,</w:t>
      </w:r>
    </w:p>
    <w:p w:rsidR="00CE104E" w:rsidRPr="00CE104E" w:rsidRDefault="00CE104E" w:rsidP="00AE6BFF">
      <w:pPr>
        <w:pStyle w:val="Akapitzlist"/>
        <w:numPr>
          <w:ilvl w:val="1"/>
          <w:numId w:val="89"/>
        </w:numPr>
        <w:spacing w:after="120" w:line="240" w:lineRule="auto"/>
        <w:ind w:left="851"/>
        <w:contextualSpacing w:val="0"/>
        <w:jc w:val="both"/>
        <w:rPr>
          <w:rFonts w:ascii="Arial" w:hAnsi="Arial" w:cs="Arial"/>
          <w:bCs/>
          <w:sz w:val="20"/>
          <w:szCs w:val="20"/>
          <w:lang w:val="hr-HR"/>
        </w:rPr>
      </w:pPr>
      <w:r>
        <w:rPr>
          <w:rFonts w:ascii="Arial" w:hAnsi="Arial" w:cs="Arial"/>
          <w:bCs/>
          <w:sz w:val="20"/>
          <w:szCs w:val="20"/>
          <w:lang w:val="hr-HR"/>
        </w:rPr>
        <w:t>samostalno uzdržavaju najmanje jedno dijete starosti do 15 godina.</w:t>
      </w:r>
    </w:p>
    <w:p w:rsidR="00973361" w:rsidRDefault="00973361" w:rsidP="00973361">
      <w:pPr>
        <w:spacing w:after="120"/>
        <w:jc w:val="both"/>
        <w:rPr>
          <w:rFonts w:ascii="Arial" w:hAnsi="Arial" w:cs="Arial"/>
          <w:bCs/>
          <w:sz w:val="20"/>
          <w:szCs w:val="20"/>
          <w:lang w:val="hr-HR"/>
        </w:rPr>
      </w:pPr>
      <w:r w:rsidRPr="00A25DFA">
        <w:rPr>
          <w:rFonts w:ascii="Arial" w:hAnsi="Arial" w:cs="Arial"/>
          <w:b/>
          <w:bCs/>
          <w:sz w:val="20"/>
          <w:szCs w:val="20"/>
          <w:lang w:val="hr-HR"/>
        </w:rPr>
        <w:t xml:space="preserve">Visina </w:t>
      </w:r>
      <w:r w:rsidR="00CE104E">
        <w:rPr>
          <w:rFonts w:ascii="Arial" w:hAnsi="Arial" w:cs="Arial"/>
          <w:b/>
          <w:bCs/>
          <w:sz w:val="20"/>
          <w:szCs w:val="20"/>
          <w:lang w:val="hr-HR"/>
        </w:rPr>
        <w:t>potpore</w:t>
      </w:r>
      <w:r w:rsidRPr="00A25DFA">
        <w:rPr>
          <w:rFonts w:ascii="Arial" w:hAnsi="Arial" w:cs="Arial"/>
          <w:b/>
          <w:bCs/>
          <w:sz w:val="20"/>
          <w:szCs w:val="20"/>
          <w:lang w:val="hr-HR"/>
        </w:rPr>
        <w:t xml:space="preserve"> za nezaposlene</w:t>
      </w:r>
      <w:r w:rsidRPr="00A25DFA">
        <w:rPr>
          <w:rFonts w:ascii="Arial" w:hAnsi="Arial" w:cs="Arial"/>
          <w:bCs/>
          <w:sz w:val="20"/>
          <w:szCs w:val="20"/>
          <w:lang w:val="hr-HR"/>
        </w:rPr>
        <w:t xml:space="preserve"> ovisi također o radnom stažu i ispunjavanju dodatnih uvjeta te iznosi:</w:t>
      </w:r>
    </w:p>
    <w:p w:rsidR="00CE104E" w:rsidRPr="00181A23" w:rsidRDefault="00CE104E" w:rsidP="00AE6BFF">
      <w:pPr>
        <w:pStyle w:val="Akapitzlist"/>
        <w:numPr>
          <w:ilvl w:val="0"/>
          <w:numId w:val="116"/>
        </w:numPr>
        <w:spacing w:after="120"/>
        <w:ind w:left="426"/>
        <w:jc w:val="both"/>
        <w:rPr>
          <w:rFonts w:ascii="Arial" w:hAnsi="Arial" w:cs="Arial"/>
          <w:bCs/>
          <w:sz w:val="20"/>
          <w:szCs w:val="20"/>
          <w:lang w:val="hr-HR"/>
        </w:rPr>
      </w:pPr>
      <w:r w:rsidRPr="00181A23">
        <w:rPr>
          <w:rFonts w:ascii="Arial" w:hAnsi="Arial" w:cs="Arial"/>
          <w:b/>
          <w:bCs/>
          <w:sz w:val="20"/>
          <w:szCs w:val="20"/>
          <w:lang w:val="hr-HR"/>
        </w:rPr>
        <w:t xml:space="preserve">osnovna potpora (100%) – </w:t>
      </w:r>
      <w:r w:rsidRPr="00181A23">
        <w:rPr>
          <w:rFonts w:ascii="Arial" w:hAnsi="Arial" w:cs="Arial"/>
          <w:bCs/>
          <w:sz w:val="20"/>
          <w:szCs w:val="20"/>
          <w:lang w:val="hr-HR"/>
        </w:rPr>
        <w:t>pripada osobama koje imaju od 5 do 20 godina radnoga staža:</w:t>
      </w:r>
    </w:p>
    <w:p w:rsidR="00973361" w:rsidRPr="00CE104E" w:rsidRDefault="00CE104E" w:rsidP="00AE6BFF">
      <w:pPr>
        <w:pStyle w:val="Akapitzlist"/>
        <w:numPr>
          <w:ilvl w:val="1"/>
          <w:numId w:val="117"/>
        </w:numPr>
        <w:spacing w:after="120"/>
        <w:ind w:left="851"/>
        <w:jc w:val="both"/>
        <w:rPr>
          <w:rFonts w:ascii="Arial" w:hAnsi="Arial" w:cs="Arial"/>
          <w:bCs/>
          <w:sz w:val="20"/>
          <w:szCs w:val="20"/>
          <w:lang w:val="hr-HR"/>
        </w:rPr>
      </w:pPr>
      <w:r w:rsidRPr="00CE104E">
        <w:rPr>
          <w:rFonts w:ascii="Arial" w:hAnsi="Arial" w:cs="Arial"/>
          <w:bCs/>
          <w:sz w:val="20"/>
          <w:szCs w:val="20"/>
          <w:lang w:val="hr-HR"/>
        </w:rPr>
        <w:t>od</w:t>
      </w:r>
      <w:r w:rsidR="00973361" w:rsidRPr="00CE104E">
        <w:rPr>
          <w:rFonts w:ascii="Arial" w:hAnsi="Arial" w:cs="Arial"/>
          <w:bCs/>
          <w:sz w:val="20"/>
          <w:szCs w:val="20"/>
          <w:lang w:val="hr-HR"/>
        </w:rPr>
        <w:t xml:space="preserve"> 831,10 PLN (oko </w:t>
      </w:r>
      <w:r w:rsidRPr="00CE104E">
        <w:rPr>
          <w:rFonts w:ascii="Arial" w:hAnsi="Arial" w:cs="Arial"/>
          <w:bCs/>
          <w:sz w:val="20"/>
          <w:szCs w:val="20"/>
          <w:lang w:val="hr-HR"/>
        </w:rPr>
        <w:t>195</w:t>
      </w:r>
      <w:r w:rsidR="00973361" w:rsidRPr="00CE104E">
        <w:rPr>
          <w:rFonts w:ascii="Arial" w:hAnsi="Arial" w:cs="Arial"/>
          <w:bCs/>
          <w:sz w:val="20"/>
          <w:szCs w:val="20"/>
          <w:lang w:val="hr-HR"/>
        </w:rPr>
        <w:t xml:space="preserve"> EUR) mjesečno u prvih 90 dana korištenja prava na </w:t>
      </w:r>
      <w:r w:rsidRPr="00CE104E">
        <w:rPr>
          <w:rFonts w:ascii="Arial" w:hAnsi="Arial" w:cs="Arial"/>
          <w:bCs/>
          <w:sz w:val="20"/>
          <w:szCs w:val="20"/>
          <w:lang w:val="hr-HR"/>
        </w:rPr>
        <w:t>potporu,</w:t>
      </w:r>
    </w:p>
    <w:p w:rsidR="00973361" w:rsidRPr="00A25DFA" w:rsidRDefault="00973361" w:rsidP="00AE6BFF">
      <w:pPr>
        <w:pStyle w:val="Akapitzlist"/>
        <w:numPr>
          <w:ilvl w:val="1"/>
          <w:numId w:val="117"/>
        </w:numPr>
        <w:spacing w:after="120" w:line="276" w:lineRule="auto"/>
        <w:ind w:left="851"/>
        <w:jc w:val="both"/>
        <w:rPr>
          <w:rFonts w:ascii="Arial" w:hAnsi="Arial" w:cs="Arial"/>
          <w:bCs/>
          <w:sz w:val="20"/>
          <w:szCs w:val="20"/>
          <w:lang w:val="hr-HR"/>
        </w:rPr>
      </w:pPr>
      <w:r w:rsidRPr="00A25DFA">
        <w:rPr>
          <w:rFonts w:ascii="Arial" w:hAnsi="Arial" w:cs="Arial"/>
          <w:bCs/>
          <w:sz w:val="20"/>
          <w:szCs w:val="20"/>
          <w:lang w:val="hr-HR"/>
        </w:rPr>
        <w:t xml:space="preserve">652,60 PLN (oko </w:t>
      </w:r>
      <w:r w:rsidR="00CE104E">
        <w:rPr>
          <w:rFonts w:ascii="Arial" w:hAnsi="Arial" w:cs="Arial"/>
          <w:bCs/>
          <w:sz w:val="20"/>
          <w:szCs w:val="20"/>
          <w:lang w:val="hr-HR"/>
        </w:rPr>
        <w:t>153</w:t>
      </w:r>
      <w:r w:rsidRPr="00A25DFA">
        <w:rPr>
          <w:rFonts w:ascii="Arial" w:hAnsi="Arial" w:cs="Arial"/>
          <w:bCs/>
          <w:sz w:val="20"/>
          <w:szCs w:val="20"/>
          <w:lang w:val="hr-HR"/>
        </w:rPr>
        <w:t xml:space="preserve"> EUR) mjesečno za vrijeme sljedećih mjeseci korištenja prava na </w:t>
      </w:r>
      <w:r w:rsidR="00CE104E">
        <w:rPr>
          <w:rFonts w:ascii="Arial" w:hAnsi="Arial" w:cs="Arial"/>
          <w:bCs/>
          <w:sz w:val="20"/>
          <w:szCs w:val="20"/>
          <w:lang w:val="hr-HR"/>
        </w:rPr>
        <w:t>potporu</w:t>
      </w:r>
      <w:r w:rsidR="00AD341C">
        <w:rPr>
          <w:rFonts w:ascii="Arial" w:hAnsi="Arial" w:cs="Arial"/>
          <w:bCs/>
          <w:sz w:val="20"/>
          <w:szCs w:val="20"/>
          <w:lang w:val="hr-HR"/>
        </w:rPr>
        <w:t>;</w:t>
      </w:r>
    </w:p>
    <w:p w:rsidR="00F24372" w:rsidRPr="00181A23" w:rsidRDefault="00973361" w:rsidP="00AE6BFF">
      <w:pPr>
        <w:pStyle w:val="Akapitzlist"/>
        <w:numPr>
          <w:ilvl w:val="0"/>
          <w:numId w:val="116"/>
        </w:numPr>
        <w:spacing w:after="120" w:line="276" w:lineRule="auto"/>
        <w:ind w:left="426"/>
        <w:jc w:val="both"/>
        <w:rPr>
          <w:rFonts w:ascii="Arial" w:hAnsi="Arial" w:cs="Arial"/>
          <w:bCs/>
          <w:sz w:val="20"/>
          <w:szCs w:val="20"/>
          <w:lang w:val="hr-HR"/>
        </w:rPr>
      </w:pPr>
      <w:r w:rsidRPr="00181A23">
        <w:rPr>
          <w:rFonts w:ascii="Arial" w:hAnsi="Arial" w:cs="Arial"/>
          <w:b/>
          <w:bCs/>
          <w:sz w:val="20"/>
          <w:szCs w:val="20"/>
          <w:lang w:val="hr-HR"/>
        </w:rPr>
        <w:t xml:space="preserve">smanjena </w:t>
      </w:r>
      <w:r w:rsidR="00F24372" w:rsidRPr="00181A23">
        <w:rPr>
          <w:rFonts w:ascii="Arial" w:hAnsi="Arial" w:cs="Arial"/>
          <w:b/>
          <w:bCs/>
          <w:sz w:val="20"/>
          <w:szCs w:val="20"/>
          <w:lang w:val="hr-HR"/>
        </w:rPr>
        <w:t>potpora</w:t>
      </w:r>
      <w:r w:rsidRPr="00181A23">
        <w:rPr>
          <w:rFonts w:ascii="Arial" w:hAnsi="Arial" w:cs="Arial"/>
          <w:bCs/>
          <w:sz w:val="20"/>
          <w:szCs w:val="20"/>
          <w:lang w:val="hr-HR"/>
        </w:rPr>
        <w:t xml:space="preserve"> </w:t>
      </w:r>
      <w:r w:rsidR="00CE104E" w:rsidRPr="00181A23">
        <w:rPr>
          <w:rFonts w:ascii="Arial" w:hAnsi="Arial" w:cs="Arial"/>
          <w:bCs/>
          <w:sz w:val="20"/>
          <w:szCs w:val="20"/>
          <w:lang w:val="hr-HR"/>
        </w:rPr>
        <w:t>(</w:t>
      </w:r>
      <w:r w:rsidRPr="00181A23">
        <w:rPr>
          <w:rFonts w:ascii="Arial" w:hAnsi="Arial" w:cs="Arial"/>
          <w:bCs/>
          <w:sz w:val="20"/>
          <w:szCs w:val="20"/>
          <w:lang w:val="hr-HR"/>
        </w:rPr>
        <w:t xml:space="preserve">80 % iznosa </w:t>
      </w:r>
      <w:r w:rsidR="00F24372" w:rsidRPr="00181A23">
        <w:rPr>
          <w:rFonts w:ascii="Arial" w:hAnsi="Arial" w:cs="Arial"/>
          <w:bCs/>
          <w:sz w:val="20"/>
          <w:szCs w:val="20"/>
          <w:lang w:val="hr-HR"/>
        </w:rPr>
        <w:t>osnovne potpore) koja pripada osobama koje imaju manje od pet godina r</w:t>
      </w:r>
      <w:r w:rsidR="00AD341C" w:rsidRPr="00181A23">
        <w:rPr>
          <w:rFonts w:ascii="Arial" w:hAnsi="Arial" w:cs="Arial"/>
          <w:bCs/>
          <w:sz w:val="20"/>
          <w:szCs w:val="20"/>
          <w:lang w:val="hr-HR"/>
        </w:rPr>
        <w:t>a</w:t>
      </w:r>
      <w:r w:rsidR="00F24372" w:rsidRPr="00181A23">
        <w:rPr>
          <w:rFonts w:ascii="Arial" w:hAnsi="Arial" w:cs="Arial"/>
          <w:bCs/>
          <w:sz w:val="20"/>
          <w:szCs w:val="20"/>
          <w:lang w:val="hr-HR"/>
        </w:rPr>
        <w:t>dnoga staža:</w:t>
      </w:r>
      <w:r w:rsidRPr="00181A23">
        <w:rPr>
          <w:rFonts w:ascii="Arial" w:hAnsi="Arial" w:cs="Arial"/>
          <w:bCs/>
          <w:sz w:val="20"/>
          <w:szCs w:val="20"/>
          <w:lang w:val="hr-HR"/>
        </w:rPr>
        <w:t xml:space="preserve"> </w:t>
      </w:r>
    </w:p>
    <w:p w:rsidR="00F24372" w:rsidRDefault="00F24372" w:rsidP="00AE6BFF">
      <w:pPr>
        <w:pStyle w:val="Akapitzlist"/>
        <w:numPr>
          <w:ilvl w:val="1"/>
          <w:numId w:val="118"/>
        </w:numPr>
        <w:spacing w:after="120" w:line="276" w:lineRule="auto"/>
        <w:ind w:left="851"/>
        <w:jc w:val="both"/>
        <w:rPr>
          <w:rFonts w:ascii="Arial" w:hAnsi="Arial" w:cs="Arial"/>
          <w:bCs/>
          <w:sz w:val="20"/>
          <w:szCs w:val="20"/>
          <w:lang w:val="hr-HR"/>
        </w:rPr>
      </w:pPr>
      <w:r>
        <w:rPr>
          <w:rFonts w:ascii="Arial" w:hAnsi="Arial" w:cs="Arial"/>
          <w:bCs/>
          <w:sz w:val="20"/>
          <w:szCs w:val="20"/>
          <w:lang w:val="hr-HR"/>
        </w:rPr>
        <w:t>664,90 PLN (oko 156 EUR) mjesečno tijekom prvih 90 dana od dana stjecanja prava na potporu u iznosu osnovne potpore</w:t>
      </w:r>
      <w:r w:rsidR="00AD341C">
        <w:rPr>
          <w:rFonts w:ascii="Arial" w:hAnsi="Arial" w:cs="Arial"/>
          <w:bCs/>
          <w:sz w:val="20"/>
          <w:szCs w:val="20"/>
          <w:lang w:val="hr-HR"/>
        </w:rPr>
        <w:t>,</w:t>
      </w:r>
    </w:p>
    <w:p w:rsidR="00F24372" w:rsidRDefault="00F24372" w:rsidP="00AE6BFF">
      <w:pPr>
        <w:pStyle w:val="Akapitzlist"/>
        <w:numPr>
          <w:ilvl w:val="1"/>
          <w:numId w:val="118"/>
        </w:numPr>
        <w:spacing w:after="120" w:line="276" w:lineRule="auto"/>
        <w:ind w:left="851"/>
        <w:jc w:val="both"/>
        <w:rPr>
          <w:rFonts w:ascii="Arial" w:hAnsi="Arial" w:cs="Arial"/>
          <w:bCs/>
          <w:sz w:val="20"/>
          <w:szCs w:val="20"/>
          <w:lang w:val="hr-HR"/>
        </w:rPr>
      </w:pPr>
      <w:r>
        <w:rPr>
          <w:rFonts w:ascii="Arial" w:hAnsi="Arial" w:cs="Arial"/>
          <w:bCs/>
          <w:sz w:val="20"/>
          <w:szCs w:val="20"/>
          <w:lang w:val="hr-HR"/>
        </w:rPr>
        <w:t>522,10 PLN (oko 122 EUR) mjesečno tijekom ostatka razdoblja u kojem ima pravo na potporu</w:t>
      </w:r>
      <w:r w:rsidR="00AD341C">
        <w:rPr>
          <w:rFonts w:ascii="Arial" w:hAnsi="Arial" w:cs="Arial"/>
          <w:bCs/>
          <w:sz w:val="20"/>
          <w:szCs w:val="20"/>
          <w:lang w:val="hr-HR"/>
        </w:rPr>
        <w:t>;</w:t>
      </w:r>
    </w:p>
    <w:p w:rsidR="00F24372" w:rsidRPr="00181A23" w:rsidRDefault="00F24372" w:rsidP="00AE6BFF">
      <w:pPr>
        <w:pStyle w:val="Akapitzlist"/>
        <w:numPr>
          <w:ilvl w:val="0"/>
          <w:numId w:val="116"/>
        </w:numPr>
        <w:spacing w:after="120" w:line="276" w:lineRule="auto"/>
        <w:ind w:left="426"/>
        <w:jc w:val="both"/>
        <w:rPr>
          <w:rFonts w:ascii="Arial" w:hAnsi="Arial" w:cs="Arial"/>
          <w:bCs/>
          <w:sz w:val="20"/>
          <w:szCs w:val="20"/>
          <w:lang w:val="hr-HR"/>
        </w:rPr>
      </w:pPr>
      <w:r w:rsidRPr="00181A23">
        <w:rPr>
          <w:rFonts w:ascii="Arial" w:hAnsi="Arial" w:cs="Arial"/>
          <w:b/>
          <w:bCs/>
          <w:sz w:val="20"/>
          <w:szCs w:val="20"/>
          <w:lang w:val="hr-HR"/>
        </w:rPr>
        <w:t xml:space="preserve">uvećana potpora </w:t>
      </w:r>
      <w:r w:rsidRPr="00181A23">
        <w:rPr>
          <w:rFonts w:ascii="Arial" w:hAnsi="Arial" w:cs="Arial"/>
          <w:bCs/>
          <w:sz w:val="20"/>
          <w:szCs w:val="20"/>
          <w:lang w:val="hr-HR"/>
        </w:rPr>
        <w:t>(120% osnovne potpore) – na koju pravo imaju osobe sa najmanje 20 godina radnoga staža:</w:t>
      </w:r>
    </w:p>
    <w:p w:rsidR="00F24372" w:rsidRDefault="00F24372" w:rsidP="00AE6BFF">
      <w:pPr>
        <w:pStyle w:val="Akapitzlist"/>
        <w:numPr>
          <w:ilvl w:val="1"/>
          <w:numId w:val="119"/>
        </w:numPr>
        <w:spacing w:after="120" w:line="276" w:lineRule="auto"/>
        <w:ind w:left="851"/>
        <w:jc w:val="both"/>
        <w:rPr>
          <w:rFonts w:ascii="Arial" w:hAnsi="Arial" w:cs="Arial"/>
          <w:bCs/>
          <w:sz w:val="20"/>
          <w:szCs w:val="20"/>
          <w:lang w:val="hr-HR"/>
        </w:rPr>
      </w:pPr>
      <w:r>
        <w:rPr>
          <w:rFonts w:ascii="Arial" w:hAnsi="Arial" w:cs="Arial"/>
          <w:bCs/>
          <w:sz w:val="20"/>
          <w:szCs w:val="20"/>
          <w:lang w:val="hr-HR"/>
        </w:rPr>
        <w:t>997,40 PLN (oko 234 EUR) mjesečno tijekom prvih 90 dana od dana stjecanja prava na potporu,</w:t>
      </w:r>
    </w:p>
    <w:p w:rsidR="00F24372" w:rsidRDefault="00F24372" w:rsidP="00AE6BFF">
      <w:pPr>
        <w:pStyle w:val="Akapitzlist"/>
        <w:numPr>
          <w:ilvl w:val="1"/>
          <w:numId w:val="119"/>
        </w:numPr>
        <w:spacing w:after="120" w:line="276" w:lineRule="auto"/>
        <w:ind w:left="851"/>
        <w:jc w:val="both"/>
        <w:rPr>
          <w:rFonts w:ascii="Arial" w:hAnsi="Arial" w:cs="Arial"/>
          <w:bCs/>
          <w:sz w:val="20"/>
          <w:szCs w:val="20"/>
          <w:lang w:val="hr-HR"/>
        </w:rPr>
      </w:pPr>
      <w:r>
        <w:rPr>
          <w:rFonts w:ascii="Arial" w:hAnsi="Arial" w:cs="Arial"/>
          <w:bCs/>
          <w:sz w:val="20"/>
          <w:szCs w:val="20"/>
          <w:lang w:val="hr-HR"/>
        </w:rPr>
        <w:t>783,20 PLN (oko 183 EUR) mjesečno tijekom ostatka razdoblja u kojem ima pravo na potporu.</w:t>
      </w:r>
    </w:p>
    <w:p w:rsidR="00F24372" w:rsidRPr="00F24372" w:rsidRDefault="00F24372" w:rsidP="00181A23">
      <w:pPr>
        <w:spacing w:after="120" w:line="276" w:lineRule="auto"/>
        <w:ind w:left="426"/>
        <w:jc w:val="both"/>
        <w:rPr>
          <w:rFonts w:ascii="Arial" w:hAnsi="Arial" w:cs="Arial"/>
          <w:bCs/>
          <w:sz w:val="20"/>
          <w:szCs w:val="20"/>
          <w:lang w:val="hr-HR"/>
        </w:rPr>
      </w:pPr>
    </w:p>
    <w:p w:rsidR="00973361" w:rsidRPr="00A25DFA" w:rsidRDefault="00973361" w:rsidP="00973361">
      <w:pPr>
        <w:spacing w:after="120"/>
        <w:jc w:val="both"/>
        <w:rPr>
          <w:rFonts w:ascii="Arial" w:hAnsi="Arial" w:cs="Arial"/>
          <w:b/>
          <w:bCs/>
          <w:sz w:val="20"/>
          <w:szCs w:val="20"/>
          <w:lang w:val="hr-HR"/>
        </w:rPr>
      </w:pPr>
      <w:r w:rsidRPr="00A25DFA">
        <w:rPr>
          <w:rFonts w:ascii="Arial" w:hAnsi="Arial" w:cs="Arial"/>
          <w:bCs/>
          <w:sz w:val="20"/>
          <w:szCs w:val="20"/>
          <w:lang w:val="hr-HR"/>
        </w:rPr>
        <w:t xml:space="preserve">U vrijeme koje je neophodno za stjecanje prava na pripomoć za nezaposlene u Poljskoj </w:t>
      </w:r>
      <w:r w:rsidRPr="00A25DFA">
        <w:rPr>
          <w:rFonts w:ascii="Arial" w:hAnsi="Arial" w:cs="Arial"/>
          <w:b/>
          <w:bCs/>
          <w:sz w:val="20"/>
          <w:szCs w:val="20"/>
          <w:lang w:val="hr-HR"/>
        </w:rPr>
        <w:t>uvrštava se i vrijeme zaposlenja u drugim zemljama EU</w:t>
      </w:r>
      <w:r w:rsidR="00F24372">
        <w:rPr>
          <w:rFonts w:ascii="Arial" w:hAnsi="Arial" w:cs="Arial"/>
          <w:b/>
          <w:bCs/>
          <w:sz w:val="20"/>
          <w:szCs w:val="20"/>
          <w:lang w:val="hr-HR"/>
        </w:rPr>
        <w:t xml:space="preserve"> ili </w:t>
      </w:r>
      <w:r w:rsidRPr="00A25DFA">
        <w:rPr>
          <w:rFonts w:ascii="Arial" w:hAnsi="Arial" w:cs="Arial"/>
          <w:b/>
          <w:bCs/>
          <w:sz w:val="20"/>
          <w:szCs w:val="20"/>
          <w:lang w:val="hr-HR"/>
        </w:rPr>
        <w:t>EFTA</w:t>
      </w:r>
      <w:r w:rsidR="00F24372">
        <w:rPr>
          <w:rFonts w:ascii="Arial" w:hAnsi="Arial" w:cs="Arial"/>
          <w:b/>
          <w:bCs/>
          <w:sz w:val="20"/>
          <w:szCs w:val="20"/>
          <w:lang w:val="hr-HR"/>
        </w:rPr>
        <w:t>-e</w:t>
      </w:r>
      <w:r w:rsidRPr="00A25DFA">
        <w:rPr>
          <w:rFonts w:ascii="Arial" w:hAnsi="Arial" w:cs="Arial"/>
          <w:b/>
          <w:bCs/>
          <w:sz w:val="20"/>
          <w:szCs w:val="20"/>
          <w:lang w:val="hr-HR"/>
        </w:rPr>
        <w:t>.</w:t>
      </w:r>
    </w:p>
    <w:p w:rsidR="00973361" w:rsidRPr="00A25DFA" w:rsidRDefault="00973361" w:rsidP="00973361">
      <w:pPr>
        <w:spacing w:after="120"/>
        <w:jc w:val="both"/>
        <w:rPr>
          <w:rFonts w:ascii="Arial" w:hAnsi="Arial" w:cs="Arial"/>
          <w:bCs/>
          <w:sz w:val="20"/>
          <w:szCs w:val="20"/>
          <w:lang w:val="hr-HR"/>
        </w:rPr>
      </w:pPr>
      <w:r w:rsidRPr="00A25DFA">
        <w:rPr>
          <w:rFonts w:ascii="Arial" w:hAnsi="Arial" w:cs="Arial"/>
          <w:bCs/>
          <w:sz w:val="20"/>
          <w:szCs w:val="20"/>
          <w:lang w:val="hr-HR"/>
        </w:rPr>
        <w:t xml:space="preserve">Pripomoć za nezaposlene na koju je pravo bilo stečeno u drugoj zemlji članici </w:t>
      </w:r>
      <w:r w:rsidR="00EC6B37">
        <w:rPr>
          <w:rFonts w:ascii="Arial" w:hAnsi="Arial" w:cs="Arial"/>
          <w:bCs/>
          <w:sz w:val="20"/>
          <w:szCs w:val="20"/>
          <w:lang w:val="hr-HR"/>
        </w:rPr>
        <w:t xml:space="preserve">EU ili EFTA-e </w:t>
      </w:r>
      <w:r w:rsidRPr="00A25DFA">
        <w:rPr>
          <w:rFonts w:ascii="Arial" w:hAnsi="Arial" w:cs="Arial"/>
          <w:b/>
          <w:bCs/>
          <w:sz w:val="20"/>
          <w:szCs w:val="20"/>
          <w:lang w:val="hr-HR"/>
        </w:rPr>
        <w:t>m</w:t>
      </w:r>
      <w:r w:rsidRPr="00A25DFA">
        <w:rPr>
          <w:rFonts w:ascii="Arial" w:hAnsi="Arial" w:cs="Arial"/>
          <w:b/>
          <w:sz w:val="20"/>
          <w:szCs w:val="20"/>
          <w:lang w:val="hr-HR"/>
        </w:rPr>
        <w:t xml:space="preserve">oguće je </w:t>
      </w:r>
      <w:r w:rsidR="00F24372">
        <w:rPr>
          <w:rFonts w:ascii="Arial" w:hAnsi="Arial" w:cs="Arial"/>
          <w:b/>
          <w:sz w:val="20"/>
          <w:szCs w:val="20"/>
          <w:lang w:val="hr-HR"/>
        </w:rPr>
        <w:t>prenijeti</w:t>
      </w:r>
      <w:r w:rsidR="00181A23">
        <w:rPr>
          <w:rFonts w:ascii="Arial" w:hAnsi="Arial" w:cs="Arial"/>
          <w:bCs/>
          <w:sz w:val="20"/>
          <w:szCs w:val="20"/>
          <w:lang w:val="hr-HR"/>
        </w:rPr>
        <w:t xml:space="preserve"> u Poljsku.</w:t>
      </w:r>
    </w:p>
    <w:tbl>
      <w:tblPr>
        <w:tblW w:w="0" w:type="auto"/>
        <w:tblInd w:w="108" w:type="dxa"/>
        <w:tblLook w:val="04A0"/>
      </w:tblPr>
      <w:tblGrid>
        <w:gridCol w:w="1985"/>
      </w:tblGrid>
      <w:tr w:rsidR="002D5DB5" w:rsidRPr="002D5DB5" w:rsidTr="002D5DB5">
        <w:tc>
          <w:tcPr>
            <w:tcW w:w="1985" w:type="dxa"/>
            <w:shd w:val="clear" w:color="auto" w:fill="auto"/>
          </w:tcPr>
          <w:p w:rsidR="00973361" w:rsidRPr="00457D3F" w:rsidRDefault="00973361" w:rsidP="00D94BA3">
            <w:pPr>
              <w:pStyle w:val="Bezodstpw"/>
              <w:jc w:val="both"/>
              <w:rPr>
                <w:rFonts w:ascii="Arial" w:hAnsi="Arial" w:cs="Arial"/>
                <w:b/>
                <w:color w:val="70AD47" w:themeColor="accent6"/>
                <w:sz w:val="10"/>
                <w:szCs w:val="10"/>
                <w:lang w:val="hr-HR"/>
              </w:rPr>
            </w:pPr>
          </w:p>
          <w:p w:rsidR="00973361" w:rsidRPr="00181A23" w:rsidRDefault="00C028C4" w:rsidP="00D94BA3">
            <w:pPr>
              <w:pStyle w:val="Bezodstpw"/>
              <w:jc w:val="both"/>
              <w:rPr>
                <w:rFonts w:ascii="Arial" w:eastAsia="SimSun" w:hAnsi="Arial" w:cs="Arial"/>
                <w:b/>
                <w:color w:val="538135"/>
                <w:sz w:val="20"/>
                <w:szCs w:val="20"/>
                <w:lang w:val="hr-HR"/>
              </w:rPr>
            </w:pPr>
            <w:r w:rsidRPr="00181A23">
              <w:rPr>
                <w:rFonts w:ascii="Arial" w:eastAsia="SimSun" w:hAnsi="Arial" w:cs="Arial"/>
                <w:b/>
                <w:color w:val="538135"/>
                <w:sz w:val="20"/>
                <w:szCs w:val="20"/>
                <w:lang w:val="hr-HR"/>
              </w:rPr>
              <w:t>Više informacija</w:t>
            </w:r>
          </w:p>
          <w:p w:rsidR="00973361" w:rsidRPr="00457D3F" w:rsidRDefault="00973361" w:rsidP="00D94BA3">
            <w:pPr>
              <w:pStyle w:val="Bezodstpw"/>
              <w:jc w:val="both"/>
              <w:rPr>
                <w:rFonts w:ascii="Arial" w:hAnsi="Arial" w:cs="Arial"/>
                <w:b/>
                <w:color w:val="70AD47" w:themeColor="accent6"/>
                <w:sz w:val="10"/>
                <w:szCs w:val="10"/>
                <w:lang w:val="hr-HR"/>
              </w:rPr>
            </w:pPr>
          </w:p>
        </w:tc>
      </w:tr>
    </w:tbl>
    <w:p w:rsidR="00973361" w:rsidRPr="00A25DFA" w:rsidRDefault="00973361" w:rsidP="00973361">
      <w:pPr>
        <w:spacing w:after="0"/>
        <w:contextualSpacing/>
        <w:jc w:val="both"/>
        <w:rPr>
          <w:rFonts w:ascii="Arial" w:hAnsi="Arial" w:cs="Arial"/>
          <w:bCs/>
          <w:sz w:val="20"/>
          <w:szCs w:val="20"/>
          <w:lang w:val="hr-HR"/>
        </w:rPr>
      </w:pPr>
    </w:p>
    <w:tbl>
      <w:tblPr>
        <w:tblW w:w="0" w:type="auto"/>
        <w:tblLook w:val="04A0"/>
      </w:tblPr>
      <w:tblGrid>
        <w:gridCol w:w="4861"/>
        <w:gridCol w:w="4428"/>
      </w:tblGrid>
      <w:tr w:rsidR="00973361" w:rsidRPr="00A25DFA" w:rsidTr="00D94BA3">
        <w:tc>
          <w:tcPr>
            <w:tcW w:w="4861"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b/>
                <w:color w:val="000000"/>
                <w:sz w:val="20"/>
                <w:szCs w:val="20"/>
                <w:lang w:val="hr-HR"/>
              </w:rPr>
              <w:t>http://</w:t>
            </w:r>
            <w:hyperlink r:id="rId50" w:history="1">
              <w:r w:rsidRPr="00A25DFA">
                <w:rPr>
                  <w:rFonts w:ascii="Arial" w:eastAsia="Times New Roman" w:hAnsi="Arial" w:cs="Arial"/>
                  <w:b/>
                  <w:color w:val="000000"/>
                  <w:sz w:val="20"/>
                  <w:szCs w:val="20"/>
                  <w:lang w:val="hr-HR"/>
                </w:rPr>
                <w:t>www.mrpips.gov.pl</w:t>
              </w:r>
            </w:hyperlink>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973361" w:rsidRPr="00A25DFA" w:rsidRDefault="00973361" w:rsidP="00D94BA3">
            <w:pPr>
              <w:spacing w:after="0"/>
              <w:rPr>
                <w:rFonts w:ascii="Arial" w:hAnsi="Arial" w:cs="Arial"/>
                <w:b/>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http://psz.praca.gov.pl/</w:t>
            </w:r>
          </w:p>
          <w:p w:rsidR="00973361" w:rsidRPr="00A25DFA" w:rsidRDefault="00973361" w:rsidP="00D94BA3">
            <w:pPr>
              <w:spacing w:after="0"/>
              <w:rPr>
                <w:rFonts w:ascii="Arial" w:eastAsia="Times New Roman" w:hAnsi="Arial" w:cs="Arial"/>
                <w:b/>
                <w:color w:val="000000"/>
                <w:sz w:val="20"/>
                <w:szCs w:val="20"/>
                <w:lang w:val="hr-HR"/>
              </w:rPr>
            </w:pPr>
          </w:p>
        </w:tc>
        <w:tc>
          <w:tcPr>
            <w:tcW w:w="4428" w:type="dxa"/>
            <w:shd w:val="clear" w:color="auto" w:fill="auto"/>
          </w:tcPr>
          <w:p w:rsidR="00973361" w:rsidRPr="00A25DFA" w:rsidRDefault="00F24372" w:rsidP="00D94BA3">
            <w:pPr>
              <w:spacing w:after="0"/>
              <w:rPr>
                <w:rFonts w:ascii="Arial" w:eastAsia="Times New Roman" w:hAnsi="Arial" w:cs="Arial"/>
                <w:sz w:val="20"/>
                <w:szCs w:val="20"/>
                <w:lang w:val="hr-HR"/>
              </w:rPr>
            </w:pPr>
            <w:r>
              <w:rPr>
                <w:rFonts w:ascii="Arial" w:eastAsia="Times New Roman" w:hAnsi="Arial" w:cs="Arial"/>
                <w:sz w:val="20"/>
                <w:szCs w:val="20"/>
                <w:lang w:val="hr-HR"/>
              </w:rPr>
              <w:t>P</w:t>
            </w:r>
            <w:r w:rsidR="00973361" w:rsidRPr="00A25DFA">
              <w:rPr>
                <w:rFonts w:ascii="Arial" w:eastAsia="Times New Roman" w:hAnsi="Arial" w:cs="Arial"/>
                <w:sz w:val="20"/>
                <w:szCs w:val="20"/>
                <w:lang w:val="hr-HR"/>
              </w:rPr>
              <w:t>ortal Državnih službi za zapošljavanje</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 xml:space="preserve">http://praca.gov.pl/ </w:t>
            </w: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Portal elektroničkih usluga zavoda za zapošljavanje</w:t>
            </w: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http://zielonalinia.gov.pl/</w:t>
            </w: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Informativno-savjetodavni centar službi za zapošljavanje</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https://eures.praca.gov.pl/</w:t>
            </w: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Poljska internetska stranica EURES</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http://ohp.pl/</w:t>
            </w: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Volonterske radne jedinice</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http://www.stor.praca.gov.pl/portal/#/kraz</w:t>
            </w:r>
          </w:p>
          <w:p w:rsidR="00973361" w:rsidRPr="00A25DFA" w:rsidRDefault="00973361" w:rsidP="00D94BA3">
            <w:pPr>
              <w:spacing w:after="0"/>
              <w:rPr>
                <w:rFonts w:ascii="Arial" w:eastAsia="Times New Roman" w:hAnsi="Arial" w:cs="Arial"/>
                <w:b/>
                <w:color w:val="000000"/>
                <w:sz w:val="20"/>
                <w:szCs w:val="20"/>
                <w:lang w:val="hr-HR"/>
              </w:rPr>
            </w:pP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Državni registar agencija za zapošljavanje </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http://www.stor.praca.gov.pl/portal/#/ris</w:t>
            </w:r>
          </w:p>
          <w:p w:rsidR="00973361" w:rsidRPr="00A25DFA" w:rsidRDefault="00973361" w:rsidP="00D94BA3">
            <w:pPr>
              <w:spacing w:after="0"/>
              <w:rPr>
                <w:rFonts w:ascii="Arial" w:eastAsia="Times New Roman" w:hAnsi="Arial" w:cs="Arial"/>
                <w:b/>
                <w:color w:val="000000"/>
                <w:sz w:val="20"/>
                <w:szCs w:val="20"/>
                <w:lang w:val="hr-HR"/>
              </w:rPr>
            </w:pP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Registar obrazovnih institucija</w:t>
            </w:r>
          </w:p>
        </w:tc>
      </w:tr>
      <w:tr w:rsidR="00973361" w:rsidRPr="00A25DFA" w:rsidTr="00D94BA3">
        <w:tc>
          <w:tcPr>
            <w:tcW w:w="4861"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http://www.stor.praca.gov.pl/portal/#/eures</w:t>
            </w:r>
          </w:p>
        </w:tc>
        <w:tc>
          <w:tcPr>
            <w:tcW w:w="4428"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Registar subjekata akreditiranih za obavljanje posredništva u zapošljavanju u sklopu mreže EURES</w:t>
            </w:r>
          </w:p>
        </w:tc>
      </w:tr>
    </w:tbl>
    <w:p w:rsidR="00973361" w:rsidRPr="00A25DFA" w:rsidRDefault="00973361" w:rsidP="00973361">
      <w:pPr>
        <w:spacing w:after="0"/>
        <w:rPr>
          <w:rFonts w:ascii="Arial" w:hAnsi="Arial" w:cs="Arial"/>
          <w:b/>
          <w:lang w:val="hr-HR"/>
        </w:rPr>
      </w:pPr>
    </w:p>
    <w:p w:rsidR="00973361" w:rsidRPr="00A25DFA" w:rsidRDefault="00F24372" w:rsidP="00973361">
      <w:pPr>
        <w:pStyle w:val="Nagwek2"/>
        <w:spacing w:before="0" w:after="100" w:afterAutospacing="1"/>
        <w:rPr>
          <w:rFonts w:ascii="Arial" w:hAnsi="Arial" w:cs="Arial"/>
          <w:b/>
          <w:color w:val="538135"/>
          <w:lang w:val="hr-HR"/>
        </w:rPr>
      </w:pPr>
      <w:bookmarkStart w:id="68" w:name="_Toc489961231"/>
      <w:bookmarkStart w:id="69" w:name="_Toc532416513"/>
      <w:r>
        <w:rPr>
          <w:rFonts w:ascii="Arial" w:hAnsi="Arial" w:cs="Arial"/>
          <w:b/>
          <w:color w:val="538135"/>
          <w:lang w:val="hr-HR"/>
        </w:rPr>
        <w:t xml:space="preserve">4.16. </w:t>
      </w:r>
      <w:r w:rsidR="00973361" w:rsidRPr="00A25DFA">
        <w:rPr>
          <w:rFonts w:ascii="Arial" w:hAnsi="Arial" w:cs="Arial"/>
          <w:b/>
          <w:color w:val="538135"/>
          <w:lang w:val="hr-HR"/>
        </w:rPr>
        <w:t>Obavljanje gospodarske djelatnosti</w:t>
      </w:r>
      <w:bookmarkEnd w:id="68"/>
      <w:bookmarkEnd w:id="69"/>
    </w:p>
    <w:p w:rsidR="00973361" w:rsidRPr="00A25DFA" w:rsidRDefault="00973361" w:rsidP="00973361">
      <w:pPr>
        <w:spacing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Opće informacije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Pokretanje, obavljanje i završetak gospodarske djelatnosti u Poljskoj je </w:t>
      </w:r>
      <w:r w:rsidRPr="00A25DFA">
        <w:rPr>
          <w:rFonts w:ascii="Arial" w:hAnsi="Arial" w:cs="Arial"/>
          <w:b/>
          <w:bCs/>
          <w:sz w:val="20"/>
          <w:szCs w:val="20"/>
          <w:lang w:val="hr-HR"/>
        </w:rPr>
        <w:t>slobodno</w:t>
      </w:r>
      <w:r w:rsidRPr="00A25DFA">
        <w:rPr>
          <w:rFonts w:ascii="Arial" w:hAnsi="Arial" w:cs="Arial"/>
          <w:sz w:val="20"/>
          <w:szCs w:val="20"/>
          <w:lang w:val="hr-HR"/>
        </w:rPr>
        <w:t xml:space="preserve"> za svakoga prema istim pravima uz poštovanje uvjeta određenih zakonskim propisima. Sloboda gospodarske djelatnosti može biti ograničena jedino putem zakona i jedino s obzirom na važan javni interes.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Poljski zakon predviđa široki </w:t>
      </w:r>
      <w:r w:rsidRPr="00A25DFA">
        <w:rPr>
          <w:rFonts w:ascii="Arial" w:hAnsi="Arial" w:cs="Arial"/>
          <w:b/>
          <w:sz w:val="20"/>
          <w:szCs w:val="20"/>
          <w:lang w:val="hr-HR"/>
        </w:rPr>
        <w:t>katalog dostupnih oblika</w:t>
      </w:r>
      <w:r w:rsidRPr="00A25DFA">
        <w:rPr>
          <w:rFonts w:ascii="Arial" w:hAnsi="Arial" w:cs="Arial"/>
          <w:sz w:val="20"/>
          <w:szCs w:val="20"/>
          <w:lang w:val="hr-HR"/>
        </w:rPr>
        <w:t xml:space="preserve"> obavljanja gospodarske djelatnosti, od gospodarsk</w:t>
      </w:r>
      <w:r w:rsidR="00D00AC0">
        <w:rPr>
          <w:rFonts w:ascii="Arial" w:hAnsi="Arial" w:cs="Arial"/>
          <w:sz w:val="20"/>
          <w:szCs w:val="20"/>
          <w:lang w:val="hr-HR"/>
        </w:rPr>
        <w:t xml:space="preserve">e </w:t>
      </w:r>
      <w:r w:rsidRPr="00A25DFA">
        <w:rPr>
          <w:rFonts w:ascii="Arial" w:hAnsi="Arial" w:cs="Arial"/>
          <w:sz w:val="20"/>
          <w:szCs w:val="20"/>
          <w:lang w:val="hr-HR"/>
        </w:rPr>
        <w:t>djelatnost</w:t>
      </w:r>
      <w:r w:rsidR="00D00AC0">
        <w:rPr>
          <w:rFonts w:ascii="Arial" w:hAnsi="Arial" w:cs="Arial"/>
          <w:sz w:val="20"/>
          <w:szCs w:val="20"/>
          <w:lang w:val="hr-HR"/>
        </w:rPr>
        <w:t>i fizičke osobe (uključujući i</w:t>
      </w:r>
      <w:r w:rsidR="00AE7F3D">
        <w:rPr>
          <w:rFonts w:ascii="Arial" w:hAnsi="Arial" w:cs="Arial"/>
          <w:sz w:val="20"/>
          <w:szCs w:val="20"/>
          <w:lang w:val="hr-HR"/>
        </w:rPr>
        <w:t xml:space="preserve"> </w:t>
      </w:r>
      <w:r w:rsidRPr="00A25DFA">
        <w:rPr>
          <w:rFonts w:ascii="Arial" w:hAnsi="Arial" w:cs="Arial"/>
          <w:sz w:val="20"/>
          <w:szCs w:val="20"/>
          <w:lang w:val="hr-HR"/>
        </w:rPr>
        <w:t xml:space="preserve">u okviru </w:t>
      </w:r>
      <w:r w:rsidR="00D00AC0">
        <w:rPr>
          <w:rFonts w:ascii="Arial" w:hAnsi="Arial" w:cs="Arial"/>
          <w:sz w:val="20"/>
          <w:szCs w:val="20"/>
          <w:lang w:val="hr-HR"/>
        </w:rPr>
        <w:t>građanskog udruživanja</w:t>
      </w:r>
      <w:r w:rsidRPr="00A25DFA">
        <w:rPr>
          <w:rFonts w:ascii="Arial" w:hAnsi="Arial" w:cs="Arial"/>
          <w:sz w:val="20"/>
          <w:szCs w:val="20"/>
          <w:lang w:val="hr-HR"/>
        </w:rPr>
        <w:t xml:space="preserve">) sve do društava kapitala i društava osoba. Čimbenici koji </w:t>
      </w:r>
      <w:r w:rsidR="00D00AC0">
        <w:rPr>
          <w:rFonts w:ascii="Arial" w:hAnsi="Arial" w:cs="Arial"/>
          <w:sz w:val="20"/>
          <w:szCs w:val="20"/>
          <w:lang w:val="hr-HR"/>
        </w:rPr>
        <w:t>određuju</w:t>
      </w:r>
      <w:r w:rsidRPr="00A25DFA">
        <w:rPr>
          <w:rFonts w:ascii="Arial" w:hAnsi="Arial" w:cs="Arial"/>
          <w:sz w:val="20"/>
          <w:szCs w:val="20"/>
          <w:lang w:val="hr-HR"/>
        </w:rPr>
        <w:t xml:space="preserve"> konačnu odluku glede oblika obavljane gospodarske djelatnosti su među ostalima zahtjevi vezani uz početni kapital, opseg imovinske odgovornosti koja proizlazi iz obavljane gospodarske djelatnosti ili formalnosti vezane uz njezinu prijavu.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Poduzetnik</w:t>
      </w:r>
      <w:r w:rsidR="00D00AC0">
        <w:rPr>
          <w:rFonts w:ascii="Arial" w:hAnsi="Arial" w:cs="Arial"/>
          <w:sz w:val="20"/>
          <w:szCs w:val="20"/>
          <w:lang w:val="hr-HR"/>
        </w:rPr>
        <w:t xml:space="preserve"> – fizička osoba –</w:t>
      </w:r>
      <w:r w:rsidRPr="00A25DFA">
        <w:rPr>
          <w:rFonts w:ascii="Arial" w:hAnsi="Arial" w:cs="Arial"/>
          <w:sz w:val="20"/>
          <w:szCs w:val="20"/>
          <w:lang w:val="hr-HR"/>
        </w:rPr>
        <w:t xml:space="preserve"> može pokrenuti gospodarsku djelatnost na dan podnošenja zahtjeva za </w:t>
      </w:r>
      <w:r w:rsidRPr="00A25DFA">
        <w:rPr>
          <w:rFonts w:ascii="Arial" w:hAnsi="Arial" w:cs="Arial"/>
          <w:b/>
          <w:bCs/>
          <w:sz w:val="20"/>
          <w:szCs w:val="20"/>
          <w:lang w:val="hr-HR"/>
        </w:rPr>
        <w:t>u</w:t>
      </w:r>
      <w:r w:rsidRPr="00A25DFA">
        <w:rPr>
          <w:rFonts w:ascii="Arial" w:hAnsi="Arial" w:cs="Arial"/>
          <w:b/>
          <w:sz w:val="20"/>
          <w:szCs w:val="20"/>
          <w:lang w:val="hr-HR"/>
        </w:rPr>
        <w:t>pis u Središnju evidenciju i informaciju o gospodarskoj djelatnosti</w:t>
      </w:r>
      <w:r w:rsidR="00D00AC0">
        <w:rPr>
          <w:rFonts w:ascii="Arial" w:hAnsi="Arial" w:cs="Arial"/>
          <w:b/>
          <w:sz w:val="20"/>
          <w:szCs w:val="20"/>
          <w:lang w:val="hr-HR"/>
        </w:rPr>
        <w:t xml:space="preserve"> (CEIDG) </w:t>
      </w:r>
      <w:r w:rsidR="00D00AC0">
        <w:rPr>
          <w:rFonts w:ascii="Arial" w:hAnsi="Arial" w:cs="Arial"/>
          <w:sz w:val="20"/>
          <w:szCs w:val="20"/>
          <w:lang w:val="hr-HR"/>
        </w:rPr>
        <w:t>a u slučaju društva osoba ili društva kapitala po upisu</w:t>
      </w:r>
      <w:r w:rsidRPr="00A25DFA">
        <w:rPr>
          <w:rFonts w:ascii="Arial" w:hAnsi="Arial" w:cs="Arial"/>
          <w:sz w:val="20"/>
          <w:szCs w:val="20"/>
          <w:lang w:val="hr-HR"/>
        </w:rPr>
        <w:t xml:space="preserve"> u registar poduzetnika u </w:t>
      </w:r>
      <w:r w:rsidRPr="00A25DFA">
        <w:rPr>
          <w:rFonts w:ascii="Arial" w:hAnsi="Arial" w:cs="Arial"/>
          <w:b/>
          <w:bCs/>
          <w:sz w:val="20"/>
          <w:szCs w:val="20"/>
          <w:lang w:val="hr-HR"/>
        </w:rPr>
        <w:t>Nacionalnom sudskom registru</w:t>
      </w:r>
      <w:r w:rsidRPr="00A25DFA">
        <w:rPr>
          <w:rFonts w:ascii="Arial" w:hAnsi="Arial" w:cs="Arial"/>
          <w:sz w:val="20"/>
          <w:szCs w:val="20"/>
          <w:lang w:val="hr-HR"/>
        </w:rPr>
        <w:t xml:space="preserve">. Društvo kapitala u organizaciji može pokrenuti gospodarsku djelatnost prije upisa u registar poduzetnika. </w:t>
      </w:r>
    </w:p>
    <w:p w:rsidR="00973361" w:rsidRDefault="00D00AC0" w:rsidP="00973361">
      <w:pPr>
        <w:spacing w:after="120" w:line="240" w:lineRule="auto"/>
        <w:jc w:val="both"/>
        <w:rPr>
          <w:rFonts w:ascii="Arial" w:hAnsi="Arial" w:cs="Arial"/>
          <w:sz w:val="20"/>
          <w:szCs w:val="20"/>
          <w:lang w:val="hr-HR"/>
        </w:rPr>
      </w:pPr>
      <w:r>
        <w:rPr>
          <w:rFonts w:ascii="Arial" w:hAnsi="Arial" w:cs="Arial"/>
          <w:sz w:val="20"/>
          <w:szCs w:val="20"/>
          <w:lang w:val="hr-HR"/>
        </w:rPr>
        <w:t>Strani državljani iz zemalja članica EU ili EFTA- ili drugi stranci iz zemalja koje nisu obuhvaćene ugovorima iz Europskoga gospodarskog prostora a koje imaju pravo koristiti pravo na slobodnu gospodarsku djelatnost na temelju sporazuma sklopljenih između tih zemalja i zemalja EU, mogu obavljati gospodarsku djelatnost pod istim uvjetima kao i poljski građani.</w:t>
      </w:r>
    </w:p>
    <w:p w:rsidR="00D00AC0" w:rsidRPr="00A25DFA" w:rsidRDefault="00D00AC0" w:rsidP="00973361">
      <w:pPr>
        <w:spacing w:after="120" w:line="240" w:lineRule="auto"/>
        <w:jc w:val="both"/>
        <w:rPr>
          <w:rFonts w:ascii="Arial" w:hAnsi="Arial" w:cs="Arial"/>
          <w:sz w:val="20"/>
          <w:szCs w:val="20"/>
          <w:lang w:val="hr-HR"/>
        </w:rPr>
      </w:pPr>
      <w:r>
        <w:rPr>
          <w:rFonts w:ascii="Arial" w:hAnsi="Arial" w:cs="Arial"/>
          <w:sz w:val="20"/>
          <w:szCs w:val="20"/>
          <w:lang w:val="hr-HR"/>
        </w:rPr>
        <w:t>Državljani drugih zemalja koje nisu naprijed spomenute moraju ispuniti nekoliko uvjeta opisanih u zakonu o slobodi gospodarske djelatnosti kako bi mogli otpočeti i obavljati gospodarsku djelatnost na teritoriju Poljske pod istim uvjetima kao i poljski građani.</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Osobama koje žele pokrenuti gospodarsku djelatnost ili poduzećima koja već posluju potporu pruža </w:t>
      </w:r>
      <w:r w:rsidRPr="00A25DFA">
        <w:rPr>
          <w:rFonts w:ascii="Arial" w:hAnsi="Arial" w:cs="Arial"/>
          <w:b/>
          <w:sz w:val="20"/>
          <w:szCs w:val="20"/>
          <w:lang w:val="hr-HR"/>
        </w:rPr>
        <w:t>Poljska agencija za razvoj poduzetništva</w:t>
      </w:r>
      <w:r w:rsidRPr="00A25DFA">
        <w:rPr>
          <w:rFonts w:ascii="Arial" w:hAnsi="Arial" w:cs="Arial"/>
          <w:sz w:val="20"/>
          <w:szCs w:val="20"/>
          <w:lang w:val="hr-HR"/>
        </w:rPr>
        <w:t>.</w:t>
      </w:r>
    </w:p>
    <w:p w:rsidR="00973361" w:rsidRPr="00A25DFA" w:rsidRDefault="00973361" w:rsidP="00973361">
      <w:pPr>
        <w:spacing w:after="120" w:line="240" w:lineRule="auto"/>
        <w:jc w:val="both"/>
        <w:rPr>
          <w:rFonts w:ascii="Arial" w:hAnsi="Arial" w:cs="Arial"/>
          <w:sz w:val="18"/>
          <w:szCs w:val="18"/>
          <w:lang w:val="hr-HR"/>
        </w:rPr>
      </w:pPr>
    </w:p>
    <w:p w:rsidR="00973361" w:rsidRPr="00A25DFA" w:rsidRDefault="00973361" w:rsidP="00973361">
      <w:pPr>
        <w:spacing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Individualna gospodarska djelatnost</w:t>
      </w:r>
    </w:p>
    <w:p w:rsidR="00973361" w:rsidRPr="00A25DFA" w:rsidRDefault="00D00AC0" w:rsidP="00973361">
      <w:pPr>
        <w:spacing w:after="120" w:line="240" w:lineRule="auto"/>
        <w:jc w:val="both"/>
        <w:rPr>
          <w:rFonts w:ascii="Arial" w:hAnsi="Arial" w:cs="Arial"/>
          <w:sz w:val="20"/>
          <w:szCs w:val="20"/>
          <w:lang w:val="hr-HR"/>
        </w:rPr>
      </w:pPr>
      <w:r>
        <w:rPr>
          <w:rFonts w:ascii="Arial" w:hAnsi="Arial" w:cs="Arial"/>
          <w:sz w:val="20"/>
          <w:szCs w:val="20"/>
          <w:lang w:val="hr-HR"/>
        </w:rPr>
        <w:t>Najpopularniji oblik obavljanja gospodarske djelatnosti jeste obavljanje gospodarske djelatnosti na temelju upisa u CEIDG.</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svrhu obavljanja takve djelatnosti potrebno je poduzeti sljedeće </w:t>
      </w:r>
      <w:r w:rsidR="00934E36">
        <w:rPr>
          <w:rFonts w:ascii="Arial" w:hAnsi="Arial" w:cs="Arial"/>
          <w:sz w:val="20"/>
          <w:szCs w:val="20"/>
          <w:lang w:val="hr-HR"/>
        </w:rPr>
        <w:t>aktivnosti</w:t>
      </w:r>
      <w:r w:rsidRPr="00A25DFA">
        <w:rPr>
          <w:rFonts w:ascii="Arial" w:hAnsi="Arial" w:cs="Arial"/>
          <w:sz w:val="20"/>
          <w:szCs w:val="20"/>
          <w:lang w:val="hr-HR"/>
        </w:rPr>
        <w:t xml:space="preserve">: </w:t>
      </w:r>
    </w:p>
    <w:p w:rsidR="00934E36" w:rsidRDefault="00973361" w:rsidP="00AE6BFF">
      <w:pPr>
        <w:pStyle w:val="Akapitzlist"/>
        <w:numPr>
          <w:ilvl w:val="0"/>
          <w:numId w:val="40"/>
        </w:numPr>
        <w:tabs>
          <w:tab w:val="left" w:pos="284"/>
        </w:tabs>
        <w:spacing w:after="120" w:line="240" w:lineRule="auto"/>
        <w:ind w:left="284" w:hanging="284"/>
        <w:jc w:val="both"/>
        <w:rPr>
          <w:rFonts w:ascii="Arial" w:hAnsi="Arial" w:cs="Arial"/>
          <w:sz w:val="20"/>
          <w:szCs w:val="20"/>
          <w:lang w:val="hr-HR"/>
        </w:rPr>
      </w:pPr>
      <w:r w:rsidRPr="00A25DFA">
        <w:rPr>
          <w:rFonts w:ascii="Arial" w:hAnsi="Arial" w:cs="Arial"/>
          <w:b/>
          <w:sz w:val="20"/>
          <w:szCs w:val="20"/>
          <w:lang w:val="hr-HR"/>
        </w:rPr>
        <w:t>podnijeti zahtjev za upis u Središnju evidenciju i informaciju o gospodarskoj djelatnosti (CEIDG)</w:t>
      </w:r>
      <w:r w:rsidRPr="00A25DFA">
        <w:rPr>
          <w:rFonts w:ascii="Arial" w:hAnsi="Arial" w:cs="Arial"/>
          <w:sz w:val="20"/>
          <w:szCs w:val="20"/>
          <w:lang w:val="hr-HR"/>
        </w:rPr>
        <w:t xml:space="preserve"> uz pomoć elektroničkog obrasca koji je dostupan na internetskoj stranici CEIDG-a, potpisanog elektroničkim potpisom ili profilom</w:t>
      </w:r>
      <w:r w:rsidR="00934E36">
        <w:rPr>
          <w:rFonts w:ascii="Arial" w:hAnsi="Arial" w:cs="Arial"/>
          <w:sz w:val="20"/>
          <w:szCs w:val="20"/>
          <w:lang w:val="hr-HR"/>
        </w:rPr>
        <w:t xml:space="preserve"> potvrđenim kroz ePUAP</w:t>
      </w:r>
      <w:r w:rsidRPr="00A25DFA">
        <w:rPr>
          <w:rFonts w:ascii="Arial" w:hAnsi="Arial" w:cs="Arial"/>
          <w:sz w:val="20"/>
          <w:szCs w:val="20"/>
          <w:lang w:val="hr-HR"/>
        </w:rPr>
        <w:t xml:space="preserve">. Zahtjev se može također podnijeti u bilo kojoj općinskoj upravi osobno ili putem preporučenog pisma (tada mora biti potpisan potpisom podnositelja zahtjeva koji je ovjeren kod javnog bilježnika). </w:t>
      </w:r>
    </w:p>
    <w:p w:rsidR="00973361" w:rsidRPr="00A25DFA" w:rsidRDefault="00973361" w:rsidP="00934E36">
      <w:pPr>
        <w:pStyle w:val="Akapitzlist"/>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u w:val="single"/>
          <w:lang w:val="hr-HR"/>
        </w:rPr>
        <w:t>Zahtjevu treba priložiti</w:t>
      </w:r>
      <w:r w:rsidRPr="00A25DFA">
        <w:rPr>
          <w:rFonts w:ascii="Arial" w:hAnsi="Arial" w:cs="Arial"/>
          <w:sz w:val="20"/>
          <w:szCs w:val="20"/>
          <w:lang w:val="hr-HR"/>
        </w:rPr>
        <w:t xml:space="preserve"> izjavu</w:t>
      </w:r>
      <w:r w:rsidR="00934E36">
        <w:rPr>
          <w:rFonts w:ascii="Arial" w:hAnsi="Arial" w:cs="Arial"/>
          <w:sz w:val="20"/>
          <w:szCs w:val="20"/>
          <w:lang w:val="hr-HR"/>
        </w:rPr>
        <w:t xml:space="preserve"> danu pod punom krivičnom odgovornošću</w:t>
      </w:r>
      <w:r w:rsidRPr="00A25DFA">
        <w:rPr>
          <w:rFonts w:ascii="Arial" w:hAnsi="Arial" w:cs="Arial"/>
          <w:sz w:val="20"/>
          <w:szCs w:val="20"/>
          <w:lang w:val="hr-HR"/>
        </w:rPr>
        <w:t xml:space="preserve"> o nepostojanju </w:t>
      </w:r>
      <w:r w:rsidR="00934E36">
        <w:rPr>
          <w:rFonts w:ascii="Arial" w:hAnsi="Arial" w:cs="Arial"/>
          <w:sz w:val="20"/>
          <w:szCs w:val="20"/>
          <w:lang w:val="hr-HR"/>
        </w:rPr>
        <w:t>sudbene</w:t>
      </w:r>
      <w:r w:rsidRPr="00A25DFA">
        <w:rPr>
          <w:rFonts w:ascii="Arial" w:hAnsi="Arial" w:cs="Arial"/>
          <w:sz w:val="20"/>
          <w:szCs w:val="20"/>
          <w:lang w:val="hr-HR"/>
        </w:rPr>
        <w:t xml:space="preserve"> zabrane obavljanja gospodarske djelatnosti, zabrane obavljanja određene profesije i zabrane obavljanja djelatnosti vezane uz odgajanje, liječenje, obrazovanje maloljetnika ili skrb o njima. </w:t>
      </w:r>
      <w:r w:rsidR="00934E36">
        <w:rPr>
          <w:rFonts w:ascii="Arial" w:hAnsi="Arial" w:cs="Arial"/>
          <w:sz w:val="20"/>
          <w:szCs w:val="20"/>
          <w:lang w:val="hr-HR"/>
        </w:rPr>
        <w:t xml:space="preserve">Također treba priložiti i izjavu – danu pod punom krivičnom odgovornošću – o pravnome svojstvu nad svakom nekretninom navedenom kao adresa u zahtjevu. </w:t>
      </w:r>
      <w:r w:rsidRPr="00A25DFA">
        <w:rPr>
          <w:rFonts w:ascii="Arial" w:hAnsi="Arial" w:cs="Arial"/>
          <w:sz w:val="20"/>
          <w:szCs w:val="20"/>
          <w:lang w:val="hr-HR"/>
        </w:rPr>
        <w:t xml:space="preserve">CEIDG podnositelju zahtjeva na navedenu adresu elektroničke pošte šalje potvrdu o podnošenju zahtjeva, a pri osobnom podnošenju zahtjeva – općina potvrđuje zaprimanje zahtjeva. </w:t>
      </w:r>
      <w:r w:rsidR="00934E36">
        <w:rPr>
          <w:rFonts w:ascii="Arial" w:hAnsi="Arial" w:cs="Arial"/>
          <w:sz w:val="20"/>
          <w:szCs w:val="20"/>
          <w:lang w:val="hr-HR"/>
        </w:rPr>
        <w:t>Upis u CEIDG vrši se najkasnije sljedećeg radnog dana od dana podnošenja zahtjeva.</w:t>
      </w:r>
    </w:p>
    <w:p w:rsidR="00973361" w:rsidRPr="00A25DFA"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b/>
          <w:sz w:val="20"/>
          <w:szCs w:val="20"/>
          <w:lang w:val="hr-HR"/>
        </w:rPr>
        <w:t>Zahtjev za upisivanje u CEIDG je istovremeno i zahtjev za izdavanje broja REGON</w:t>
      </w:r>
      <w:r w:rsidRPr="00A25DFA">
        <w:rPr>
          <w:rFonts w:ascii="Arial" w:hAnsi="Arial" w:cs="Arial"/>
          <w:sz w:val="20"/>
          <w:szCs w:val="20"/>
          <w:lang w:val="hr-HR"/>
        </w:rPr>
        <w:t xml:space="preserve"> (</w:t>
      </w:r>
      <w:r w:rsidR="00934E36">
        <w:rPr>
          <w:rFonts w:ascii="Arial" w:hAnsi="Arial" w:cs="Arial"/>
          <w:sz w:val="20"/>
          <w:szCs w:val="20"/>
          <w:lang w:val="hr-HR"/>
        </w:rPr>
        <w:t>kratica</w:t>
      </w:r>
      <w:r w:rsidRPr="00A25DFA">
        <w:rPr>
          <w:rFonts w:ascii="Arial" w:hAnsi="Arial" w:cs="Arial"/>
          <w:sz w:val="20"/>
          <w:szCs w:val="20"/>
          <w:lang w:val="hr-HR"/>
        </w:rPr>
        <w:t xml:space="preserve"> od: Registar subjekata nacionalnog gospodarstva), </w:t>
      </w:r>
      <w:r w:rsidRPr="00A25DFA">
        <w:rPr>
          <w:rFonts w:ascii="Arial" w:hAnsi="Arial" w:cs="Arial"/>
          <w:b/>
          <w:sz w:val="20"/>
          <w:szCs w:val="20"/>
          <w:lang w:val="hr-HR"/>
        </w:rPr>
        <w:t>zahtjev za izdavanje NIP-a</w:t>
      </w:r>
      <w:r w:rsidRPr="00A25DFA">
        <w:rPr>
          <w:rFonts w:ascii="Arial" w:hAnsi="Arial" w:cs="Arial"/>
          <w:sz w:val="20"/>
          <w:szCs w:val="20"/>
          <w:lang w:val="hr-HR"/>
        </w:rPr>
        <w:t xml:space="preserve"> (</w:t>
      </w:r>
      <w:r w:rsidR="00934E36">
        <w:rPr>
          <w:rFonts w:ascii="Arial" w:hAnsi="Arial" w:cs="Arial"/>
          <w:sz w:val="20"/>
          <w:szCs w:val="20"/>
          <w:lang w:val="hr-HR"/>
        </w:rPr>
        <w:t>kratica</w:t>
      </w:r>
      <w:r w:rsidRPr="00A25DFA">
        <w:rPr>
          <w:rFonts w:ascii="Arial" w:hAnsi="Arial" w:cs="Arial"/>
          <w:sz w:val="20"/>
          <w:szCs w:val="20"/>
          <w:lang w:val="hr-HR"/>
        </w:rPr>
        <w:t xml:space="preserve"> od: broj porezne identifikacije) </w:t>
      </w:r>
      <w:r w:rsidR="00934E36" w:rsidRPr="00A25DFA">
        <w:rPr>
          <w:rFonts w:ascii="Arial" w:hAnsi="Arial" w:cs="Arial"/>
          <w:sz w:val="20"/>
          <w:szCs w:val="20"/>
          <w:lang w:val="hr-HR"/>
        </w:rPr>
        <w:t xml:space="preserve">te </w:t>
      </w:r>
      <w:r w:rsidR="00934E36" w:rsidRPr="00A25DFA">
        <w:rPr>
          <w:rFonts w:ascii="Arial" w:hAnsi="Arial" w:cs="Arial"/>
          <w:b/>
          <w:sz w:val="20"/>
          <w:szCs w:val="20"/>
          <w:lang w:val="hr-HR"/>
        </w:rPr>
        <w:t>podnošenje izjave o izboru vrste oporezivanja.</w:t>
      </w:r>
      <w:r w:rsidR="00934E36" w:rsidRPr="00A25DFA">
        <w:rPr>
          <w:rFonts w:ascii="Arial" w:hAnsi="Arial" w:cs="Arial"/>
          <w:sz w:val="20"/>
          <w:szCs w:val="20"/>
          <w:lang w:val="hr-HR"/>
        </w:rPr>
        <w:t xml:space="preserve"> </w:t>
      </w:r>
      <w:r w:rsidR="00934E36">
        <w:rPr>
          <w:rFonts w:ascii="Arial" w:hAnsi="Arial" w:cs="Arial"/>
          <w:sz w:val="20"/>
          <w:szCs w:val="20"/>
          <w:lang w:val="hr-HR"/>
        </w:rPr>
        <w:t xml:space="preserve">Od 2017. godine proširen je opseg socijalnih osiguranja koja se mogu prijaviti putem CEIDG, među kojima i prijava zdravstvenog osiguranja člana obitelji, prijava socijalnog i zdravstvenog osiguranja ili samih doprinosa (poduzetnici) kao i odjavljivanje tih osiguranja. </w:t>
      </w:r>
    </w:p>
    <w:p w:rsidR="00973361" w:rsidRPr="00A25DFA"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lang w:val="hr-HR"/>
        </w:rPr>
        <w:t xml:space="preserve">CEIDG šalje podatke u poreznu upravu koju je naveo poduzetnik, nadležni zavod za statistiku te ured za socijalno osiguranje ili ured za poljoprivredno socijalno osiguranje. </w:t>
      </w:r>
    </w:p>
    <w:p w:rsidR="00973361"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lang w:val="hr-HR"/>
        </w:rPr>
        <w:t xml:space="preserve">Zahtjev za upis u CEIDG </w:t>
      </w:r>
      <w:r w:rsidRPr="00A25DFA">
        <w:rPr>
          <w:rFonts w:ascii="Arial" w:hAnsi="Arial" w:cs="Arial"/>
          <w:sz w:val="20"/>
          <w:szCs w:val="20"/>
          <w:u w:val="single"/>
          <w:lang w:val="hr-HR"/>
        </w:rPr>
        <w:t>se n</w:t>
      </w:r>
      <w:r w:rsidR="00934E36">
        <w:rPr>
          <w:rFonts w:ascii="Arial" w:hAnsi="Arial" w:cs="Arial"/>
          <w:sz w:val="20"/>
          <w:szCs w:val="20"/>
          <w:u w:val="single"/>
          <w:lang w:val="hr-HR"/>
        </w:rPr>
        <w:t xml:space="preserve">i u kojem slučaju ne </w:t>
      </w:r>
      <w:r w:rsidRPr="00A25DFA">
        <w:rPr>
          <w:rFonts w:ascii="Arial" w:hAnsi="Arial" w:cs="Arial"/>
          <w:sz w:val="20"/>
          <w:szCs w:val="20"/>
          <w:u w:val="single"/>
          <w:lang w:val="hr-HR"/>
        </w:rPr>
        <w:t>naplaćuje</w:t>
      </w:r>
      <w:r w:rsidRPr="00A25DFA">
        <w:rPr>
          <w:rFonts w:ascii="Arial" w:hAnsi="Arial" w:cs="Arial"/>
          <w:sz w:val="20"/>
          <w:szCs w:val="20"/>
          <w:lang w:val="hr-HR"/>
        </w:rPr>
        <w:t xml:space="preserve">. </w:t>
      </w:r>
    </w:p>
    <w:p w:rsidR="00934E36" w:rsidRDefault="00934E36" w:rsidP="00973361">
      <w:pPr>
        <w:tabs>
          <w:tab w:val="left" w:pos="284"/>
        </w:tabs>
        <w:spacing w:after="120" w:line="240" w:lineRule="auto"/>
        <w:ind w:left="284"/>
        <w:jc w:val="both"/>
        <w:rPr>
          <w:rFonts w:ascii="Arial" w:hAnsi="Arial" w:cs="Arial"/>
          <w:sz w:val="20"/>
          <w:szCs w:val="20"/>
          <w:lang w:val="hr-HR"/>
        </w:rPr>
      </w:pPr>
      <w:r>
        <w:rPr>
          <w:rFonts w:ascii="Arial" w:hAnsi="Arial" w:cs="Arial"/>
          <w:sz w:val="20"/>
          <w:szCs w:val="20"/>
          <w:lang w:val="hr-HR"/>
        </w:rPr>
        <w:t>Kao potvrda za upis u CEIDG služi odštampani primjerak sa internetske stranice CEIDG (</w:t>
      </w:r>
      <w:hyperlink r:id="rId51" w:history="1">
        <w:r w:rsidRPr="00181A23">
          <w:rPr>
            <w:rStyle w:val="Hipercze"/>
            <w:rFonts w:ascii="Arial" w:hAnsi="Arial" w:cs="Arial"/>
            <w:color w:val="auto"/>
            <w:sz w:val="20"/>
            <w:szCs w:val="20"/>
            <w:lang w:val="hr-HR"/>
          </w:rPr>
          <w:t>www.ceidg.gov.pl</w:t>
        </w:r>
      </w:hyperlink>
      <w:r w:rsidRPr="00181A23">
        <w:rPr>
          <w:rFonts w:ascii="Arial" w:hAnsi="Arial" w:cs="Arial"/>
          <w:sz w:val="20"/>
          <w:szCs w:val="20"/>
          <w:lang w:val="hr-HR"/>
        </w:rPr>
        <w:t>).</w:t>
      </w:r>
    </w:p>
    <w:p w:rsidR="00C05D66" w:rsidRPr="00A25DFA" w:rsidRDefault="00934E36" w:rsidP="00C05D66">
      <w:pPr>
        <w:tabs>
          <w:tab w:val="left" w:pos="284"/>
        </w:tabs>
        <w:spacing w:after="120" w:line="240" w:lineRule="auto"/>
        <w:ind w:left="284"/>
        <w:jc w:val="both"/>
        <w:rPr>
          <w:rFonts w:ascii="Arial" w:hAnsi="Arial" w:cs="Arial"/>
          <w:sz w:val="20"/>
          <w:szCs w:val="20"/>
          <w:lang w:val="hr-HR"/>
        </w:rPr>
      </w:pPr>
      <w:r>
        <w:rPr>
          <w:rFonts w:ascii="Arial" w:hAnsi="Arial" w:cs="Arial"/>
          <w:sz w:val="20"/>
          <w:szCs w:val="20"/>
          <w:lang w:val="hr-HR"/>
        </w:rPr>
        <w:t>Organi javne uprave ne mogu od poduzetnika zahtijevati predočavanje ili prilaganje potvrda upisa u CEIDG. Identifikacijski broj obveznika u gospodarskome prometu jeste broj NIP. CEIDG omogućuje pretragu poduzetnika</w:t>
      </w:r>
      <w:r w:rsidR="00C05D66">
        <w:rPr>
          <w:rFonts w:ascii="Arial" w:hAnsi="Arial" w:cs="Arial"/>
          <w:sz w:val="20"/>
          <w:szCs w:val="20"/>
          <w:lang w:val="hr-HR"/>
        </w:rPr>
        <w:t xml:space="preserve"> – fizičke osobe ili informacija o njegovoj gospodarskoj aktivnosti.</w:t>
      </w:r>
    </w:p>
    <w:p w:rsidR="00973361" w:rsidRPr="00A25DFA"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lang w:val="hr-HR"/>
        </w:rPr>
        <w:t xml:space="preserve">U sklopu </w:t>
      </w:r>
      <w:r w:rsidRPr="00A25DFA">
        <w:rPr>
          <w:rFonts w:ascii="Arial" w:hAnsi="Arial" w:cs="Arial"/>
          <w:b/>
          <w:bCs/>
          <w:sz w:val="20"/>
          <w:szCs w:val="20"/>
          <w:lang w:val="hr-HR"/>
        </w:rPr>
        <w:t>vrste oporezivanja</w:t>
      </w:r>
      <w:r w:rsidRPr="00A25DFA">
        <w:rPr>
          <w:rFonts w:ascii="Arial" w:hAnsi="Arial" w:cs="Arial"/>
          <w:sz w:val="20"/>
          <w:szCs w:val="20"/>
          <w:lang w:val="hr-HR"/>
        </w:rPr>
        <w:t xml:space="preserve"> postoje sljedeće mogućnosti: porezna kartica, paušalno oporezivanje evidentiranih prihoda, proporcionalna porezna stopa, oporezivanje u skladu s općim pravilima. Istovremeno poduzetnik pokazuje vrstu vođene računovodstvene dokumentacije: računovodstvene knjige, poreznu knjigu prihoda i rashoda ili drugu evidenciju.</w:t>
      </w:r>
    </w:p>
    <w:p w:rsidR="00973361"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lang w:val="hr-HR"/>
        </w:rPr>
        <w:t xml:space="preserve">Poduzetnik može </w:t>
      </w:r>
      <w:r w:rsidRPr="00A25DFA">
        <w:rPr>
          <w:rFonts w:ascii="Arial" w:hAnsi="Arial" w:cs="Arial"/>
          <w:b/>
          <w:sz w:val="20"/>
          <w:szCs w:val="20"/>
          <w:lang w:val="hr-HR"/>
        </w:rPr>
        <w:t>obustaviti obavljanje gospodarske djelatnosti</w:t>
      </w:r>
      <w:r w:rsidRPr="00A25DFA">
        <w:rPr>
          <w:rFonts w:ascii="Arial" w:hAnsi="Arial" w:cs="Arial"/>
          <w:sz w:val="20"/>
          <w:szCs w:val="20"/>
          <w:lang w:val="hr-HR"/>
        </w:rPr>
        <w:t xml:space="preserve"> na razdoblje od 30 dana do 24 mjeseca. </w:t>
      </w:r>
      <w:r w:rsidR="00C05D66">
        <w:rPr>
          <w:rFonts w:ascii="Arial" w:hAnsi="Arial" w:cs="Arial"/>
          <w:sz w:val="20"/>
          <w:szCs w:val="20"/>
          <w:lang w:val="hr-HR"/>
        </w:rPr>
        <w:t xml:space="preserve">U razdoblju obustave gospodarske djelatnosti poduzetnik ne može obavljati gospodarsku aktivnosti, ostvarivati tekuće prihode iz nepoljoprivredne gospodarske djelatnosti osim u slučajevima opisanim zakonom niti može zapošljavati radnike. </w:t>
      </w:r>
      <w:r w:rsidRPr="00A25DFA">
        <w:rPr>
          <w:rFonts w:ascii="Arial" w:hAnsi="Arial" w:cs="Arial"/>
          <w:sz w:val="20"/>
          <w:szCs w:val="20"/>
          <w:lang w:val="hr-HR"/>
        </w:rPr>
        <w:t xml:space="preserve">Ako poduzetnik ne obnovi djelatnost prije isteka razdoblja od 24 mjeseca, bit će izbrisan iz CEIDG-a po službenoj dužnosti. </w:t>
      </w:r>
    </w:p>
    <w:p w:rsidR="00C05D66" w:rsidRPr="00A25DFA" w:rsidRDefault="00C05D66" w:rsidP="00973361">
      <w:pPr>
        <w:tabs>
          <w:tab w:val="left" w:pos="284"/>
        </w:tabs>
        <w:spacing w:after="120" w:line="240" w:lineRule="auto"/>
        <w:ind w:left="284"/>
        <w:jc w:val="both"/>
        <w:rPr>
          <w:rFonts w:ascii="Arial" w:hAnsi="Arial" w:cs="Arial"/>
          <w:sz w:val="20"/>
          <w:szCs w:val="20"/>
          <w:lang w:val="hr-HR"/>
        </w:rPr>
      </w:pPr>
      <w:r>
        <w:rPr>
          <w:rFonts w:ascii="Arial" w:hAnsi="Arial" w:cs="Arial"/>
          <w:sz w:val="20"/>
          <w:szCs w:val="20"/>
          <w:lang w:val="hr-HR"/>
        </w:rPr>
        <w:t>Postoji i specifični oblik obustave obavljanja gospodarske djelatnosti u svrhu vršenja osobne skrbi o djetetu. Maksimalno trajanje ove obustave iznosi 3 godine ili 6 godina (u slučaju odluke o invaliditetu).</w:t>
      </w:r>
    </w:p>
    <w:p w:rsidR="00973361" w:rsidRPr="00A25DFA" w:rsidRDefault="00973361" w:rsidP="00973361">
      <w:pPr>
        <w:tabs>
          <w:tab w:val="left" w:pos="284"/>
        </w:tabs>
        <w:spacing w:after="120" w:line="240" w:lineRule="auto"/>
        <w:ind w:left="284"/>
        <w:jc w:val="both"/>
        <w:rPr>
          <w:rFonts w:ascii="Arial" w:hAnsi="Arial" w:cs="Arial"/>
          <w:sz w:val="20"/>
          <w:szCs w:val="20"/>
          <w:lang w:val="hr-HR"/>
        </w:rPr>
      </w:pPr>
      <w:r w:rsidRPr="00A25DFA">
        <w:rPr>
          <w:rFonts w:ascii="Arial" w:hAnsi="Arial" w:cs="Arial"/>
          <w:sz w:val="20"/>
          <w:szCs w:val="20"/>
          <w:u w:val="single"/>
          <w:lang w:val="hr-HR"/>
        </w:rPr>
        <w:t>U obrascu zahtjeva za upis u CEIDG trebaju se navesti</w:t>
      </w:r>
      <w:r w:rsidRPr="00A25DFA">
        <w:rPr>
          <w:rFonts w:ascii="Arial" w:hAnsi="Arial" w:cs="Arial"/>
          <w:sz w:val="20"/>
          <w:szCs w:val="20"/>
          <w:lang w:val="hr-HR"/>
        </w:rPr>
        <w:t xml:space="preserve"> među ostalima sljedeći podatci: oznaka poduzetnik</w:t>
      </w:r>
      <w:r w:rsidR="00C05D66">
        <w:rPr>
          <w:rFonts w:ascii="Arial" w:hAnsi="Arial" w:cs="Arial"/>
          <w:sz w:val="20"/>
          <w:szCs w:val="20"/>
          <w:lang w:val="hr-HR"/>
        </w:rPr>
        <w:t>a, tj. ime i prezime</w:t>
      </w:r>
      <w:r w:rsidRPr="00A25DFA">
        <w:rPr>
          <w:rFonts w:ascii="Arial" w:hAnsi="Arial" w:cs="Arial"/>
          <w:sz w:val="20"/>
          <w:szCs w:val="20"/>
          <w:lang w:val="hr-HR"/>
        </w:rPr>
        <w:t xml:space="preserve"> </w:t>
      </w:r>
      <w:r w:rsidR="00C05D66">
        <w:rPr>
          <w:rFonts w:ascii="Arial" w:hAnsi="Arial" w:cs="Arial"/>
          <w:sz w:val="20"/>
          <w:szCs w:val="20"/>
          <w:lang w:val="hr-HR"/>
        </w:rPr>
        <w:t xml:space="preserve">ili poduzeće, </w:t>
      </w:r>
      <w:r w:rsidRPr="00A25DFA">
        <w:rPr>
          <w:rFonts w:ascii="Arial" w:hAnsi="Arial" w:cs="Arial"/>
          <w:sz w:val="20"/>
          <w:szCs w:val="20"/>
          <w:lang w:val="hr-HR"/>
        </w:rPr>
        <w:t xml:space="preserve">njegov evidencijski broj PESEL, </w:t>
      </w:r>
      <w:r w:rsidR="00C05D66">
        <w:rPr>
          <w:rFonts w:ascii="Arial" w:hAnsi="Arial" w:cs="Arial"/>
          <w:sz w:val="20"/>
          <w:szCs w:val="20"/>
          <w:lang w:val="hr-HR"/>
        </w:rPr>
        <w:t>ukoliko</w:t>
      </w:r>
      <w:r w:rsidRPr="00A25DFA">
        <w:rPr>
          <w:rFonts w:ascii="Arial" w:hAnsi="Arial" w:cs="Arial"/>
          <w:sz w:val="20"/>
          <w:szCs w:val="20"/>
          <w:lang w:val="hr-HR"/>
        </w:rPr>
        <w:t xml:space="preserve"> ga ima, datum rođenja, državljanstvo, oznaka adrese mjesta stanovanja poduzetnika</w:t>
      </w:r>
      <w:r w:rsidR="00C05D66">
        <w:rPr>
          <w:rFonts w:ascii="Arial" w:hAnsi="Arial" w:cs="Arial"/>
          <w:sz w:val="20"/>
          <w:szCs w:val="20"/>
          <w:lang w:val="hr-HR"/>
        </w:rPr>
        <w:t xml:space="preserve"> (eventualno i dodatna adresa) ili adresa za uručivanje pošte, broj NIP, ukoliko ga ima, oznaku šifre obavljane </w:t>
      </w:r>
      <w:r w:rsidRPr="00A25DFA">
        <w:rPr>
          <w:rFonts w:ascii="Arial" w:hAnsi="Arial" w:cs="Arial"/>
          <w:sz w:val="20"/>
          <w:szCs w:val="20"/>
          <w:lang w:val="hr-HR"/>
        </w:rPr>
        <w:t xml:space="preserve">gospodarske djelatnosti u skladu s Poljskom klasifikacijom djelatnosti (PKD), datum pokretanja gospodarske djelatnosti, oblik oporezivanja, informaciju o postojanju ili prestanku bračne imovinske zajednice, broj telefona </w:t>
      </w:r>
      <w:r w:rsidR="00C05D66">
        <w:rPr>
          <w:rFonts w:ascii="Arial" w:hAnsi="Arial" w:cs="Arial"/>
          <w:sz w:val="20"/>
          <w:szCs w:val="20"/>
          <w:lang w:val="hr-HR"/>
        </w:rPr>
        <w:t xml:space="preserve">te internetsku stranicu i adresu </w:t>
      </w:r>
      <w:r w:rsidRPr="00A25DFA">
        <w:rPr>
          <w:rFonts w:ascii="Arial" w:hAnsi="Arial" w:cs="Arial"/>
          <w:sz w:val="20"/>
          <w:szCs w:val="20"/>
          <w:lang w:val="hr-HR"/>
        </w:rPr>
        <w:t xml:space="preserve">elektroničke pošte </w:t>
      </w:r>
      <w:r w:rsidR="00C05D66">
        <w:rPr>
          <w:rFonts w:ascii="Arial" w:hAnsi="Arial" w:cs="Arial"/>
          <w:sz w:val="20"/>
          <w:szCs w:val="20"/>
          <w:lang w:val="hr-HR"/>
        </w:rPr>
        <w:t>;</w:t>
      </w:r>
    </w:p>
    <w:p w:rsidR="00973361" w:rsidRPr="00A25DFA" w:rsidRDefault="00973361" w:rsidP="00AE6BFF">
      <w:pPr>
        <w:pStyle w:val="Akapitzlist"/>
        <w:numPr>
          <w:ilvl w:val="0"/>
          <w:numId w:val="40"/>
        </w:numPr>
        <w:tabs>
          <w:tab w:val="left" w:pos="284"/>
        </w:tabs>
        <w:spacing w:after="120" w:line="240" w:lineRule="auto"/>
        <w:ind w:left="284" w:hanging="284"/>
        <w:jc w:val="both"/>
        <w:rPr>
          <w:rFonts w:ascii="Arial" w:hAnsi="Arial" w:cs="Arial"/>
          <w:sz w:val="20"/>
          <w:szCs w:val="20"/>
          <w:lang w:val="hr-HR"/>
        </w:rPr>
      </w:pPr>
      <w:r w:rsidRPr="00A25DFA">
        <w:rPr>
          <w:rFonts w:ascii="Arial" w:hAnsi="Arial" w:cs="Arial"/>
          <w:b/>
          <w:sz w:val="20"/>
          <w:szCs w:val="20"/>
          <w:lang w:val="hr-HR"/>
        </w:rPr>
        <w:lastRenderedPageBreak/>
        <w:t>otvoriti bankovni račun</w:t>
      </w:r>
      <w:r w:rsidRPr="00A25DFA">
        <w:rPr>
          <w:rFonts w:ascii="Arial" w:hAnsi="Arial" w:cs="Arial"/>
          <w:sz w:val="20"/>
          <w:szCs w:val="20"/>
          <w:lang w:val="hr-HR"/>
        </w:rPr>
        <w:t xml:space="preserve"> </w:t>
      </w:r>
      <w:r w:rsidRPr="00A25DFA">
        <w:rPr>
          <w:rFonts w:ascii="Arial" w:hAnsi="Arial" w:cs="Arial"/>
          <w:b/>
          <w:bCs/>
          <w:sz w:val="20"/>
          <w:szCs w:val="20"/>
          <w:lang w:val="hr-HR"/>
        </w:rPr>
        <w:t>poduzeća</w:t>
      </w:r>
      <w:r w:rsidRPr="00A25DFA">
        <w:rPr>
          <w:rFonts w:ascii="Arial" w:hAnsi="Arial" w:cs="Arial"/>
          <w:sz w:val="20"/>
          <w:szCs w:val="20"/>
          <w:lang w:val="hr-HR"/>
        </w:rPr>
        <w:t xml:space="preserve"> – njegovo posjedovanje je neophodno kod obavljanja većih financijskih transakcija i olakšava obavljanje formalnosti u uredima. Za otvaranje računa potrebni su, ovisno o zahtjevima primjenjivanima u konkretnim bankama: osobna iskaznica,</w:t>
      </w:r>
      <w:r w:rsidR="00EC6B37">
        <w:rPr>
          <w:rFonts w:ascii="Arial" w:hAnsi="Arial" w:cs="Arial"/>
          <w:sz w:val="20"/>
          <w:szCs w:val="20"/>
          <w:lang w:val="hr-HR"/>
        </w:rPr>
        <w:t xml:space="preserve"> </w:t>
      </w:r>
      <w:r w:rsidRPr="00A25DFA">
        <w:rPr>
          <w:rFonts w:ascii="Arial" w:hAnsi="Arial" w:cs="Arial"/>
          <w:sz w:val="20"/>
          <w:szCs w:val="20"/>
          <w:lang w:val="hr-HR"/>
        </w:rPr>
        <w:t xml:space="preserve">potvrda upisa u CEIDG u obliku ispisa s internetske stranice CEIDG-a, preslika potvrde o izdavanju broja REGON (original na uvid), pečat poduzeća. O otvaranju računa treba </w:t>
      </w:r>
      <w:r w:rsidRPr="00A25DFA">
        <w:rPr>
          <w:rFonts w:ascii="Arial" w:hAnsi="Arial" w:cs="Arial"/>
          <w:b/>
          <w:bCs/>
          <w:sz w:val="20"/>
          <w:szCs w:val="20"/>
          <w:lang w:val="hr-HR"/>
        </w:rPr>
        <w:t>obavijestiti poreznu upravu</w:t>
      </w:r>
      <w:r w:rsidRPr="00A25DFA">
        <w:rPr>
          <w:rFonts w:ascii="Arial" w:hAnsi="Arial" w:cs="Arial"/>
          <w:sz w:val="20"/>
          <w:szCs w:val="20"/>
          <w:lang w:val="hr-HR"/>
        </w:rPr>
        <w:t xml:space="preserve"> uz posredništvo CEIDG-a. </w:t>
      </w:r>
    </w:p>
    <w:p w:rsidR="00973361" w:rsidRPr="00A25DFA" w:rsidRDefault="00973361" w:rsidP="00973361">
      <w:pPr>
        <w:pStyle w:val="Akapitzlist"/>
        <w:tabs>
          <w:tab w:val="left" w:pos="284"/>
        </w:tabs>
        <w:spacing w:after="120" w:line="240" w:lineRule="auto"/>
        <w:ind w:left="284"/>
        <w:jc w:val="both"/>
        <w:rPr>
          <w:rFonts w:ascii="Arial" w:hAnsi="Arial" w:cs="Arial"/>
          <w:sz w:val="20"/>
          <w:szCs w:val="20"/>
          <w:lang w:val="hr-HR"/>
        </w:rPr>
      </w:pPr>
    </w:p>
    <w:p w:rsidR="00973361" w:rsidRPr="00181A23" w:rsidRDefault="00973361" w:rsidP="00AE6BFF">
      <w:pPr>
        <w:pStyle w:val="Akapitzlist"/>
        <w:numPr>
          <w:ilvl w:val="0"/>
          <w:numId w:val="40"/>
        </w:numPr>
        <w:tabs>
          <w:tab w:val="left" w:pos="284"/>
        </w:tabs>
        <w:spacing w:after="120" w:line="240" w:lineRule="auto"/>
        <w:ind w:left="284" w:hanging="284"/>
        <w:jc w:val="both"/>
        <w:rPr>
          <w:rFonts w:ascii="Arial" w:hAnsi="Arial" w:cs="Arial"/>
          <w:sz w:val="20"/>
          <w:szCs w:val="20"/>
          <w:lang w:val="hr-HR"/>
        </w:rPr>
      </w:pPr>
      <w:r w:rsidRPr="00A25DFA">
        <w:rPr>
          <w:rFonts w:ascii="Arial" w:hAnsi="Arial" w:cs="Arial"/>
          <w:b/>
          <w:sz w:val="20"/>
          <w:szCs w:val="20"/>
          <w:lang w:val="hr-HR"/>
        </w:rPr>
        <w:t>prijaviti prostoriju/nekretninu</w:t>
      </w:r>
      <w:r w:rsidRPr="00A25DFA">
        <w:rPr>
          <w:rFonts w:ascii="Arial" w:hAnsi="Arial" w:cs="Arial"/>
          <w:sz w:val="20"/>
          <w:szCs w:val="20"/>
          <w:lang w:val="hr-HR"/>
        </w:rPr>
        <w:t xml:space="preserve"> u kojoj će se obavljati gospodarska djelatnost u gradskoj ili općinskoj upravi s obzirom na potrebu plaćanja </w:t>
      </w:r>
      <w:r w:rsidRPr="00A25DFA">
        <w:rPr>
          <w:rFonts w:ascii="Arial" w:hAnsi="Arial" w:cs="Arial"/>
          <w:b/>
          <w:sz w:val="20"/>
          <w:szCs w:val="20"/>
          <w:lang w:val="hr-HR"/>
        </w:rPr>
        <w:t>poreza na nekretninu</w:t>
      </w:r>
      <w:r w:rsidRPr="00A25DFA">
        <w:rPr>
          <w:rFonts w:ascii="Arial" w:hAnsi="Arial" w:cs="Arial"/>
          <w:sz w:val="20"/>
          <w:szCs w:val="20"/>
          <w:lang w:val="hr-HR"/>
        </w:rPr>
        <w:t xml:space="preserve">. </w:t>
      </w:r>
    </w:p>
    <w:p w:rsidR="00973361" w:rsidRPr="00A25DFA" w:rsidRDefault="00973361" w:rsidP="00973361">
      <w:pPr>
        <w:spacing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 xml:space="preserve">Društva </w:t>
      </w:r>
      <w:r w:rsidR="00C05D66">
        <w:rPr>
          <w:rFonts w:ascii="Arial" w:eastAsia="SimSun" w:hAnsi="Arial" w:cs="Arial"/>
          <w:b/>
          <w:color w:val="538135"/>
          <w:sz w:val="20"/>
          <w:szCs w:val="20"/>
          <w:lang w:val="hr-HR"/>
        </w:rPr>
        <w:t>građanskoga</w:t>
      </w:r>
      <w:r w:rsidRPr="00A25DFA">
        <w:rPr>
          <w:rFonts w:ascii="Arial" w:eastAsia="SimSun" w:hAnsi="Arial" w:cs="Arial"/>
          <w:b/>
          <w:color w:val="538135"/>
          <w:sz w:val="20"/>
          <w:szCs w:val="20"/>
          <w:lang w:val="hr-HR"/>
        </w:rPr>
        <w:t xml:space="preserve"> prav</w:t>
      </w:r>
      <w:r w:rsidR="00552A44">
        <w:rPr>
          <w:rFonts w:ascii="Arial" w:eastAsia="SimSun" w:hAnsi="Arial" w:cs="Arial"/>
          <w:b/>
          <w:color w:val="538135"/>
          <w:sz w:val="20"/>
          <w:szCs w:val="20"/>
          <w:lang w:val="hr-HR"/>
        </w:rPr>
        <w:t>a</w:t>
      </w:r>
    </w:p>
    <w:p w:rsidR="00973361" w:rsidRPr="00181A23" w:rsidRDefault="00552A44" w:rsidP="00181A23">
      <w:pPr>
        <w:spacing w:before="240" w:after="0" w:line="240" w:lineRule="auto"/>
        <w:contextualSpacing/>
        <w:jc w:val="both"/>
        <w:rPr>
          <w:rFonts w:ascii="Arial" w:hAnsi="Arial" w:cs="Arial"/>
          <w:sz w:val="20"/>
          <w:szCs w:val="20"/>
          <w:lang w:val="hr-HR"/>
        </w:rPr>
      </w:pPr>
      <w:r>
        <w:rPr>
          <w:rFonts w:ascii="Arial" w:hAnsi="Arial" w:cs="Arial"/>
          <w:b/>
          <w:sz w:val="20"/>
          <w:szCs w:val="20"/>
          <w:lang w:val="hr-HR"/>
        </w:rPr>
        <w:t>Građansko</w:t>
      </w:r>
      <w:r w:rsidR="00973361" w:rsidRPr="00A25DFA">
        <w:rPr>
          <w:rFonts w:ascii="Arial" w:hAnsi="Arial" w:cs="Arial"/>
          <w:b/>
          <w:sz w:val="20"/>
          <w:szCs w:val="20"/>
          <w:lang w:val="hr-HR"/>
        </w:rPr>
        <w:t xml:space="preserve"> društvo</w:t>
      </w:r>
      <w:r w:rsidR="00973361" w:rsidRPr="00A25DFA">
        <w:rPr>
          <w:rFonts w:ascii="Arial" w:hAnsi="Arial" w:cs="Arial"/>
          <w:sz w:val="20"/>
          <w:szCs w:val="20"/>
          <w:lang w:val="hr-HR"/>
        </w:rPr>
        <w:t xml:space="preserve"> nema pravnu osobnost</w:t>
      </w:r>
      <w:r>
        <w:rPr>
          <w:rFonts w:ascii="Arial" w:hAnsi="Arial" w:cs="Arial"/>
          <w:sz w:val="20"/>
          <w:szCs w:val="20"/>
          <w:lang w:val="hr-HR"/>
        </w:rPr>
        <w:t>. Ono n</w:t>
      </w:r>
      <w:r w:rsidR="00973361" w:rsidRPr="00A25DFA">
        <w:rPr>
          <w:rFonts w:ascii="Arial" w:hAnsi="Arial" w:cs="Arial"/>
          <w:sz w:val="20"/>
          <w:szCs w:val="20"/>
          <w:lang w:val="hr-HR"/>
        </w:rPr>
        <w:t>ije poduzetnik</w:t>
      </w:r>
      <w:r>
        <w:rPr>
          <w:rFonts w:ascii="Arial" w:hAnsi="Arial" w:cs="Arial"/>
          <w:sz w:val="20"/>
          <w:szCs w:val="20"/>
          <w:lang w:val="hr-HR"/>
        </w:rPr>
        <w:t>, a status poduzetnika moraju imati svi učesnici građanskoga društva koji imaju obvezu samostalno registrirati svoju gospodarsku djelatnost u odgovarajućem registru.</w:t>
      </w:r>
      <w:r w:rsidR="00973361" w:rsidRPr="00A25DFA">
        <w:rPr>
          <w:rFonts w:ascii="Arial" w:hAnsi="Arial" w:cs="Arial"/>
          <w:sz w:val="20"/>
          <w:szCs w:val="20"/>
          <w:lang w:val="hr-HR"/>
        </w:rPr>
        <w:t xml:space="preserve"> Kako bi se osnovalo civilno društvo nije potreban početni kapital. Svaki sudionik odgovara solidarno za obveze društva, bez ogr</w:t>
      </w:r>
      <w:r w:rsidR="00181A23">
        <w:rPr>
          <w:rFonts w:ascii="Arial" w:hAnsi="Arial" w:cs="Arial"/>
          <w:sz w:val="20"/>
          <w:szCs w:val="20"/>
          <w:lang w:val="hr-HR"/>
        </w:rPr>
        <w:t>aničenja, svom svojom imovinom.</w:t>
      </w:r>
    </w:p>
    <w:p w:rsidR="00973361" w:rsidRPr="00A25DFA" w:rsidRDefault="00973361" w:rsidP="00181A23">
      <w:pPr>
        <w:spacing w:before="240"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Društva trgovačkog</w:t>
      </w:r>
      <w:r w:rsidR="00552A44">
        <w:rPr>
          <w:rFonts w:ascii="Arial" w:eastAsia="SimSun" w:hAnsi="Arial" w:cs="Arial"/>
          <w:b/>
          <w:color w:val="538135"/>
          <w:sz w:val="20"/>
          <w:szCs w:val="20"/>
          <w:lang w:val="hr-HR"/>
        </w:rPr>
        <w:t>a</w:t>
      </w:r>
      <w:r w:rsidRPr="00A25DFA">
        <w:rPr>
          <w:rFonts w:ascii="Arial" w:eastAsia="SimSun" w:hAnsi="Arial" w:cs="Arial"/>
          <w:b/>
          <w:color w:val="538135"/>
          <w:sz w:val="20"/>
          <w:szCs w:val="20"/>
          <w:lang w:val="hr-HR"/>
        </w:rPr>
        <w:t xml:space="preserve"> prava</w:t>
      </w:r>
    </w:p>
    <w:p w:rsidR="00973361" w:rsidRPr="00A25DFA" w:rsidRDefault="00973361" w:rsidP="00973361">
      <w:pPr>
        <w:rPr>
          <w:rFonts w:ascii="Arial" w:hAnsi="Arial" w:cs="Arial"/>
          <w:sz w:val="20"/>
          <w:szCs w:val="20"/>
          <w:lang w:val="hr-HR"/>
        </w:rPr>
      </w:pPr>
      <w:r w:rsidRPr="00A25DFA">
        <w:rPr>
          <w:rFonts w:ascii="Arial" w:hAnsi="Arial" w:cs="Arial"/>
          <w:sz w:val="20"/>
          <w:szCs w:val="20"/>
          <w:lang w:val="hr-HR"/>
        </w:rPr>
        <w:t xml:space="preserve">U </w:t>
      </w:r>
      <w:r w:rsidRPr="00A25DFA">
        <w:rPr>
          <w:rFonts w:ascii="Arial" w:hAnsi="Arial" w:cs="Arial"/>
          <w:b/>
          <w:sz w:val="20"/>
          <w:szCs w:val="20"/>
          <w:lang w:val="hr-HR"/>
        </w:rPr>
        <w:t>društva trgovačkog prava</w:t>
      </w:r>
      <w:r w:rsidRPr="00A25DFA">
        <w:rPr>
          <w:rFonts w:ascii="Arial" w:hAnsi="Arial" w:cs="Arial"/>
          <w:sz w:val="20"/>
          <w:szCs w:val="20"/>
          <w:lang w:val="hr-HR"/>
        </w:rPr>
        <w:t xml:space="preserve"> pripadaju društva osoba i društva kapitala.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Društvima</w:t>
      </w:r>
      <w:r w:rsidRPr="00A25DFA">
        <w:rPr>
          <w:rFonts w:ascii="Arial" w:hAnsi="Arial" w:cs="Arial"/>
          <w:sz w:val="20"/>
          <w:szCs w:val="20"/>
          <w:lang w:val="hr-HR"/>
        </w:rPr>
        <w:t xml:space="preserve"> </w:t>
      </w:r>
      <w:r w:rsidRPr="00A25DFA">
        <w:rPr>
          <w:rFonts w:ascii="Arial" w:hAnsi="Arial" w:cs="Arial"/>
          <w:b/>
          <w:sz w:val="20"/>
          <w:szCs w:val="20"/>
          <w:lang w:val="hr-HR"/>
        </w:rPr>
        <w:t xml:space="preserve">osoba </w:t>
      </w:r>
      <w:r w:rsidRPr="00A25DFA">
        <w:rPr>
          <w:rFonts w:ascii="Arial" w:hAnsi="Arial" w:cs="Arial"/>
          <w:sz w:val="20"/>
          <w:szCs w:val="20"/>
          <w:lang w:val="hr-HR"/>
        </w:rPr>
        <w:t>pripadaju takva društva kao što su:</w:t>
      </w:r>
    </w:p>
    <w:p w:rsidR="00973361" w:rsidRPr="00A25DFA" w:rsidRDefault="00973361" w:rsidP="00AE6BFF">
      <w:pPr>
        <w:pStyle w:val="Akapitzlist"/>
        <w:numPr>
          <w:ilvl w:val="0"/>
          <w:numId w:val="38"/>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javno trgovačko društvo</w:t>
      </w:r>
      <w:r w:rsidRPr="00A25DFA">
        <w:rPr>
          <w:rFonts w:ascii="Arial" w:hAnsi="Arial" w:cs="Arial"/>
          <w:sz w:val="20"/>
          <w:szCs w:val="20"/>
          <w:lang w:val="hr-HR"/>
        </w:rPr>
        <w:t xml:space="preserve"> – osnovni oblik društva osoba. Njegova karakteristična odlika je opseg odgovornosti sudionika. Oni snose supsidijarnu, neograničenu odgovornost za obveze društva. Svaki sudionik ima ga pravo zastupati;</w:t>
      </w:r>
    </w:p>
    <w:p w:rsidR="00973361" w:rsidRPr="00A25DFA" w:rsidRDefault="00973361" w:rsidP="00AE6BFF">
      <w:pPr>
        <w:pStyle w:val="Akapitzlist"/>
        <w:numPr>
          <w:ilvl w:val="0"/>
          <w:numId w:val="38"/>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partnersko društvo</w:t>
      </w:r>
      <w:r w:rsidRPr="00A25DFA">
        <w:rPr>
          <w:rFonts w:ascii="Arial" w:hAnsi="Arial" w:cs="Arial"/>
          <w:sz w:val="20"/>
          <w:szCs w:val="20"/>
          <w:lang w:val="hr-HR"/>
        </w:rPr>
        <w:t xml:space="preserve"> – namijenjeno jedino obavljanju slobodnih zanimanja, enumerirano navedenih u zakonu o trgovačkim društvima. Partneri u društvu mogu biti osobe ovlaštene za obavljanje sljedećih zanimanja: odvjetnika, ljekarnika, arhitekta, inženjera građevinarstva, stručnog revizora, brokera osiguranja, poreznog savjetnika, mešetara koji trguje vrijednosnicama, investicijskog savjetnika, knjigovođe, liječnika, liječnika stomatologa, liječnika veterine, javnog bilježnika, medicinske sestre, primalje, pravnog savjetnika, patentnog zastupnika, vještaka za imovinske poslove i sudskog tumača. Propisi koji se odnose na partnersko društvo reguliraju pitanja odgovornosti; partner u društvu ne odgovara za obveze društva koje su nastale u vezi s obavljanjem slobodnog zanimanja u društvu od strane drugih partnera. Sudionici partnerskog društva mogu sazvati upravu;</w:t>
      </w:r>
    </w:p>
    <w:p w:rsidR="00973361" w:rsidRPr="00A25DFA" w:rsidRDefault="00973361" w:rsidP="00AE6BFF">
      <w:pPr>
        <w:pStyle w:val="Akapitzlist"/>
        <w:numPr>
          <w:ilvl w:val="0"/>
          <w:numId w:val="38"/>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komanditno društvo</w:t>
      </w:r>
      <w:r w:rsidRPr="00A25DFA">
        <w:rPr>
          <w:rFonts w:ascii="Arial" w:hAnsi="Arial" w:cs="Arial"/>
          <w:sz w:val="20"/>
          <w:szCs w:val="20"/>
          <w:lang w:val="hr-HR"/>
        </w:rPr>
        <w:t xml:space="preserve"> – namijenjeno je ujedno fizičkim i pravnim osobama, omogućuje bitno ograničavanje odgovornosti. Najmanje jedan od sudionika – komplementar – odgovara za obveze društva bez ograničenja, dok je odgovornost ostalih sudionika – komanditora – ograničena do visine određenog iznosa – komanditorova uloga;</w:t>
      </w:r>
    </w:p>
    <w:p w:rsidR="00973361" w:rsidRPr="00A25DFA" w:rsidRDefault="00973361" w:rsidP="00AE6BFF">
      <w:pPr>
        <w:pStyle w:val="Akapitzlist"/>
        <w:numPr>
          <w:ilvl w:val="0"/>
          <w:numId w:val="38"/>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komanditno-dioničko</w:t>
      </w:r>
      <w:r w:rsidRPr="00A25DFA">
        <w:rPr>
          <w:rFonts w:ascii="Arial" w:hAnsi="Arial" w:cs="Arial"/>
          <w:sz w:val="20"/>
          <w:szCs w:val="20"/>
          <w:lang w:val="hr-HR"/>
        </w:rPr>
        <w:t xml:space="preserve"> </w:t>
      </w:r>
      <w:r w:rsidRPr="00A25DFA">
        <w:rPr>
          <w:rFonts w:ascii="Arial" w:hAnsi="Arial" w:cs="Arial"/>
          <w:b/>
          <w:sz w:val="20"/>
          <w:szCs w:val="20"/>
          <w:lang w:val="hr-HR"/>
        </w:rPr>
        <w:t>društvo</w:t>
      </w:r>
      <w:r w:rsidRPr="00A25DFA">
        <w:rPr>
          <w:rFonts w:ascii="Arial" w:hAnsi="Arial" w:cs="Arial"/>
          <w:sz w:val="20"/>
          <w:szCs w:val="20"/>
          <w:lang w:val="hr-HR"/>
        </w:rPr>
        <w:t xml:space="preserve"> – namijenjeno obavljanju gospodarske djelatnosti u velikom opsegu. Propisi zahtijevaju ulaganje minimalnog temeljnog kapitala u iznosu od najmanje 50 000 PLN (oko 11</w:t>
      </w:r>
      <w:r w:rsidR="00552A44">
        <w:rPr>
          <w:rFonts w:ascii="Arial" w:hAnsi="Arial" w:cs="Arial"/>
          <w:sz w:val="20"/>
          <w:szCs w:val="20"/>
          <w:lang w:val="hr-HR"/>
        </w:rPr>
        <w:t xml:space="preserve">.737 </w:t>
      </w:r>
      <w:r w:rsidRPr="00A25DFA">
        <w:rPr>
          <w:rFonts w:ascii="Arial" w:hAnsi="Arial" w:cs="Arial"/>
          <w:sz w:val="20"/>
          <w:szCs w:val="20"/>
          <w:lang w:val="hr-HR"/>
        </w:rPr>
        <w:t>EUR). Opseg odgovornosti u komanditno-dioničkom društvu regulira se na analogni način kao u komanditnom društvu.</w:t>
      </w:r>
    </w:p>
    <w:p w:rsidR="00973361" w:rsidRPr="00A25DFA" w:rsidRDefault="00973361" w:rsidP="00973361">
      <w:pPr>
        <w:spacing w:after="0" w:line="240" w:lineRule="auto"/>
        <w:contextualSpacing/>
        <w:jc w:val="both"/>
        <w:rPr>
          <w:rFonts w:ascii="Arial" w:hAnsi="Arial" w:cs="Arial"/>
          <w:sz w:val="18"/>
          <w:szCs w:val="18"/>
          <w:lang w:val="hr-HR"/>
        </w:rPr>
      </w:pP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 xml:space="preserve">Društvima kapitala </w:t>
      </w:r>
      <w:r w:rsidRPr="00A25DFA">
        <w:rPr>
          <w:rFonts w:ascii="Arial" w:hAnsi="Arial" w:cs="Arial"/>
          <w:sz w:val="20"/>
          <w:szCs w:val="20"/>
          <w:lang w:val="hr-HR"/>
        </w:rPr>
        <w:t>pripadaju društva kao što su:</w:t>
      </w:r>
    </w:p>
    <w:p w:rsidR="00973361" w:rsidRPr="00A25DFA" w:rsidRDefault="00973361" w:rsidP="00AE6BFF">
      <w:pPr>
        <w:pStyle w:val="Akapitzlist"/>
        <w:numPr>
          <w:ilvl w:val="0"/>
          <w:numId w:val="39"/>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 xml:space="preserve">društvo s ograničenom odgovornošću (d. o. o., </w:t>
      </w:r>
      <w:r w:rsidRPr="00A25DFA">
        <w:rPr>
          <w:rFonts w:ascii="Arial" w:hAnsi="Arial" w:cs="Arial"/>
          <w:bCs/>
          <w:sz w:val="20"/>
          <w:szCs w:val="20"/>
          <w:lang w:val="hr-HR"/>
        </w:rPr>
        <w:t xml:space="preserve">u Poljskoj: </w:t>
      </w:r>
      <w:r w:rsidRPr="00A25DFA">
        <w:rPr>
          <w:rFonts w:ascii="Arial" w:hAnsi="Arial" w:cs="Arial"/>
          <w:b/>
          <w:sz w:val="20"/>
          <w:szCs w:val="20"/>
          <w:lang w:val="hr-HR"/>
        </w:rPr>
        <w:t>sp. z o.o.)</w:t>
      </w:r>
      <w:r w:rsidRPr="00A25DFA">
        <w:rPr>
          <w:rFonts w:ascii="Arial" w:hAnsi="Arial" w:cs="Arial"/>
          <w:sz w:val="20"/>
          <w:szCs w:val="20"/>
          <w:lang w:val="hr-HR"/>
        </w:rPr>
        <w:t xml:space="preserve"> – pravna je osoba. Osnivači d. o. o. mogu biti fizičke i pravne osobe. Društvo odgovara za obveze cijelom svojom imovinom bez ograničenja. Neophodni zahtjev je ulaganje temeljnog kapitala u iznosu od najmanje 5000 PLN (oko </w:t>
      </w:r>
      <w:r w:rsidR="00552A44">
        <w:rPr>
          <w:rFonts w:ascii="Arial" w:hAnsi="Arial" w:cs="Arial"/>
          <w:sz w:val="20"/>
          <w:szCs w:val="20"/>
          <w:lang w:val="hr-HR"/>
        </w:rPr>
        <w:t>1.174</w:t>
      </w:r>
      <w:r w:rsidRPr="00A25DFA">
        <w:rPr>
          <w:rFonts w:ascii="Arial" w:hAnsi="Arial" w:cs="Arial"/>
          <w:sz w:val="20"/>
          <w:szCs w:val="20"/>
          <w:lang w:val="hr-HR"/>
        </w:rPr>
        <w:t xml:space="preserve"> EUR). Prema pravilu sudionici snose odgovornost do visine kapitala. Najviša vlast u društvu je skupština sudionika. Društvo zastupa uprava (koja se sastoji od najmanje jednog člana) prema načelima određenima u statutu ugovora društva. U društvu s ograničenom odgovornošću može se također postaviti nadzorni odbor ili revizijska komisija ili oba ova tijela;</w:t>
      </w:r>
    </w:p>
    <w:p w:rsidR="00181A23" w:rsidRDefault="00973361" w:rsidP="00AE6BFF">
      <w:pPr>
        <w:pStyle w:val="Akapitzlist"/>
        <w:numPr>
          <w:ilvl w:val="0"/>
          <w:numId w:val="39"/>
        </w:numPr>
        <w:spacing w:after="120" w:line="240" w:lineRule="auto"/>
        <w:ind w:left="284" w:hanging="284"/>
        <w:contextualSpacing w:val="0"/>
        <w:jc w:val="both"/>
        <w:rPr>
          <w:rFonts w:ascii="Arial" w:hAnsi="Arial" w:cs="Arial"/>
          <w:sz w:val="20"/>
          <w:szCs w:val="20"/>
          <w:lang w:val="hr-HR"/>
        </w:rPr>
      </w:pPr>
      <w:r w:rsidRPr="00A25DFA">
        <w:rPr>
          <w:rFonts w:ascii="Arial" w:hAnsi="Arial" w:cs="Arial"/>
          <w:b/>
          <w:sz w:val="20"/>
          <w:szCs w:val="20"/>
          <w:lang w:val="hr-HR"/>
        </w:rPr>
        <w:t xml:space="preserve">dioničko društvo (d. d., </w:t>
      </w:r>
      <w:r w:rsidRPr="00A25DFA">
        <w:rPr>
          <w:rFonts w:ascii="Arial" w:hAnsi="Arial" w:cs="Arial"/>
          <w:bCs/>
          <w:sz w:val="20"/>
          <w:szCs w:val="20"/>
          <w:lang w:val="hr-HR"/>
        </w:rPr>
        <w:t xml:space="preserve">u Poljskoj: </w:t>
      </w:r>
      <w:r w:rsidRPr="00A25DFA">
        <w:rPr>
          <w:rFonts w:ascii="Arial" w:hAnsi="Arial" w:cs="Arial"/>
          <w:b/>
          <w:sz w:val="20"/>
          <w:szCs w:val="20"/>
          <w:lang w:val="hr-HR"/>
        </w:rPr>
        <w:t>S.A.)</w:t>
      </w:r>
      <w:r w:rsidRPr="00A25DFA">
        <w:rPr>
          <w:rFonts w:ascii="Arial" w:hAnsi="Arial" w:cs="Arial"/>
          <w:sz w:val="20"/>
          <w:szCs w:val="20"/>
          <w:lang w:val="hr-HR"/>
        </w:rPr>
        <w:t xml:space="preserve"> – pravna je osoba. Osnivači društva mogu biti fizičke i pravne osobe. Neophodni zahtjev je ulaganje temeljnog kapitala u iznosu od najmanje 100 000 PLN (oko 23</w:t>
      </w:r>
      <w:r w:rsidR="00552A44">
        <w:rPr>
          <w:rFonts w:ascii="Arial" w:hAnsi="Arial" w:cs="Arial"/>
          <w:sz w:val="20"/>
          <w:szCs w:val="20"/>
          <w:lang w:val="hr-HR"/>
        </w:rPr>
        <w:t>.474</w:t>
      </w:r>
      <w:r w:rsidRPr="00A25DFA">
        <w:rPr>
          <w:rFonts w:ascii="Arial" w:hAnsi="Arial" w:cs="Arial"/>
          <w:sz w:val="20"/>
          <w:szCs w:val="20"/>
          <w:lang w:val="hr-HR"/>
        </w:rPr>
        <w:t>EUR). Za obveze subjekta društvo odgovara prema pravilu do visine dioničkog kapitala. Najviša vlast u društvu je skupština dioničara. Društvo zastupa uprava (koja se sastoji od najmanje jednog člana) prema načelima određenima u statutu. U dioničkom društvu mora biti postavljen i nadzorni odbor.</w:t>
      </w:r>
    </w:p>
    <w:p w:rsidR="00181A23" w:rsidRDefault="00181A23" w:rsidP="00181A23">
      <w:pPr>
        <w:spacing w:after="120" w:line="240" w:lineRule="auto"/>
        <w:jc w:val="both"/>
        <w:rPr>
          <w:rFonts w:ascii="Arial" w:hAnsi="Arial" w:cs="Arial"/>
          <w:sz w:val="20"/>
          <w:szCs w:val="20"/>
          <w:lang w:val="hr-HR"/>
        </w:rPr>
      </w:pPr>
    </w:p>
    <w:p w:rsidR="00181A23" w:rsidRPr="00181A23" w:rsidRDefault="00181A23" w:rsidP="00181A23">
      <w:pPr>
        <w:spacing w:after="120" w:line="240" w:lineRule="auto"/>
        <w:jc w:val="both"/>
        <w:rPr>
          <w:rFonts w:ascii="Arial" w:hAnsi="Arial" w:cs="Arial"/>
          <w:sz w:val="20"/>
          <w:szCs w:val="20"/>
          <w:lang w:val="hr-HR"/>
        </w:rPr>
      </w:pPr>
    </w:p>
    <w:p w:rsidR="00973361" w:rsidRPr="00A25DFA" w:rsidRDefault="00973361" w:rsidP="00973361">
      <w:pPr>
        <w:spacing w:after="120" w:line="240" w:lineRule="auto"/>
        <w:jc w:val="both"/>
        <w:rPr>
          <w:rFonts w:ascii="Arial" w:eastAsia="SimSun" w:hAnsi="Arial" w:cs="Arial"/>
          <w:b/>
          <w:color w:val="538135"/>
          <w:sz w:val="20"/>
          <w:szCs w:val="20"/>
          <w:lang w:val="hr-HR"/>
        </w:rPr>
      </w:pPr>
      <w:r w:rsidRPr="00A25DFA">
        <w:rPr>
          <w:rFonts w:ascii="Arial" w:eastAsia="SimSun" w:hAnsi="Arial" w:cs="Arial"/>
          <w:b/>
          <w:color w:val="538135"/>
          <w:sz w:val="20"/>
          <w:szCs w:val="20"/>
          <w:lang w:val="hr-HR"/>
        </w:rPr>
        <w:t>Podružnice i predstavništva inozemnih poduzetnika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Inozemni poduzetnici mogu obavljati djelatnost na teritoriju Poljske u okviru osnovanih </w:t>
      </w:r>
      <w:r w:rsidRPr="00A25DFA">
        <w:rPr>
          <w:rFonts w:ascii="Arial" w:hAnsi="Arial" w:cs="Arial"/>
          <w:b/>
          <w:sz w:val="20"/>
          <w:szCs w:val="20"/>
          <w:lang w:val="hr-HR"/>
        </w:rPr>
        <w:t xml:space="preserve">podružnica </w:t>
      </w:r>
      <w:r w:rsidRPr="00A25DFA">
        <w:rPr>
          <w:rFonts w:ascii="Arial" w:hAnsi="Arial" w:cs="Arial"/>
          <w:bCs/>
          <w:sz w:val="20"/>
          <w:szCs w:val="20"/>
          <w:lang w:val="hr-HR"/>
        </w:rPr>
        <w:t>i</w:t>
      </w:r>
      <w:r w:rsidRPr="00A25DFA">
        <w:rPr>
          <w:rFonts w:ascii="Arial" w:hAnsi="Arial" w:cs="Arial"/>
          <w:b/>
          <w:sz w:val="20"/>
          <w:szCs w:val="20"/>
          <w:lang w:val="hr-HR"/>
        </w:rPr>
        <w:t xml:space="preserve"> predstavništava</w:t>
      </w:r>
      <w:r w:rsidRPr="00A25DFA">
        <w:rPr>
          <w:rFonts w:ascii="Arial" w:hAnsi="Arial" w:cs="Arial"/>
          <w:sz w:val="20"/>
          <w:szCs w:val="20"/>
          <w:lang w:val="hr-HR"/>
        </w:rPr>
        <w:t>.</w:t>
      </w:r>
    </w:p>
    <w:p w:rsidR="00973361" w:rsidRPr="00A25DFA" w:rsidRDefault="00973361" w:rsidP="00973361">
      <w:pPr>
        <w:spacing w:after="120" w:line="240" w:lineRule="auto"/>
        <w:jc w:val="both"/>
        <w:rPr>
          <w:rFonts w:ascii="Arial" w:hAnsi="Arial" w:cs="Arial"/>
          <w:sz w:val="20"/>
          <w:szCs w:val="20"/>
          <w:u w:val="single"/>
          <w:lang w:val="hr-HR"/>
        </w:rPr>
      </w:pPr>
      <w:r w:rsidRPr="00A25DFA">
        <w:rPr>
          <w:rFonts w:ascii="Arial" w:hAnsi="Arial" w:cs="Arial"/>
          <w:b/>
          <w:sz w:val="20"/>
          <w:szCs w:val="20"/>
          <w:lang w:val="hr-HR"/>
        </w:rPr>
        <w:t xml:space="preserve">Podružnica </w:t>
      </w:r>
      <w:r w:rsidRPr="00A25DFA">
        <w:rPr>
          <w:rFonts w:ascii="Arial" w:hAnsi="Arial" w:cs="Arial"/>
          <w:bCs/>
          <w:sz w:val="20"/>
          <w:szCs w:val="20"/>
          <w:lang w:val="hr-HR"/>
        </w:rPr>
        <w:t>je</w:t>
      </w:r>
      <w:r w:rsidRPr="00A25DFA">
        <w:rPr>
          <w:rFonts w:ascii="Arial" w:hAnsi="Arial" w:cs="Arial"/>
          <w:sz w:val="20"/>
          <w:szCs w:val="20"/>
          <w:lang w:val="hr-HR"/>
        </w:rPr>
        <w:t xml:space="preserve">, u skladu sa zakonskim propisima o slobodi gospodarske djelatnosti, izdvojeni i organizacijski samostalni dio gospodarske djelatnosti koju poduzetnik obavlja izvan svojega glavnog sjedišta. Podružnica inozemnog poduzetnika zahtijeva </w:t>
      </w:r>
      <w:r w:rsidRPr="00A25DFA">
        <w:rPr>
          <w:rFonts w:ascii="Arial" w:hAnsi="Arial" w:cs="Arial"/>
          <w:sz w:val="20"/>
          <w:szCs w:val="20"/>
          <w:u w:val="single"/>
          <w:lang w:val="hr-HR"/>
        </w:rPr>
        <w:t>registriranje u Nacionalnom sudskom registru.</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Djelatnost </w:t>
      </w:r>
      <w:r w:rsidRPr="00A25DFA">
        <w:rPr>
          <w:rFonts w:ascii="Arial" w:hAnsi="Arial" w:cs="Arial"/>
          <w:b/>
          <w:sz w:val="20"/>
          <w:szCs w:val="20"/>
          <w:lang w:val="hr-HR"/>
        </w:rPr>
        <w:t>predstavništva</w:t>
      </w:r>
      <w:r w:rsidRPr="00A25DFA">
        <w:rPr>
          <w:rFonts w:ascii="Arial" w:hAnsi="Arial" w:cs="Arial"/>
          <w:bCs/>
          <w:sz w:val="20"/>
          <w:szCs w:val="20"/>
          <w:lang w:val="hr-HR"/>
        </w:rPr>
        <w:t xml:space="preserve"> međutim može obuhvaćati isključivo obavljanje djelatnosti u okviru reklame i promidžbe </w:t>
      </w:r>
      <w:r w:rsidRPr="00A25DFA">
        <w:rPr>
          <w:rFonts w:ascii="Arial" w:hAnsi="Arial" w:cs="Arial"/>
          <w:sz w:val="20"/>
          <w:szCs w:val="20"/>
          <w:lang w:val="hr-HR"/>
        </w:rPr>
        <w:t xml:space="preserve">inozemnog poduzetnika (ne može obuhvaćati gospodarsku djelatnost). U slučaju predstavništva neophodan je </w:t>
      </w:r>
      <w:r w:rsidRPr="00A25DFA">
        <w:rPr>
          <w:rFonts w:ascii="Arial" w:hAnsi="Arial" w:cs="Arial"/>
          <w:sz w:val="20"/>
          <w:szCs w:val="20"/>
          <w:u w:val="single"/>
          <w:lang w:val="hr-HR"/>
        </w:rPr>
        <w:t>upis u registar predstavništava inozemnih poduzetnika, koji vodi ministar razvoja</w:t>
      </w:r>
      <w:r w:rsidRPr="00A25DFA">
        <w:rPr>
          <w:rFonts w:ascii="Arial" w:hAnsi="Arial" w:cs="Arial"/>
          <w:sz w:val="20"/>
          <w:szCs w:val="20"/>
          <w:lang w:val="hr-HR"/>
        </w:rPr>
        <w:t>.</w:t>
      </w:r>
    </w:p>
    <w:p w:rsidR="00973361" w:rsidRPr="00A25DFA" w:rsidRDefault="00973361" w:rsidP="00973361">
      <w:pPr>
        <w:spacing w:after="120" w:line="240" w:lineRule="auto"/>
        <w:jc w:val="both"/>
        <w:rPr>
          <w:rFonts w:ascii="Arial" w:hAnsi="Arial" w:cs="Arial"/>
          <w:sz w:val="18"/>
          <w:szCs w:val="18"/>
          <w:lang w:val="hr-HR"/>
        </w:rPr>
      </w:pPr>
    </w:p>
    <w:tbl>
      <w:tblPr>
        <w:tblW w:w="0" w:type="auto"/>
        <w:tblInd w:w="108" w:type="dxa"/>
        <w:tblLook w:val="04A0"/>
      </w:tblPr>
      <w:tblGrid>
        <w:gridCol w:w="1985"/>
      </w:tblGrid>
      <w:tr w:rsidR="002D5DB5" w:rsidRPr="002D5DB5" w:rsidTr="002D5DB5">
        <w:tc>
          <w:tcPr>
            <w:tcW w:w="1985" w:type="dxa"/>
            <w:shd w:val="clear" w:color="auto" w:fill="auto"/>
          </w:tcPr>
          <w:p w:rsidR="00973361" w:rsidRPr="00457D3F" w:rsidRDefault="00973361" w:rsidP="00D94BA3">
            <w:pPr>
              <w:pStyle w:val="Bezodstpw"/>
              <w:jc w:val="both"/>
              <w:rPr>
                <w:rFonts w:ascii="Arial" w:hAnsi="Arial" w:cs="Arial"/>
                <w:b/>
                <w:color w:val="70AD47" w:themeColor="accent6"/>
                <w:sz w:val="10"/>
                <w:szCs w:val="10"/>
                <w:lang w:val="hr-HR"/>
              </w:rPr>
            </w:pPr>
          </w:p>
          <w:p w:rsidR="00973361" w:rsidRPr="00181A23" w:rsidRDefault="00C028C4" w:rsidP="00D94BA3">
            <w:pPr>
              <w:pStyle w:val="Bezodstpw"/>
              <w:jc w:val="both"/>
              <w:rPr>
                <w:rFonts w:ascii="Arial" w:eastAsia="SimSun" w:hAnsi="Arial" w:cs="Arial"/>
                <w:b/>
                <w:color w:val="538135"/>
                <w:sz w:val="20"/>
                <w:szCs w:val="20"/>
                <w:lang w:val="hr-HR"/>
              </w:rPr>
            </w:pPr>
            <w:r w:rsidRPr="00181A23">
              <w:rPr>
                <w:rFonts w:ascii="Arial" w:eastAsia="SimSun" w:hAnsi="Arial" w:cs="Arial"/>
                <w:b/>
                <w:color w:val="538135"/>
                <w:sz w:val="20"/>
                <w:szCs w:val="20"/>
                <w:lang w:val="hr-HR"/>
              </w:rPr>
              <w:t>Više informacija</w:t>
            </w:r>
          </w:p>
          <w:p w:rsidR="00973361" w:rsidRPr="00457D3F" w:rsidRDefault="00973361" w:rsidP="00181A23">
            <w:pPr>
              <w:spacing w:after="120" w:line="240" w:lineRule="auto"/>
              <w:jc w:val="both"/>
              <w:rPr>
                <w:rFonts w:ascii="Arial" w:hAnsi="Arial" w:cs="Arial"/>
                <w:b/>
                <w:color w:val="70AD47" w:themeColor="accent6"/>
                <w:sz w:val="10"/>
                <w:szCs w:val="10"/>
                <w:lang w:val="hr-HR"/>
              </w:rPr>
            </w:pPr>
          </w:p>
        </w:tc>
      </w:tr>
    </w:tbl>
    <w:p w:rsidR="00973361" w:rsidRPr="00A25DFA" w:rsidRDefault="00973361" w:rsidP="00973361">
      <w:pPr>
        <w:spacing w:after="0" w:line="240" w:lineRule="auto"/>
        <w:contextualSpacing/>
        <w:jc w:val="both"/>
        <w:rPr>
          <w:rFonts w:ascii="Arial" w:hAnsi="Arial" w:cs="Arial"/>
          <w:sz w:val="18"/>
          <w:szCs w:val="18"/>
          <w:lang w:val="hr-HR"/>
        </w:rPr>
      </w:pPr>
    </w:p>
    <w:tbl>
      <w:tblPr>
        <w:tblW w:w="0" w:type="auto"/>
        <w:tblLayout w:type="fixed"/>
        <w:tblLook w:val="04A0"/>
      </w:tblPr>
      <w:tblGrid>
        <w:gridCol w:w="4928"/>
        <w:gridCol w:w="4252"/>
      </w:tblGrid>
      <w:tr w:rsidR="00973361" w:rsidRPr="00A25DFA" w:rsidTr="00D94BA3">
        <w:tc>
          <w:tcPr>
            <w:tcW w:w="4928" w:type="dxa"/>
            <w:shd w:val="clear" w:color="auto" w:fill="auto"/>
          </w:tcPr>
          <w:p w:rsidR="00973361"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http://www.ceidg.gov.pl</w:t>
            </w:r>
          </w:p>
          <w:p w:rsidR="00552A44" w:rsidRDefault="00552A44" w:rsidP="00552A44">
            <w:pPr>
              <w:rPr>
                <w:rFonts w:ascii="Arial" w:hAnsi="Arial" w:cs="Arial"/>
                <w:sz w:val="20"/>
                <w:szCs w:val="20"/>
                <w:lang w:val="hr-HR"/>
              </w:rPr>
            </w:pPr>
          </w:p>
          <w:p w:rsidR="00552A44" w:rsidRPr="00457D3F" w:rsidRDefault="00552A44" w:rsidP="00552A44">
            <w:pPr>
              <w:rPr>
                <w:rFonts w:ascii="Arial" w:hAnsi="Arial" w:cs="Arial"/>
                <w:b/>
                <w:sz w:val="20"/>
                <w:szCs w:val="20"/>
                <w:lang w:val="hr-HR"/>
              </w:rPr>
            </w:pPr>
            <w:r w:rsidRPr="00457D3F">
              <w:rPr>
                <w:rFonts w:ascii="Arial" w:hAnsi="Arial" w:cs="Arial"/>
                <w:b/>
                <w:sz w:val="20"/>
                <w:szCs w:val="20"/>
                <w:lang w:val="hr-HR"/>
              </w:rPr>
              <w:t>www.biznes.govl.pl/przedsiebiorcy</w:t>
            </w:r>
          </w:p>
        </w:tc>
        <w:tc>
          <w:tcPr>
            <w:tcW w:w="4252" w:type="dxa"/>
            <w:shd w:val="clear" w:color="auto" w:fill="auto"/>
          </w:tcPr>
          <w:p w:rsidR="00973361" w:rsidRPr="00A25DFA" w:rsidRDefault="00973361" w:rsidP="00D94BA3">
            <w:pPr>
              <w:spacing w:after="0"/>
              <w:rPr>
                <w:rFonts w:ascii="Arial" w:hAnsi="Arial" w:cs="Arial"/>
                <w:sz w:val="20"/>
                <w:szCs w:val="20"/>
                <w:lang w:val="hr-HR"/>
              </w:rPr>
            </w:pPr>
            <w:r w:rsidRPr="00A25DFA">
              <w:rPr>
                <w:rFonts w:ascii="Arial" w:hAnsi="Arial" w:cs="Arial"/>
                <w:bCs/>
                <w:sz w:val="20"/>
                <w:szCs w:val="20"/>
                <w:lang w:val="hr-HR"/>
              </w:rPr>
              <w:t xml:space="preserve">Središnja evidencija i informacije o gospodarskoj djelatnosti </w:t>
            </w:r>
          </w:p>
          <w:p w:rsidR="00973361" w:rsidRDefault="00973361" w:rsidP="00D94BA3">
            <w:pPr>
              <w:spacing w:after="0"/>
              <w:rPr>
                <w:rFonts w:ascii="Arial" w:hAnsi="Arial" w:cs="Arial"/>
                <w:sz w:val="20"/>
                <w:szCs w:val="20"/>
                <w:lang w:val="hr-HR"/>
              </w:rPr>
            </w:pPr>
          </w:p>
          <w:p w:rsidR="00552A44" w:rsidRPr="00A25DFA" w:rsidRDefault="00552A44" w:rsidP="00D94BA3">
            <w:pPr>
              <w:spacing w:after="0"/>
              <w:rPr>
                <w:rFonts w:ascii="Arial" w:hAnsi="Arial" w:cs="Arial"/>
                <w:sz w:val="20"/>
                <w:szCs w:val="20"/>
                <w:lang w:val="hr-HR"/>
              </w:rPr>
            </w:pPr>
            <w:r>
              <w:rPr>
                <w:rFonts w:ascii="Arial" w:hAnsi="Arial" w:cs="Arial"/>
                <w:sz w:val="20"/>
                <w:szCs w:val="20"/>
                <w:lang w:val="hr-HR"/>
              </w:rPr>
              <w:t>Informacijsko-uslužni servis za poduzetnike</w:t>
            </w: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http://www.mr.gov.pl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razvoja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http://www.pit.pl/administracja_skarbowa_baza_danych_adresowych_izb_i_urzedow_skarbowych_402.php</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Porezne uprave</w:t>
            </w:r>
          </w:p>
          <w:p w:rsidR="00973361" w:rsidRPr="00A25DFA" w:rsidRDefault="00973361" w:rsidP="00D94BA3">
            <w:pPr>
              <w:spacing w:after="0"/>
              <w:rPr>
                <w:rFonts w:ascii="Arial" w:eastAsia="Times New Roman" w:hAnsi="Arial" w:cs="Arial"/>
                <w:sz w:val="20"/>
                <w:szCs w:val="20"/>
                <w:lang w:val="hr-HR"/>
              </w:rPr>
            </w:pPr>
          </w:p>
          <w:p w:rsidR="00973361" w:rsidRPr="00A25DFA" w:rsidRDefault="00973361" w:rsidP="00D94BA3">
            <w:pPr>
              <w:spacing w:after="0"/>
              <w:rPr>
                <w:rFonts w:ascii="Arial" w:eastAsia="Times New Roman" w:hAnsi="Arial" w:cs="Arial"/>
                <w:sz w:val="20"/>
                <w:szCs w:val="20"/>
                <w:lang w:val="hr-HR"/>
              </w:rPr>
            </w:pP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https://www.ms.gov.pl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pravosuđa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http://www.parp.gov.pl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Poljska agencija za razvoj poduzetništva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http://www.zus.pl/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Ured za socijalno osiguranje</w:t>
            </w:r>
          </w:p>
          <w:p w:rsidR="00973361" w:rsidRPr="00A25DFA" w:rsidRDefault="00973361" w:rsidP="00D94BA3">
            <w:pPr>
              <w:spacing w:after="0"/>
              <w:rPr>
                <w:rFonts w:ascii="Arial" w:eastAsia="Times New Roman" w:hAnsi="Arial" w:cs="Arial"/>
                <w:sz w:val="20"/>
                <w:szCs w:val="20"/>
                <w:lang w:val="hr-HR"/>
              </w:rPr>
            </w:pPr>
          </w:p>
        </w:tc>
      </w:tr>
      <w:tr w:rsidR="00973361" w:rsidRPr="00A25DFA" w:rsidTr="00181A23">
        <w:trPr>
          <w:trHeight w:val="575"/>
        </w:trPr>
        <w:tc>
          <w:tcPr>
            <w:tcW w:w="4928" w:type="dxa"/>
            <w:shd w:val="clear" w:color="auto" w:fill="auto"/>
          </w:tcPr>
          <w:p w:rsidR="00552A44" w:rsidRDefault="00552A44" w:rsidP="00552A44">
            <w:pPr>
              <w:rPr>
                <w:rFonts w:ascii="Arial" w:eastAsia="Times New Roman" w:hAnsi="Arial" w:cs="Arial"/>
                <w:b/>
                <w:color w:val="000000" w:themeColor="text1"/>
                <w:sz w:val="20"/>
                <w:szCs w:val="20"/>
              </w:rPr>
            </w:pPr>
            <w:r w:rsidRPr="00A86411">
              <w:rPr>
                <w:rFonts w:ascii="Arial" w:eastAsia="Times New Roman" w:hAnsi="Arial" w:cs="Arial"/>
                <w:b/>
                <w:color w:val="000000" w:themeColor="text1"/>
                <w:sz w:val="20"/>
                <w:szCs w:val="20"/>
              </w:rPr>
              <w:t>http://www.mf.gov.pl/fr/administracja-podatkowa/kontakt/krajowa-informacja-podatkowa</w:t>
            </w:r>
            <w:r w:rsidRPr="00A86411" w:rsidDel="00A86411">
              <w:rPr>
                <w:rFonts w:ascii="Arial" w:eastAsia="Times New Roman" w:hAnsi="Arial" w:cs="Arial"/>
                <w:b/>
                <w:color w:val="000000" w:themeColor="text1"/>
                <w:sz w:val="20"/>
                <w:szCs w:val="20"/>
              </w:rPr>
              <w:t xml:space="preserve"> </w:t>
            </w:r>
          </w:p>
          <w:p w:rsidR="00973361" w:rsidRPr="00552A44" w:rsidRDefault="00973361" w:rsidP="00D94BA3">
            <w:pPr>
              <w:spacing w:after="0"/>
              <w:rPr>
                <w:rFonts w:ascii="Arial" w:eastAsia="Times New Roman" w:hAnsi="Arial" w:cs="Arial"/>
                <w:b/>
                <w:color w:val="000000"/>
                <w:sz w:val="20"/>
                <w:szCs w:val="20"/>
              </w:rPr>
            </w:pPr>
          </w:p>
        </w:tc>
        <w:tc>
          <w:tcPr>
            <w:tcW w:w="4252" w:type="dxa"/>
            <w:shd w:val="clear" w:color="auto" w:fill="auto"/>
          </w:tcPr>
          <w:p w:rsidR="00973361" w:rsidRPr="00A25DFA" w:rsidRDefault="00552A44" w:rsidP="00D94BA3">
            <w:pPr>
              <w:spacing w:after="0"/>
              <w:rPr>
                <w:rFonts w:ascii="Arial" w:eastAsia="Times New Roman" w:hAnsi="Arial" w:cs="Arial"/>
                <w:sz w:val="20"/>
                <w:szCs w:val="20"/>
                <w:lang w:val="hr-HR"/>
              </w:rPr>
            </w:pPr>
            <w:r>
              <w:rPr>
                <w:rFonts w:ascii="Arial" w:eastAsia="Times New Roman" w:hAnsi="Arial" w:cs="Arial"/>
                <w:sz w:val="20"/>
                <w:szCs w:val="20"/>
                <w:lang w:val="hr-HR"/>
              </w:rPr>
              <w:t>Državna porezna informacija</w:t>
            </w: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http://stat.gov.pl/</w:t>
            </w:r>
          </w:p>
        </w:tc>
        <w:tc>
          <w:tcPr>
            <w:tcW w:w="4252" w:type="dxa"/>
            <w:shd w:val="clear" w:color="auto" w:fill="auto"/>
          </w:tcPr>
          <w:p w:rsidR="00973361" w:rsidRPr="00A25DFA" w:rsidRDefault="00973361" w:rsidP="00D94BA3">
            <w:pPr>
              <w:spacing w:after="0"/>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Državni zavod za statistiku</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http://www.paiz.gov.pl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Poljska agencija zadužena za informiranje i inozemna ulaganja</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t>
            </w:r>
            <w:r w:rsidR="00552A44">
              <w:rPr>
                <w:rFonts w:ascii="Arial" w:eastAsia="Times New Roman" w:hAnsi="Arial" w:cs="Arial"/>
                <w:b/>
                <w:color w:val="000000"/>
                <w:sz w:val="20"/>
                <w:szCs w:val="20"/>
                <w:lang w:val="hr-HR"/>
              </w:rPr>
              <w:t>mambiznes.ol</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Internetski portal za mala i srednja poduzeća kojim upravlja subjekt Grupa Bankier.pl</w:t>
            </w: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https://bip.ms.gov.pl/pl/rejestry-i-ewidencje/krajowy-rejestr-sadowy/</w:t>
            </w: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Nacionalni sudski registar</w:t>
            </w:r>
          </w:p>
          <w:p w:rsidR="00973361" w:rsidRPr="00A25DFA" w:rsidRDefault="00973361" w:rsidP="00D94BA3">
            <w:pPr>
              <w:spacing w:after="0"/>
              <w:rPr>
                <w:rFonts w:ascii="Arial" w:eastAsia="Times New Roman" w:hAnsi="Arial" w:cs="Arial"/>
                <w:sz w:val="20"/>
                <w:szCs w:val="20"/>
                <w:lang w:val="hr-HR"/>
              </w:rPr>
            </w:pPr>
          </w:p>
          <w:p w:rsidR="00973361" w:rsidRPr="00A25DFA" w:rsidRDefault="00973361" w:rsidP="00D94BA3">
            <w:pPr>
              <w:spacing w:after="0"/>
              <w:rPr>
                <w:rFonts w:ascii="Arial" w:eastAsia="Times New Roman" w:hAnsi="Arial" w:cs="Arial"/>
                <w:sz w:val="20"/>
                <w:szCs w:val="20"/>
                <w:lang w:val="hr-HR"/>
              </w:rPr>
            </w:pPr>
          </w:p>
        </w:tc>
      </w:tr>
      <w:tr w:rsidR="00973361" w:rsidRPr="00A25DFA" w:rsidTr="00D94BA3">
        <w:tc>
          <w:tcPr>
            <w:tcW w:w="4928" w:type="dxa"/>
            <w:shd w:val="clear" w:color="auto" w:fill="auto"/>
          </w:tcPr>
          <w:p w:rsidR="00973361" w:rsidRPr="00A25DFA" w:rsidRDefault="00973361" w:rsidP="00D94BA3">
            <w:pPr>
              <w:spacing w:after="0"/>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http://mr.bip.gov.pl/rejestry/rejestr-przedstawicielstw-przedsiebiorcow-zagranicznych.html</w:t>
            </w:r>
          </w:p>
          <w:p w:rsidR="00973361" w:rsidRPr="00A25DFA" w:rsidRDefault="00973361" w:rsidP="00D94BA3">
            <w:pPr>
              <w:spacing w:after="0"/>
              <w:rPr>
                <w:rFonts w:ascii="Arial" w:eastAsia="Times New Roman" w:hAnsi="Arial" w:cs="Arial"/>
                <w:b/>
                <w:color w:val="000000"/>
                <w:sz w:val="20"/>
                <w:szCs w:val="20"/>
                <w:lang w:val="hr-HR"/>
              </w:rPr>
            </w:pPr>
          </w:p>
        </w:tc>
        <w:tc>
          <w:tcPr>
            <w:tcW w:w="425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hAnsi="Arial" w:cs="Arial"/>
                <w:sz w:val="20"/>
                <w:szCs w:val="20"/>
                <w:lang w:val="hr-HR"/>
              </w:rPr>
              <w:t>Registar predstavništava inozemnih poduzetnika</w:t>
            </w:r>
            <w:r w:rsidRPr="00A25DFA">
              <w:rPr>
                <w:rFonts w:ascii="Arial" w:eastAsia="Times New Roman" w:hAnsi="Arial" w:cs="Arial"/>
                <w:sz w:val="20"/>
                <w:szCs w:val="20"/>
                <w:lang w:val="hr-HR"/>
              </w:rPr>
              <w:t xml:space="preserve"> </w:t>
            </w:r>
          </w:p>
        </w:tc>
      </w:tr>
    </w:tbl>
    <w:p w:rsidR="002D5DB5" w:rsidRPr="00457D3F" w:rsidRDefault="002D5DB5" w:rsidP="00457D3F">
      <w:pPr>
        <w:rPr>
          <w:rFonts w:ascii="Arial" w:eastAsiaTheme="majorEastAsia" w:hAnsi="Arial" w:cs="Arial"/>
          <w:b/>
          <w:color w:val="990000"/>
          <w:sz w:val="32"/>
          <w:szCs w:val="32"/>
          <w:lang w:val="hr-HR"/>
        </w:rPr>
      </w:pPr>
      <w:bookmarkStart w:id="70" w:name="_Toc489961232"/>
    </w:p>
    <w:p w:rsidR="00973361" w:rsidRPr="00A25DFA" w:rsidRDefault="00552A44" w:rsidP="00552A44">
      <w:pPr>
        <w:pStyle w:val="Nagwek1"/>
        <w:spacing w:before="100" w:beforeAutospacing="1" w:after="100" w:afterAutospacing="1"/>
        <w:ind w:left="360"/>
        <w:rPr>
          <w:rFonts w:ascii="Arial" w:hAnsi="Arial" w:cs="Arial"/>
          <w:b/>
          <w:color w:val="990000"/>
          <w:lang w:val="hr-HR"/>
        </w:rPr>
      </w:pPr>
      <w:bookmarkStart w:id="71" w:name="_Toc532416514"/>
      <w:r>
        <w:rPr>
          <w:rFonts w:ascii="Arial" w:hAnsi="Arial" w:cs="Arial"/>
          <w:b/>
          <w:color w:val="990000"/>
          <w:lang w:val="hr-HR"/>
        </w:rPr>
        <w:lastRenderedPageBreak/>
        <w:t xml:space="preserve">5. </w:t>
      </w:r>
      <w:r w:rsidR="00973361" w:rsidRPr="00A25DFA">
        <w:rPr>
          <w:rFonts w:ascii="Arial" w:hAnsi="Arial" w:cs="Arial"/>
          <w:b/>
          <w:color w:val="990000"/>
          <w:lang w:val="hr-HR"/>
        </w:rPr>
        <w:t xml:space="preserve">Dohoci, </w:t>
      </w:r>
      <w:r>
        <w:rPr>
          <w:rFonts w:ascii="Arial" w:hAnsi="Arial" w:cs="Arial"/>
          <w:b/>
          <w:color w:val="990000"/>
          <w:lang w:val="hr-HR"/>
        </w:rPr>
        <w:t>naknade</w:t>
      </w:r>
      <w:r w:rsidR="00973361" w:rsidRPr="00A25DFA">
        <w:rPr>
          <w:rFonts w:ascii="Arial" w:hAnsi="Arial" w:cs="Arial"/>
          <w:b/>
          <w:color w:val="990000"/>
          <w:lang w:val="hr-HR"/>
        </w:rPr>
        <w:t xml:space="preserve"> i porezi</w:t>
      </w:r>
      <w:bookmarkEnd w:id="70"/>
      <w:bookmarkEnd w:id="71"/>
    </w:p>
    <w:p w:rsidR="00973361" w:rsidRPr="00A25DFA" w:rsidRDefault="00552A44" w:rsidP="00973361">
      <w:pPr>
        <w:pStyle w:val="Nagwek2"/>
        <w:spacing w:before="100" w:beforeAutospacing="1" w:after="100" w:afterAutospacing="1"/>
        <w:rPr>
          <w:rFonts w:ascii="Arial" w:hAnsi="Arial" w:cs="Arial"/>
          <w:b/>
          <w:color w:val="990000"/>
          <w:lang w:val="hr-HR"/>
        </w:rPr>
      </w:pPr>
      <w:bookmarkStart w:id="72" w:name="_Toc489961233"/>
      <w:bookmarkStart w:id="73" w:name="_Toc532416515"/>
      <w:r>
        <w:rPr>
          <w:rFonts w:ascii="Arial" w:hAnsi="Arial" w:cs="Arial"/>
          <w:b/>
          <w:color w:val="990000"/>
          <w:lang w:val="hr-HR"/>
        </w:rPr>
        <w:t xml:space="preserve">5.1. </w:t>
      </w:r>
      <w:r w:rsidR="00973361" w:rsidRPr="00A25DFA">
        <w:rPr>
          <w:rFonts w:ascii="Arial" w:hAnsi="Arial" w:cs="Arial"/>
          <w:b/>
          <w:color w:val="990000"/>
          <w:lang w:val="hr-HR"/>
        </w:rPr>
        <w:t xml:space="preserve">Dohoci i </w:t>
      </w:r>
      <w:bookmarkEnd w:id="72"/>
      <w:r>
        <w:rPr>
          <w:rFonts w:ascii="Arial" w:hAnsi="Arial" w:cs="Arial"/>
          <w:b/>
          <w:color w:val="990000"/>
          <w:lang w:val="hr-HR"/>
        </w:rPr>
        <w:t>naknade</w:t>
      </w:r>
      <w:bookmarkEnd w:id="73"/>
    </w:p>
    <w:p w:rsidR="00973361" w:rsidRPr="00A25DFA" w:rsidRDefault="00973361" w:rsidP="00973361">
      <w:pPr>
        <w:pStyle w:val="Tekstpodstawowywcity"/>
        <w:ind w:left="0"/>
        <w:jc w:val="both"/>
        <w:rPr>
          <w:rFonts w:ascii="Arial" w:hAnsi="Arial" w:cs="Arial"/>
          <w:b/>
          <w:color w:val="990000"/>
          <w:sz w:val="20"/>
          <w:szCs w:val="20"/>
          <w:lang w:val="hr-HR"/>
        </w:rPr>
      </w:pPr>
      <w:r w:rsidRPr="00A25DFA">
        <w:rPr>
          <w:rFonts w:ascii="Arial" w:hAnsi="Arial" w:cs="Arial"/>
          <w:b/>
          <w:color w:val="990000"/>
          <w:sz w:val="20"/>
          <w:szCs w:val="20"/>
          <w:lang w:val="hr-HR"/>
        </w:rPr>
        <w:t>Minimaln</w:t>
      </w:r>
      <w:r w:rsidR="00552A44">
        <w:rPr>
          <w:rFonts w:ascii="Arial" w:hAnsi="Arial" w:cs="Arial"/>
          <w:b/>
          <w:color w:val="990000"/>
          <w:sz w:val="20"/>
          <w:szCs w:val="20"/>
          <w:lang w:val="hr-HR"/>
        </w:rPr>
        <w:t xml:space="preserve">a naknada </w:t>
      </w:r>
      <w:r w:rsidRPr="00A25DFA">
        <w:rPr>
          <w:rFonts w:ascii="Arial" w:hAnsi="Arial" w:cs="Arial"/>
          <w:b/>
          <w:color w:val="990000"/>
          <w:sz w:val="20"/>
          <w:szCs w:val="20"/>
          <w:lang w:val="hr-HR"/>
        </w:rPr>
        <w:t>za posao</w:t>
      </w:r>
    </w:p>
    <w:p w:rsidR="00E36758"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 xml:space="preserve">Pravila i način utvrđivanja visine </w:t>
      </w:r>
      <w:r w:rsidRPr="00A25DFA">
        <w:rPr>
          <w:rFonts w:ascii="Arial" w:hAnsi="Arial" w:cs="Arial"/>
          <w:b/>
          <w:sz w:val="20"/>
          <w:szCs w:val="20"/>
          <w:lang w:val="hr-HR"/>
        </w:rPr>
        <w:t>minimaln</w:t>
      </w:r>
      <w:r w:rsidR="00E36758">
        <w:rPr>
          <w:rFonts w:ascii="Arial" w:hAnsi="Arial" w:cs="Arial"/>
          <w:b/>
          <w:sz w:val="20"/>
          <w:szCs w:val="20"/>
          <w:lang w:val="hr-HR"/>
        </w:rPr>
        <w:t xml:space="preserve">e naknade </w:t>
      </w:r>
      <w:r w:rsidRPr="00A25DFA">
        <w:rPr>
          <w:rFonts w:ascii="Arial" w:hAnsi="Arial" w:cs="Arial"/>
          <w:b/>
          <w:sz w:val="20"/>
          <w:szCs w:val="20"/>
          <w:lang w:val="hr-HR"/>
        </w:rPr>
        <w:t>za posao</w:t>
      </w:r>
      <w:r w:rsidRPr="00A25DFA">
        <w:rPr>
          <w:rFonts w:ascii="Arial" w:hAnsi="Arial" w:cs="Arial"/>
          <w:sz w:val="20"/>
          <w:szCs w:val="20"/>
          <w:lang w:val="hr-HR"/>
        </w:rPr>
        <w:t xml:space="preserve"> određuju zakonski propisi. Visina minimaln</w:t>
      </w:r>
      <w:r w:rsidR="00E36758">
        <w:rPr>
          <w:rFonts w:ascii="Arial" w:hAnsi="Arial" w:cs="Arial"/>
          <w:sz w:val="20"/>
          <w:szCs w:val="20"/>
          <w:lang w:val="hr-HR"/>
        </w:rPr>
        <w:t xml:space="preserve">e naknade </w:t>
      </w:r>
      <w:r w:rsidRPr="00A25DFA">
        <w:rPr>
          <w:rFonts w:ascii="Arial" w:hAnsi="Arial" w:cs="Arial"/>
          <w:sz w:val="20"/>
          <w:szCs w:val="20"/>
          <w:lang w:val="hr-HR"/>
        </w:rPr>
        <w:t>za posao je svake godine predmet pregovora</w:t>
      </w:r>
      <w:r w:rsidR="00E36758">
        <w:rPr>
          <w:rFonts w:ascii="Arial" w:hAnsi="Arial" w:cs="Arial"/>
          <w:sz w:val="20"/>
          <w:szCs w:val="20"/>
          <w:lang w:val="hr-HR"/>
        </w:rPr>
        <w:t xml:space="preserve"> u okviru Vijeća socijalnoga dijaloga. </w:t>
      </w:r>
    </w:p>
    <w:p w:rsidR="00973361" w:rsidRPr="00A25DFA" w:rsidRDefault="00973361" w:rsidP="00973361">
      <w:pPr>
        <w:pStyle w:val="Tekstpodstawowywcity"/>
        <w:ind w:left="0"/>
        <w:jc w:val="both"/>
        <w:rPr>
          <w:rFonts w:ascii="Arial" w:hAnsi="Arial" w:cs="Arial"/>
          <w:sz w:val="20"/>
          <w:szCs w:val="20"/>
          <w:lang w:val="hr-HR"/>
        </w:rPr>
      </w:pPr>
      <w:r w:rsidRPr="00A25DFA">
        <w:rPr>
          <w:rFonts w:ascii="Arial" w:hAnsi="Arial" w:cs="Arial"/>
          <w:sz w:val="20"/>
          <w:szCs w:val="20"/>
          <w:lang w:val="hr-HR"/>
        </w:rPr>
        <w:t>Godine 201</w:t>
      </w:r>
      <w:r w:rsidR="00E36758">
        <w:rPr>
          <w:rFonts w:ascii="Arial" w:hAnsi="Arial" w:cs="Arial"/>
          <w:sz w:val="20"/>
          <w:szCs w:val="20"/>
          <w:lang w:val="hr-HR"/>
        </w:rPr>
        <w:t>7</w:t>
      </w:r>
      <w:r w:rsidRPr="00A25DFA">
        <w:rPr>
          <w:rFonts w:ascii="Arial" w:hAnsi="Arial" w:cs="Arial"/>
          <w:sz w:val="20"/>
          <w:szCs w:val="20"/>
          <w:lang w:val="hr-HR"/>
        </w:rPr>
        <w:t>. visina mjesečn</w:t>
      </w:r>
      <w:r w:rsidR="00E36758">
        <w:rPr>
          <w:rFonts w:ascii="Arial" w:hAnsi="Arial" w:cs="Arial"/>
          <w:sz w:val="20"/>
          <w:szCs w:val="20"/>
          <w:lang w:val="hr-HR"/>
        </w:rPr>
        <w:t xml:space="preserve">e </w:t>
      </w:r>
      <w:r w:rsidRPr="00A25DFA">
        <w:rPr>
          <w:rFonts w:ascii="Arial" w:hAnsi="Arial" w:cs="Arial"/>
          <w:sz w:val="20"/>
          <w:szCs w:val="20"/>
          <w:lang w:val="hr-HR"/>
        </w:rPr>
        <w:t>minimaln</w:t>
      </w:r>
      <w:r w:rsidR="00E36758">
        <w:rPr>
          <w:rFonts w:ascii="Arial" w:hAnsi="Arial" w:cs="Arial"/>
          <w:sz w:val="20"/>
          <w:szCs w:val="20"/>
          <w:lang w:val="hr-HR"/>
        </w:rPr>
        <w:t>e</w:t>
      </w:r>
      <w:r w:rsidRPr="00A25DFA">
        <w:rPr>
          <w:rFonts w:ascii="Arial" w:hAnsi="Arial" w:cs="Arial"/>
          <w:sz w:val="20"/>
          <w:szCs w:val="20"/>
          <w:lang w:val="hr-HR"/>
        </w:rPr>
        <w:t xml:space="preserve"> </w:t>
      </w:r>
      <w:r w:rsidR="00E36758">
        <w:rPr>
          <w:rFonts w:ascii="Arial" w:hAnsi="Arial" w:cs="Arial"/>
          <w:sz w:val="20"/>
          <w:szCs w:val="20"/>
          <w:lang w:val="hr-HR"/>
        </w:rPr>
        <w:t>naknade</w:t>
      </w:r>
      <w:r w:rsidRPr="00A25DFA">
        <w:rPr>
          <w:rFonts w:ascii="Arial" w:hAnsi="Arial" w:cs="Arial"/>
          <w:sz w:val="20"/>
          <w:szCs w:val="20"/>
          <w:lang w:val="hr-HR"/>
        </w:rPr>
        <w:t xml:space="preserve"> iznosila je </w:t>
      </w:r>
      <w:r w:rsidR="00E36758">
        <w:rPr>
          <w:rFonts w:ascii="Arial" w:hAnsi="Arial" w:cs="Arial"/>
          <w:b/>
          <w:sz w:val="20"/>
          <w:szCs w:val="20"/>
          <w:lang w:val="hr-HR"/>
        </w:rPr>
        <w:t>2.000</w:t>
      </w:r>
      <w:r w:rsidR="00AE7F3D">
        <w:rPr>
          <w:rFonts w:ascii="Arial" w:hAnsi="Arial" w:cs="Arial"/>
          <w:b/>
          <w:sz w:val="20"/>
          <w:szCs w:val="20"/>
          <w:lang w:val="hr-HR"/>
        </w:rPr>
        <w:t xml:space="preserve"> </w:t>
      </w:r>
      <w:r w:rsidRPr="00A25DFA">
        <w:rPr>
          <w:rFonts w:ascii="Arial" w:hAnsi="Arial" w:cs="Arial"/>
          <w:b/>
          <w:sz w:val="20"/>
          <w:szCs w:val="20"/>
          <w:lang w:val="hr-HR"/>
        </w:rPr>
        <w:t>PLN bruto</w:t>
      </w:r>
      <w:r w:rsidRPr="00A25DFA">
        <w:rPr>
          <w:rFonts w:ascii="Arial" w:hAnsi="Arial" w:cs="Arial"/>
          <w:sz w:val="20"/>
          <w:szCs w:val="20"/>
          <w:lang w:val="hr-HR"/>
        </w:rPr>
        <w:t xml:space="preserve"> (oko </w:t>
      </w:r>
      <w:r w:rsidR="00E36758">
        <w:rPr>
          <w:rFonts w:ascii="Arial" w:hAnsi="Arial" w:cs="Arial"/>
          <w:sz w:val="20"/>
          <w:szCs w:val="20"/>
          <w:lang w:val="hr-HR"/>
        </w:rPr>
        <w:t>469</w:t>
      </w:r>
      <w:r w:rsidRPr="00A25DFA">
        <w:rPr>
          <w:rFonts w:ascii="Arial" w:hAnsi="Arial" w:cs="Arial"/>
          <w:sz w:val="20"/>
          <w:szCs w:val="20"/>
          <w:lang w:val="hr-HR"/>
        </w:rPr>
        <w:t> EUR). Od tog iznosa odbijaju se</w:t>
      </w:r>
      <w:r w:rsidR="00E36758">
        <w:rPr>
          <w:rFonts w:ascii="Arial" w:hAnsi="Arial" w:cs="Arial"/>
          <w:sz w:val="20"/>
          <w:szCs w:val="20"/>
          <w:lang w:val="hr-HR"/>
        </w:rPr>
        <w:t>,</w:t>
      </w:r>
      <w:r w:rsidRPr="00A25DFA">
        <w:rPr>
          <w:rFonts w:ascii="Arial" w:hAnsi="Arial" w:cs="Arial"/>
          <w:sz w:val="20"/>
          <w:szCs w:val="20"/>
          <w:lang w:val="hr-HR"/>
        </w:rPr>
        <w:t xml:space="preserve"> među ostalima</w:t>
      </w:r>
      <w:r w:rsidR="00E36758">
        <w:rPr>
          <w:rFonts w:ascii="Arial" w:hAnsi="Arial" w:cs="Arial"/>
          <w:sz w:val="20"/>
          <w:szCs w:val="20"/>
          <w:lang w:val="hr-HR"/>
        </w:rPr>
        <w:t>,</w:t>
      </w:r>
      <w:r w:rsidRPr="00A25DFA">
        <w:rPr>
          <w:rFonts w:ascii="Arial" w:hAnsi="Arial" w:cs="Arial"/>
          <w:sz w:val="20"/>
          <w:szCs w:val="20"/>
          <w:lang w:val="hr-HR"/>
        </w:rPr>
        <w:t xml:space="preserve"> </w:t>
      </w:r>
      <w:r w:rsidRPr="00A25DFA">
        <w:rPr>
          <w:rFonts w:ascii="Arial" w:hAnsi="Arial" w:cs="Arial"/>
          <w:sz w:val="20"/>
          <w:szCs w:val="20"/>
          <w:u w:val="single"/>
          <w:lang w:val="hr-HR"/>
        </w:rPr>
        <w:t>doprinosi za socijalno osiguranje</w:t>
      </w:r>
      <w:r w:rsidRPr="00A25DFA">
        <w:rPr>
          <w:rFonts w:ascii="Arial" w:hAnsi="Arial" w:cs="Arial"/>
          <w:sz w:val="20"/>
          <w:szCs w:val="20"/>
          <w:lang w:val="hr-HR"/>
        </w:rPr>
        <w:t xml:space="preserve"> te akontacija za </w:t>
      </w:r>
      <w:r w:rsidRPr="00A25DFA">
        <w:rPr>
          <w:rFonts w:ascii="Arial" w:hAnsi="Arial" w:cs="Arial"/>
          <w:sz w:val="20"/>
          <w:szCs w:val="20"/>
          <w:u w:val="single"/>
          <w:lang w:val="hr-HR"/>
        </w:rPr>
        <w:t>porez na dohodak za fizičke osobe</w:t>
      </w:r>
      <w:r w:rsidRPr="00A25DFA">
        <w:rPr>
          <w:rFonts w:ascii="Arial" w:hAnsi="Arial" w:cs="Arial"/>
          <w:sz w:val="20"/>
          <w:szCs w:val="20"/>
          <w:lang w:val="hr-HR"/>
        </w:rPr>
        <w:t xml:space="preserve">. Ta svota se odnosi na osobu zaposlenu na puno mjesečno radno vrijeme. U slučaju nepunog radnog vremena iznos se proporcionalno smanjuje. </w:t>
      </w:r>
    </w:p>
    <w:p w:rsidR="00973361" w:rsidRPr="00A25DFA" w:rsidRDefault="00973361" w:rsidP="006A44D0">
      <w:pPr>
        <w:pStyle w:val="Tekstpodstawowywcity"/>
        <w:ind w:left="0"/>
        <w:jc w:val="both"/>
        <w:rPr>
          <w:rFonts w:ascii="Arial" w:hAnsi="Arial" w:cs="Arial"/>
          <w:bCs/>
          <w:sz w:val="20"/>
          <w:szCs w:val="20"/>
          <w:lang w:val="hr-HR"/>
        </w:rPr>
      </w:pPr>
      <w:r w:rsidRPr="00A25DFA">
        <w:rPr>
          <w:rFonts w:ascii="Arial" w:hAnsi="Arial" w:cs="Arial"/>
          <w:sz w:val="20"/>
          <w:szCs w:val="20"/>
          <w:lang w:val="hr-HR"/>
        </w:rPr>
        <w:t xml:space="preserve">Iznos </w:t>
      </w:r>
      <w:r w:rsidR="00E36758">
        <w:rPr>
          <w:rFonts w:ascii="Arial" w:hAnsi="Arial" w:cs="Arial"/>
          <w:sz w:val="20"/>
          <w:szCs w:val="20"/>
          <w:lang w:val="hr-HR"/>
        </w:rPr>
        <w:t>minimalne naknade</w:t>
      </w:r>
      <w:r w:rsidRPr="00A25DFA">
        <w:rPr>
          <w:rFonts w:ascii="Arial" w:hAnsi="Arial" w:cs="Arial"/>
          <w:sz w:val="20"/>
          <w:szCs w:val="20"/>
          <w:lang w:val="hr-HR"/>
        </w:rPr>
        <w:t xml:space="preserve"> za posao obuhvaća sve sastavne dijelove </w:t>
      </w:r>
      <w:r w:rsidR="00E36758">
        <w:rPr>
          <w:rFonts w:ascii="Arial" w:hAnsi="Arial" w:cs="Arial"/>
          <w:sz w:val="20"/>
          <w:szCs w:val="20"/>
          <w:lang w:val="hr-HR"/>
        </w:rPr>
        <w:t>naknade</w:t>
      </w:r>
      <w:r w:rsidRPr="00A25DFA">
        <w:rPr>
          <w:rFonts w:ascii="Arial" w:hAnsi="Arial" w:cs="Arial"/>
          <w:sz w:val="20"/>
          <w:szCs w:val="20"/>
          <w:lang w:val="hr-HR"/>
        </w:rPr>
        <w:t xml:space="preserve"> koji se uvrštavaju u</w:t>
      </w:r>
      <w:r w:rsidR="00EC6B37">
        <w:rPr>
          <w:rFonts w:ascii="Arial" w:hAnsi="Arial" w:cs="Arial"/>
          <w:sz w:val="20"/>
          <w:szCs w:val="20"/>
          <w:lang w:val="hr-HR"/>
        </w:rPr>
        <w:t xml:space="preserve"> </w:t>
      </w:r>
      <w:r w:rsidRPr="00A25DFA">
        <w:rPr>
          <w:rFonts w:ascii="Arial" w:hAnsi="Arial" w:cs="Arial"/>
          <w:sz w:val="20"/>
          <w:szCs w:val="20"/>
          <w:lang w:val="hr-HR"/>
        </w:rPr>
        <w:t xml:space="preserve">osobne </w:t>
      </w:r>
      <w:r w:rsidR="00E36758">
        <w:rPr>
          <w:rFonts w:ascii="Arial" w:hAnsi="Arial" w:cs="Arial"/>
          <w:sz w:val="20"/>
          <w:szCs w:val="20"/>
          <w:lang w:val="hr-HR"/>
        </w:rPr>
        <w:t>naknade</w:t>
      </w:r>
      <w:r w:rsidRPr="00A25DFA">
        <w:rPr>
          <w:rFonts w:ascii="Arial" w:hAnsi="Arial" w:cs="Arial"/>
          <w:sz w:val="20"/>
          <w:szCs w:val="20"/>
          <w:lang w:val="hr-HR"/>
        </w:rPr>
        <w:t xml:space="preserve"> </w:t>
      </w:r>
      <w:r w:rsidRPr="00A25DFA">
        <w:rPr>
          <w:rFonts w:ascii="Arial" w:hAnsi="Arial" w:cs="Arial"/>
          <w:sz w:val="20"/>
          <w:szCs w:val="20"/>
          <w:u w:val="single"/>
          <w:lang w:val="hr-HR"/>
        </w:rPr>
        <w:t>uz izuzeće</w:t>
      </w:r>
      <w:r w:rsidRPr="00A25DFA">
        <w:rPr>
          <w:rFonts w:ascii="Arial" w:hAnsi="Arial" w:cs="Arial"/>
          <w:sz w:val="20"/>
          <w:szCs w:val="20"/>
          <w:lang w:val="hr-HR"/>
        </w:rPr>
        <w:t xml:space="preserve">: </w:t>
      </w:r>
      <w:r w:rsidR="006A44D0">
        <w:rPr>
          <w:rFonts w:ascii="Arial" w:hAnsi="Arial" w:cs="Arial"/>
          <w:sz w:val="20"/>
          <w:szCs w:val="20"/>
          <w:lang w:val="hr-HR"/>
        </w:rPr>
        <w:t>naknade</w:t>
      </w:r>
      <w:r w:rsidRPr="00A25DFA">
        <w:rPr>
          <w:rFonts w:ascii="Arial" w:hAnsi="Arial" w:cs="Arial"/>
          <w:sz w:val="20"/>
          <w:szCs w:val="20"/>
          <w:lang w:val="hr-HR"/>
        </w:rPr>
        <w:t xml:space="preserve"> za prekovremeni rad, jubilarne nagrade i novčane otpremnine prilikom odlaska u mirovinu ili </w:t>
      </w:r>
      <w:r w:rsidR="00E36758">
        <w:rPr>
          <w:rFonts w:ascii="Arial" w:hAnsi="Arial" w:cs="Arial"/>
          <w:sz w:val="20"/>
          <w:szCs w:val="20"/>
          <w:lang w:val="hr-HR"/>
        </w:rPr>
        <w:t>invalidninu</w:t>
      </w:r>
      <w:r w:rsidR="006A44D0">
        <w:rPr>
          <w:rFonts w:ascii="Arial" w:hAnsi="Arial" w:cs="Arial"/>
          <w:sz w:val="20"/>
          <w:szCs w:val="20"/>
          <w:lang w:val="hr-HR"/>
        </w:rPr>
        <w:t xml:space="preserve"> te naknade za rad u noćnom razdoblju.</w:t>
      </w:r>
      <w:r w:rsidR="00E36758">
        <w:rPr>
          <w:rFonts w:ascii="Arial" w:hAnsi="Arial" w:cs="Arial"/>
          <w:sz w:val="20"/>
          <w:szCs w:val="20"/>
          <w:lang w:val="hr-HR"/>
        </w:rPr>
        <w:t xml:space="preserve"> </w:t>
      </w:r>
      <w:r w:rsidRPr="00A25DFA">
        <w:rPr>
          <w:rFonts w:ascii="Arial" w:hAnsi="Arial" w:cs="Arial"/>
          <w:sz w:val="20"/>
          <w:szCs w:val="20"/>
          <w:u w:val="single"/>
          <w:lang w:val="hr-HR"/>
        </w:rPr>
        <w:t>On ne obuhvaća</w:t>
      </w:r>
      <w:r w:rsidRPr="00A25DFA">
        <w:rPr>
          <w:rFonts w:ascii="Arial" w:hAnsi="Arial" w:cs="Arial"/>
          <w:sz w:val="20"/>
          <w:szCs w:val="20"/>
          <w:lang w:val="hr-HR"/>
        </w:rPr>
        <w:t xml:space="preserve"> također isplatu iz dobiti ni višak bilance te </w:t>
      </w:r>
      <w:r w:rsidR="006A44D0">
        <w:rPr>
          <w:rFonts w:ascii="Arial" w:hAnsi="Arial" w:cs="Arial"/>
          <w:sz w:val="20"/>
          <w:szCs w:val="20"/>
          <w:lang w:val="hr-HR"/>
        </w:rPr>
        <w:t>dodatnu godišnju naknadu</w:t>
      </w:r>
      <w:r w:rsidRPr="00A25DFA">
        <w:rPr>
          <w:rFonts w:ascii="Arial" w:hAnsi="Arial" w:cs="Arial"/>
          <w:sz w:val="20"/>
          <w:szCs w:val="20"/>
          <w:lang w:val="hr-HR"/>
        </w:rPr>
        <w:t xml:space="preserve"> u proračunskom sektoru. Ako je u dotičnom mjesecu </w:t>
      </w:r>
      <w:r w:rsidR="006A44D0">
        <w:rPr>
          <w:rFonts w:ascii="Arial" w:hAnsi="Arial" w:cs="Arial"/>
          <w:sz w:val="20"/>
          <w:szCs w:val="20"/>
          <w:lang w:val="hr-HR"/>
        </w:rPr>
        <w:t>naknada</w:t>
      </w:r>
      <w:r w:rsidRPr="00A25DFA">
        <w:rPr>
          <w:rFonts w:ascii="Arial" w:hAnsi="Arial" w:cs="Arial"/>
          <w:sz w:val="20"/>
          <w:szCs w:val="20"/>
          <w:lang w:val="hr-HR"/>
        </w:rPr>
        <w:t xml:space="preserve"> radnika, s obzirom na rokove isplata nekih dijelova </w:t>
      </w:r>
      <w:r w:rsidR="006A44D0">
        <w:rPr>
          <w:rFonts w:ascii="Arial" w:hAnsi="Arial" w:cs="Arial"/>
          <w:sz w:val="20"/>
          <w:szCs w:val="20"/>
          <w:lang w:val="hr-HR"/>
        </w:rPr>
        <w:t>naknade</w:t>
      </w:r>
      <w:r w:rsidRPr="00A25DFA">
        <w:rPr>
          <w:rFonts w:ascii="Arial" w:hAnsi="Arial" w:cs="Arial"/>
          <w:sz w:val="20"/>
          <w:szCs w:val="20"/>
          <w:lang w:val="hr-HR"/>
        </w:rPr>
        <w:t xml:space="preserve"> ili raspored radnog vremena, ni</w:t>
      </w:r>
      <w:r w:rsidR="006A44D0">
        <w:rPr>
          <w:rFonts w:ascii="Arial" w:hAnsi="Arial" w:cs="Arial"/>
          <w:sz w:val="20"/>
          <w:szCs w:val="20"/>
          <w:lang w:val="hr-HR"/>
        </w:rPr>
        <w:t>ža</w:t>
      </w:r>
      <w:r w:rsidRPr="00A25DFA">
        <w:rPr>
          <w:rFonts w:ascii="Arial" w:hAnsi="Arial" w:cs="Arial"/>
          <w:sz w:val="20"/>
          <w:szCs w:val="20"/>
          <w:lang w:val="hr-HR"/>
        </w:rPr>
        <w:t xml:space="preserve"> od utvrđene visine </w:t>
      </w:r>
      <w:r w:rsidR="00E36758">
        <w:rPr>
          <w:rFonts w:ascii="Arial" w:hAnsi="Arial" w:cs="Arial"/>
          <w:sz w:val="20"/>
          <w:szCs w:val="20"/>
          <w:lang w:val="hr-HR"/>
        </w:rPr>
        <w:t>minimalne naknade</w:t>
      </w:r>
      <w:r w:rsidRPr="00A25DFA">
        <w:rPr>
          <w:rFonts w:ascii="Arial" w:hAnsi="Arial" w:cs="Arial"/>
          <w:sz w:val="20"/>
          <w:szCs w:val="20"/>
          <w:lang w:val="hr-HR"/>
        </w:rPr>
        <w:t xml:space="preserve">, onda radnik ima pravo na nadoknadu, koja se isplaćuje zajedno s </w:t>
      </w:r>
      <w:r w:rsidR="006A44D0">
        <w:rPr>
          <w:rFonts w:ascii="Arial" w:hAnsi="Arial" w:cs="Arial"/>
          <w:sz w:val="20"/>
          <w:szCs w:val="20"/>
          <w:lang w:val="hr-HR"/>
        </w:rPr>
        <w:t>naknadom</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hAnsi="Arial" w:cs="Arial"/>
          <w:b/>
          <w:bCs/>
          <w:color w:val="990000"/>
          <w:sz w:val="20"/>
          <w:szCs w:val="20"/>
          <w:lang w:val="hr-HR"/>
        </w:rPr>
      </w:pPr>
    </w:p>
    <w:p w:rsidR="00973361" w:rsidRPr="00A25DFA" w:rsidRDefault="00957190" w:rsidP="00973361">
      <w:pPr>
        <w:spacing w:after="120"/>
        <w:jc w:val="both"/>
        <w:rPr>
          <w:rFonts w:ascii="Arial" w:hAnsi="Arial" w:cs="Arial"/>
          <w:b/>
          <w:bCs/>
          <w:color w:val="990000"/>
          <w:sz w:val="20"/>
          <w:szCs w:val="20"/>
          <w:lang w:val="hr-HR"/>
        </w:rPr>
      </w:pPr>
      <w:r>
        <w:rPr>
          <w:rFonts w:ascii="Arial" w:hAnsi="Arial" w:cs="Arial"/>
          <w:b/>
          <w:bCs/>
          <w:color w:val="990000"/>
          <w:sz w:val="20"/>
          <w:szCs w:val="20"/>
          <w:lang w:val="hr-HR"/>
        </w:rPr>
        <w:t>Naknade</w:t>
      </w:r>
    </w:p>
    <w:p w:rsidR="00957190" w:rsidRDefault="00973361" w:rsidP="00973361">
      <w:pPr>
        <w:spacing w:after="120"/>
        <w:jc w:val="both"/>
        <w:rPr>
          <w:rFonts w:ascii="Arial" w:hAnsi="Arial" w:cs="Arial"/>
          <w:snapToGrid w:val="0"/>
          <w:sz w:val="20"/>
          <w:szCs w:val="20"/>
          <w:lang w:val="hr-HR"/>
        </w:rPr>
      </w:pPr>
      <w:r w:rsidRPr="00A25DFA">
        <w:rPr>
          <w:rFonts w:ascii="Arial" w:hAnsi="Arial" w:cs="Arial"/>
          <w:bCs/>
          <w:sz w:val="20"/>
          <w:szCs w:val="20"/>
          <w:lang w:val="hr-HR"/>
        </w:rPr>
        <w:t xml:space="preserve">Sustavi obračunavanja </w:t>
      </w:r>
      <w:r w:rsidR="00957190">
        <w:rPr>
          <w:rFonts w:ascii="Arial" w:hAnsi="Arial" w:cs="Arial"/>
          <w:bCs/>
          <w:sz w:val="20"/>
          <w:szCs w:val="20"/>
          <w:lang w:val="hr-HR"/>
        </w:rPr>
        <w:t>naknada</w:t>
      </w:r>
      <w:r w:rsidRPr="00A25DFA">
        <w:rPr>
          <w:rFonts w:ascii="Arial" w:hAnsi="Arial" w:cs="Arial"/>
          <w:bCs/>
          <w:sz w:val="20"/>
          <w:szCs w:val="20"/>
          <w:lang w:val="hr-HR"/>
        </w:rPr>
        <w:t xml:space="preserve"> kod pojedinačnih poslodavaca su </w:t>
      </w:r>
      <w:r w:rsidRPr="00A25DFA">
        <w:rPr>
          <w:rFonts w:ascii="Arial" w:hAnsi="Arial" w:cs="Arial"/>
          <w:b/>
          <w:bCs/>
          <w:sz w:val="20"/>
          <w:szCs w:val="20"/>
          <w:lang w:val="hr-HR"/>
        </w:rPr>
        <w:t>različiti</w:t>
      </w:r>
      <w:r w:rsidRPr="00A25DFA">
        <w:rPr>
          <w:rFonts w:ascii="Arial" w:hAnsi="Arial" w:cs="Arial"/>
          <w:bCs/>
          <w:sz w:val="20"/>
          <w:szCs w:val="20"/>
          <w:lang w:val="hr-HR"/>
        </w:rPr>
        <w:t xml:space="preserve">. Uvjete obračunavanja </w:t>
      </w:r>
      <w:r w:rsidR="00957190">
        <w:rPr>
          <w:rFonts w:ascii="Arial" w:hAnsi="Arial" w:cs="Arial"/>
          <w:bCs/>
          <w:sz w:val="20"/>
          <w:szCs w:val="20"/>
          <w:lang w:val="hr-HR"/>
        </w:rPr>
        <w:t>naknada</w:t>
      </w:r>
      <w:r w:rsidRPr="00A25DFA">
        <w:rPr>
          <w:rFonts w:ascii="Arial" w:hAnsi="Arial" w:cs="Arial"/>
          <w:bCs/>
          <w:sz w:val="20"/>
          <w:szCs w:val="20"/>
          <w:lang w:val="hr-HR"/>
        </w:rPr>
        <w:t xml:space="preserve"> za posao i dodjeljivanja drugih </w:t>
      </w:r>
      <w:r w:rsidR="00957190">
        <w:rPr>
          <w:rFonts w:ascii="Arial" w:hAnsi="Arial" w:cs="Arial"/>
          <w:snapToGrid w:val="0"/>
          <w:sz w:val="20"/>
          <w:szCs w:val="20"/>
          <w:lang w:val="hr-HR"/>
        </w:rPr>
        <w:t>prihoda</w:t>
      </w:r>
      <w:r w:rsidRPr="00A25DFA">
        <w:rPr>
          <w:rFonts w:ascii="Arial" w:hAnsi="Arial" w:cs="Arial"/>
          <w:snapToGrid w:val="0"/>
          <w:sz w:val="20"/>
          <w:szCs w:val="20"/>
          <w:lang w:val="hr-HR"/>
        </w:rPr>
        <w:t xml:space="preserve"> vezanih uz rad kod poslodavaca </w:t>
      </w:r>
      <w:r w:rsidRPr="00A25DFA">
        <w:rPr>
          <w:rFonts w:ascii="Arial" w:hAnsi="Arial" w:cs="Arial"/>
          <w:b/>
          <w:snapToGrid w:val="0"/>
          <w:sz w:val="20"/>
          <w:szCs w:val="20"/>
          <w:lang w:val="hr-HR"/>
        </w:rPr>
        <w:t>određuju</w:t>
      </w:r>
      <w:r w:rsidRPr="00A25DFA">
        <w:rPr>
          <w:rFonts w:ascii="Arial" w:hAnsi="Arial" w:cs="Arial"/>
          <w:snapToGrid w:val="0"/>
          <w:sz w:val="20"/>
          <w:szCs w:val="20"/>
          <w:lang w:val="hr-HR"/>
        </w:rPr>
        <w:t>:</w:t>
      </w:r>
    </w:p>
    <w:p w:rsidR="00957190" w:rsidRDefault="00973361" w:rsidP="00AE6BFF">
      <w:pPr>
        <w:pStyle w:val="Akapitzlist"/>
        <w:numPr>
          <w:ilvl w:val="0"/>
          <w:numId w:val="90"/>
        </w:numPr>
        <w:spacing w:after="120"/>
        <w:ind w:left="426"/>
        <w:jc w:val="both"/>
        <w:rPr>
          <w:rFonts w:ascii="Arial" w:hAnsi="Arial" w:cs="Arial"/>
          <w:snapToGrid w:val="0"/>
          <w:sz w:val="20"/>
          <w:szCs w:val="20"/>
          <w:lang w:val="hr-HR"/>
        </w:rPr>
      </w:pPr>
      <w:r w:rsidRPr="00957190">
        <w:rPr>
          <w:rFonts w:ascii="Arial" w:hAnsi="Arial" w:cs="Arial"/>
          <w:b/>
          <w:snapToGrid w:val="0"/>
          <w:sz w:val="20"/>
          <w:szCs w:val="20"/>
          <w:lang w:val="hr-HR"/>
        </w:rPr>
        <w:t>kol</w:t>
      </w:r>
      <w:r w:rsidR="00957190" w:rsidRPr="00957190">
        <w:rPr>
          <w:rFonts w:ascii="Arial" w:hAnsi="Arial" w:cs="Arial"/>
          <w:b/>
          <w:snapToGrid w:val="0"/>
          <w:sz w:val="20"/>
          <w:szCs w:val="20"/>
          <w:lang w:val="hr-HR"/>
        </w:rPr>
        <w:t>e</w:t>
      </w:r>
      <w:r w:rsidRPr="00957190">
        <w:rPr>
          <w:rFonts w:ascii="Arial" w:hAnsi="Arial" w:cs="Arial"/>
          <w:b/>
          <w:snapToGrid w:val="0"/>
          <w:sz w:val="20"/>
          <w:szCs w:val="20"/>
          <w:lang w:val="hr-HR"/>
        </w:rPr>
        <w:t xml:space="preserve">ktivni radni </w:t>
      </w:r>
      <w:r w:rsidR="00957190">
        <w:rPr>
          <w:rFonts w:ascii="Arial" w:hAnsi="Arial" w:cs="Arial"/>
          <w:b/>
          <w:snapToGrid w:val="0"/>
          <w:sz w:val="20"/>
          <w:szCs w:val="20"/>
          <w:lang w:val="hr-HR"/>
        </w:rPr>
        <w:t>ugovori</w:t>
      </w:r>
      <w:r w:rsidRPr="00957190">
        <w:rPr>
          <w:rFonts w:ascii="Arial" w:hAnsi="Arial" w:cs="Arial"/>
          <w:b/>
          <w:snapToGrid w:val="0"/>
          <w:sz w:val="20"/>
          <w:szCs w:val="20"/>
          <w:lang w:val="hr-HR"/>
        </w:rPr>
        <w:t xml:space="preserve"> </w:t>
      </w:r>
      <w:r w:rsidRPr="00957190">
        <w:rPr>
          <w:rFonts w:ascii="Arial" w:hAnsi="Arial" w:cs="Arial"/>
          <w:snapToGrid w:val="0"/>
          <w:sz w:val="20"/>
          <w:szCs w:val="20"/>
          <w:lang w:val="hr-HR"/>
        </w:rPr>
        <w:t xml:space="preserve">(pojedinačni ili skupni – koje sklapaju poslodavci kod kojih djeluju sindikalne organizacije), </w:t>
      </w:r>
    </w:p>
    <w:p w:rsidR="00957190" w:rsidRDefault="00973361" w:rsidP="00AE6BFF">
      <w:pPr>
        <w:pStyle w:val="Akapitzlist"/>
        <w:numPr>
          <w:ilvl w:val="0"/>
          <w:numId w:val="90"/>
        </w:numPr>
        <w:spacing w:after="120"/>
        <w:ind w:left="426"/>
        <w:jc w:val="both"/>
        <w:rPr>
          <w:rFonts w:ascii="Arial" w:hAnsi="Arial" w:cs="Arial"/>
          <w:snapToGrid w:val="0"/>
          <w:sz w:val="20"/>
          <w:szCs w:val="20"/>
          <w:lang w:val="hr-HR"/>
        </w:rPr>
      </w:pPr>
      <w:r w:rsidRPr="00957190">
        <w:rPr>
          <w:rFonts w:ascii="Arial" w:hAnsi="Arial" w:cs="Arial"/>
          <w:b/>
          <w:snapToGrid w:val="0"/>
          <w:sz w:val="20"/>
          <w:szCs w:val="20"/>
          <w:lang w:val="hr-HR"/>
        </w:rPr>
        <w:t xml:space="preserve">pravilnici o </w:t>
      </w:r>
      <w:r w:rsidR="00957190">
        <w:rPr>
          <w:rFonts w:ascii="Arial" w:hAnsi="Arial" w:cs="Arial"/>
          <w:b/>
          <w:snapToGrid w:val="0"/>
          <w:sz w:val="20"/>
          <w:szCs w:val="20"/>
          <w:lang w:val="hr-HR"/>
        </w:rPr>
        <w:t>naknadi</w:t>
      </w:r>
      <w:r w:rsidRPr="00957190">
        <w:rPr>
          <w:rFonts w:ascii="Arial" w:hAnsi="Arial" w:cs="Arial"/>
          <w:snapToGrid w:val="0"/>
          <w:sz w:val="20"/>
          <w:szCs w:val="20"/>
          <w:lang w:val="hr-HR"/>
        </w:rPr>
        <w:t xml:space="preserve"> (kod poslodavaca koji zapošljavaju najmanje </w:t>
      </w:r>
      <w:r w:rsidR="00957190">
        <w:rPr>
          <w:rFonts w:ascii="Arial" w:hAnsi="Arial" w:cs="Arial"/>
          <w:snapToGrid w:val="0"/>
          <w:sz w:val="20"/>
          <w:szCs w:val="20"/>
          <w:lang w:val="hr-HR"/>
        </w:rPr>
        <w:t>50</w:t>
      </w:r>
      <w:r w:rsidRPr="00957190">
        <w:rPr>
          <w:rFonts w:ascii="Arial" w:hAnsi="Arial" w:cs="Arial"/>
          <w:snapToGrid w:val="0"/>
          <w:sz w:val="20"/>
          <w:szCs w:val="20"/>
          <w:lang w:val="hr-HR"/>
        </w:rPr>
        <w:t xml:space="preserve"> radnika koje ne obuhvaća kolektivni radni </w:t>
      </w:r>
      <w:r w:rsidR="00957190">
        <w:rPr>
          <w:rFonts w:ascii="Arial" w:hAnsi="Arial" w:cs="Arial"/>
          <w:snapToGrid w:val="0"/>
          <w:sz w:val="20"/>
          <w:szCs w:val="20"/>
          <w:lang w:val="hr-HR"/>
        </w:rPr>
        <w:t>ugovor</w:t>
      </w:r>
      <w:r w:rsidRPr="00957190">
        <w:rPr>
          <w:rFonts w:ascii="Arial" w:hAnsi="Arial" w:cs="Arial"/>
          <w:snapToGrid w:val="0"/>
          <w:sz w:val="20"/>
          <w:szCs w:val="20"/>
          <w:lang w:val="hr-HR"/>
        </w:rPr>
        <w:t>)</w:t>
      </w:r>
      <w:r w:rsidR="00957190">
        <w:rPr>
          <w:rFonts w:ascii="Arial" w:hAnsi="Arial" w:cs="Arial"/>
          <w:snapToGrid w:val="0"/>
          <w:sz w:val="20"/>
          <w:szCs w:val="20"/>
          <w:lang w:val="hr-HR"/>
        </w:rPr>
        <w:t xml:space="preserve"> ili kod poslodavaca koji zapošljavaju najmanje 20 i manje od 50 radnika ukoliko nadležna sindikalna organizacija zahtijeva usvajanje takvoga,</w:t>
      </w:r>
      <w:r w:rsidRPr="00957190">
        <w:rPr>
          <w:rFonts w:ascii="Arial" w:hAnsi="Arial" w:cs="Arial"/>
          <w:snapToGrid w:val="0"/>
          <w:sz w:val="20"/>
          <w:szCs w:val="20"/>
          <w:lang w:val="hr-HR"/>
        </w:rPr>
        <w:t xml:space="preserve"> ili </w:t>
      </w:r>
    </w:p>
    <w:p w:rsidR="00973361" w:rsidRPr="00957190" w:rsidRDefault="00973361" w:rsidP="00AE6BFF">
      <w:pPr>
        <w:pStyle w:val="Akapitzlist"/>
        <w:numPr>
          <w:ilvl w:val="0"/>
          <w:numId w:val="90"/>
        </w:numPr>
        <w:spacing w:after="120"/>
        <w:ind w:left="426"/>
        <w:jc w:val="both"/>
        <w:rPr>
          <w:rFonts w:ascii="Arial" w:hAnsi="Arial" w:cs="Arial"/>
          <w:snapToGrid w:val="0"/>
          <w:sz w:val="20"/>
          <w:szCs w:val="20"/>
          <w:lang w:val="hr-HR"/>
        </w:rPr>
      </w:pPr>
      <w:r w:rsidRPr="00957190">
        <w:rPr>
          <w:rFonts w:ascii="Arial" w:hAnsi="Arial" w:cs="Arial"/>
          <w:b/>
          <w:snapToGrid w:val="0"/>
          <w:sz w:val="20"/>
          <w:szCs w:val="20"/>
          <w:lang w:val="hr-HR"/>
        </w:rPr>
        <w:t>ugovori o radu</w:t>
      </w:r>
      <w:r w:rsidRPr="00957190">
        <w:rPr>
          <w:rFonts w:ascii="Arial" w:hAnsi="Arial" w:cs="Arial"/>
          <w:snapToGrid w:val="0"/>
          <w:sz w:val="20"/>
          <w:szCs w:val="20"/>
          <w:lang w:val="hr-HR"/>
        </w:rPr>
        <w:t xml:space="preserve">. </w:t>
      </w:r>
    </w:p>
    <w:p w:rsidR="00973361" w:rsidRPr="00A25DFA" w:rsidRDefault="00957190" w:rsidP="00973361">
      <w:pPr>
        <w:pStyle w:val="Tekstpodstawowywcity"/>
        <w:ind w:left="0"/>
        <w:jc w:val="both"/>
        <w:rPr>
          <w:rFonts w:ascii="Arial" w:hAnsi="Arial" w:cs="Arial"/>
          <w:bCs/>
          <w:sz w:val="20"/>
          <w:szCs w:val="20"/>
          <w:lang w:val="hr-HR"/>
        </w:rPr>
      </w:pPr>
      <w:r>
        <w:rPr>
          <w:rFonts w:ascii="Arial" w:hAnsi="Arial" w:cs="Arial"/>
          <w:bCs/>
          <w:sz w:val="20"/>
          <w:szCs w:val="20"/>
          <w:lang w:val="hr-HR"/>
        </w:rPr>
        <w:t>Naknada</w:t>
      </w:r>
      <w:r w:rsidR="00973361" w:rsidRPr="00A25DFA">
        <w:rPr>
          <w:rFonts w:ascii="Arial" w:hAnsi="Arial" w:cs="Arial"/>
          <w:bCs/>
          <w:sz w:val="20"/>
          <w:szCs w:val="20"/>
          <w:lang w:val="hr-HR"/>
        </w:rPr>
        <w:t xml:space="preserve"> za posao treba</w:t>
      </w:r>
      <w:r>
        <w:rPr>
          <w:rFonts w:ascii="Arial" w:hAnsi="Arial" w:cs="Arial"/>
          <w:bCs/>
          <w:sz w:val="20"/>
          <w:szCs w:val="20"/>
          <w:lang w:val="hr-HR"/>
        </w:rPr>
        <w:t>la</w:t>
      </w:r>
      <w:r w:rsidR="00973361" w:rsidRPr="00A25DFA">
        <w:rPr>
          <w:rFonts w:ascii="Arial" w:hAnsi="Arial" w:cs="Arial"/>
          <w:bCs/>
          <w:sz w:val="20"/>
          <w:szCs w:val="20"/>
          <w:lang w:val="hr-HR"/>
        </w:rPr>
        <w:t xml:space="preserve"> bi se tako određivati kako bi odgovar</w:t>
      </w:r>
      <w:r>
        <w:rPr>
          <w:rFonts w:ascii="Arial" w:hAnsi="Arial" w:cs="Arial"/>
          <w:bCs/>
          <w:sz w:val="20"/>
          <w:szCs w:val="20"/>
          <w:lang w:val="hr-HR"/>
        </w:rPr>
        <w:t xml:space="preserve">ala </w:t>
      </w:r>
      <w:r w:rsidR="00973361" w:rsidRPr="00A25DFA">
        <w:rPr>
          <w:rFonts w:ascii="Arial" w:hAnsi="Arial" w:cs="Arial"/>
          <w:bCs/>
          <w:sz w:val="20"/>
          <w:szCs w:val="20"/>
          <w:lang w:val="hr-HR"/>
        </w:rPr>
        <w:t>vrsti obavljanog posla i kvalifikacijama potrebnima za njegovo obavljanje te bi treba</w:t>
      </w:r>
      <w:r>
        <w:rPr>
          <w:rFonts w:ascii="Arial" w:hAnsi="Arial" w:cs="Arial"/>
          <w:bCs/>
          <w:sz w:val="20"/>
          <w:szCs w:val="20"/>
          <w:lang w:val="hr-HR"/>
        </w:rPr>
        <w:t>la</w:t>
      </w:r>
      <w:r w:rsidR="00973361" w:rsidRPr="00A25DFA">
        <w:rPr>
          <w:rFonts w:ascii="Arial" w:hAnsi="Arial" w:cs="Arial"/>
          <w:bCs/>
          <w:sz w:val="20"/>
          <w:szCs w:val="20"/>
          <w:lang w:val="hr-HR"/>
        </w:rPr>
        <w:t xml:space="preserve"> uzimati u obzir količinu i kakvoću pružanog posla. Pravo na </w:t>
      </w:r>
      <w:r>
        <w:rPr>
          <w:rFonts w:ascii="Arial" w:hAnsi="Arial" w:cs="Arial"/>
          <w:bCs/>
          <w:sz w:val="20"/>
          <w:szCs w:val="20"/>
          <w:lang w:val="hr-HR"/>
        </w:rPr>
        <w:t>naknadu</w:t>
      </w:r>
      <w:r w:rsidR="00973361" w:rsidRPr="00A25DFA">
        <w:rPr>
          <w:rFonts w:ascii="Arial" w:hAnsi="Arial" w:cs="Arial"/>
          <w:bCs/>
          <w:sz w:val="20"/>
          <w:szCs w:val="20"/>
          <w:lang w:val="hr-HR"/>
        </w:rPr>
        <w:t xml:space="preserve"> nastaje </w:t>
      </w:r>
      <w:r w:rsidR="00973361" w:rsidRPr="00A25DFA">
        <w:rPr>
          <w:rFonts w:ascii="Arial" w:hAnsi="Arial" w:cs="Arial"/>
          <w:b/>
          <w:bCs/>
          <w:sz w:val="20"/>
          <w:szCs w:val="20"/>
          <w:lang w:val="hr-HR"/>
        </w:rPr>
        <w:t>nakon obavljenog posla.</w:t>
      </w:r>
      <w:r w:rsidR="00973361" w:rsidRPr="00A25DFA">
        <w:rPr>
          <w:rFonts w:ascii="Arial" w:hAnsi="Arial" w:cs="Arial"/>
          <w:bCs/>
          <w:sz w:val="20"/>
          <w:szCs w:val="20"/>
          <w:lang w:val="hr-HR"/>
        </w:rPr>
        <w:t xml:space="preserve"> U slučaju vremena provedenog na neobavljanju posla radnik ima pravo na </w:t>
      </w:r>
      <w:r>
        <w:rPr>
          <w:rFonts w:ascii="Arial" w:hAnsi="Arial" w:cs="Arial"/>
          <w:bCs/>
          <w:sz w:val="20"/>
          <w:szCs w:val="20"/>
          <w:lang w:val="hr-HR"/>
        </w:rPr>
        <w:t>naknadu</w:t>
      </w:r>
      <w:r w:rsidR="00973361" w:rsidRPr="00A25DFA">
        <w:rPr>
          <w:rFonts w:ascii="Arial" w:hAnsi="Arial" w:cs="Arial"/>
          <w:bCs/>
          <w:sz w:val="20"/>
          <w:szCs w:val="20"/>
          <w:lang w:val="hr-HR"/>
        </w:rPr>
        <w:t xml:space="preserve"> jedino u slučaju kada tako određuju zakonski propisi. U svrhu zaštite </w:t>
      </w:r>
      <w:r>
        <w:rPr>
          <w:rFonts w:ascii="Arial" w:hAnsi="Arial" w:cs="Arial"/>
          <w:bCs/>
          <w:sz w:val="20"/>
          <w:szCs w:val="20"/>
          <w:lang w:val="hr-HR"/>
        </w:rPr>
        <w:t>naknada</w:t>
      </w:r>
      <w:r w:rsidR="00973361" w:rsidRPr="00A25DFA">
        <w:rPr>
          <w:rFonts w:ascii="Arial" w:hAnsi="Arial" w:cs="Arial"/>
          <w:bCs/>
          <w:sz w:val="20"/>
          <w:szCs w:val="20"/>
          <w:lang w:val="hr-HR"/>
        </w:rPr>
        <w:t xml:space="preserve"> za posao poljski zakon o radu sadrži propis prema kojem se radnik ne može odreći prava na </w:t>
      </w:r>
      <w:r>
        <w:rPr>
          <w:rFonts w:ascii="Arial" w:hAnsi="Arial" w:cs="Arial"/>
          <w:bCs/>
          <w:sz w:val="20"/>
          <w:szCs w:val="20"/>
          <w:lang w:val="hr-HR"/>
        </w:rPr>
        <w:t>naknadu</w:t>
      </w:r>
      <w:r w:rsidR="00973361" w:rsidRPr="00A25DFA">
        <w:rPr>
          <w:rFonts w:ascii="Arial" w:hAnsi="Arial" w:cs="Arial"/>
          <w:bCs/>
          <w:sz w:val="20"/>
          <w:szCs w:val="20"/>
          <w:lang w:val="hr-HR"/>
        </w:rPr>
        <w:t xml:space="preserve"> ni</w:t>
      </w:r>
      <w:r>
        <w:rPr>
          <w:rFonts w:ascii="Arial" w:hAnsi="Arial" w:cs="Arial"/>
          <w:bCs/>
          <w:sz w:val="20"/>
          <w:szCs w:val="20"/>
          <w:lang w:val="hr-HR"/>
        </w:rPr>
        <w:t>ti</w:t>
      </w:r>
      <w:r w:rsidR="00973361" w:rsidRPr="00A25DFA">
        <w:rPr>
          <w:rFonts w:ascii="Arial" w:hAnsi="Arial" w:cs="Arial"/>
          <w:bCs/>
          <w:sz w:val="20"/>
          <w:szCs w:val="20"/>
          <w:lang w:val="hr-HR"/>
        </w:rPr>
        <w:t xml:space="preserve"> prenijeti to pravo na drugu osobu. </w:t>
      </w:r>
    </w:p>
    <w:p w:rsidR="00973361" w:rsidRPr="00A25DFA" w:rsidRDefault="00973361" w:rsidP="00973361">
      <w:pPr>
        <w:spacing w:after="120"/>
        <w:jc w:val="both"/>
        <w:rPr>
          <w:rFonts w:ascii="Arial" w:hAnsi="Arial" w:cs="Arial"/>
          <w:snapToGrid w:val="0"/>
          <w:sz w:val="20"/>
          <w:szCs w:val="20"/>
          <w:lang w:val="hr-HR"/>
        </w:rPr>
      </w:pPr>
      <w:r w:rsidRPr="00A25DFA">
        <w:rPr>
          <w:rFonts w:ascii="Arial" w:hAnsi="Arial" w:cs="Arial"/>
          <w:snapToGrid w:val="0"/>
          <w:sz w:val="20"/>
          <w:szCs w:val="20"/>
          <w:lang w:val="hr-HR"/>
        </w:rPr>
        <w:t xml:space="preserve">Poslodavac je obvezan </w:t>
      </w:r>
      <w:r w:rsidRPr="00A25DFA">
        <w:rPr>
          <w:rFonts w:ascii="Arial" w:hAnsi="Arial" w:cs="Arial"/>
          <w:sz w:val="20"/>
          <w:szCs w:val="20"/>
          <w:lang w:val="hr-HR"/>
        </w:rPr>
        <w:t>za svakog radnika posebno izraditi i voditi kartu na ime (popis) isplaćiva</w:t>
      </w:r>
      <w:r w:rsidR="00957190">
        <w:rPr>
          <w:rFonts w:ascii="Arial" w:hAnsi="Arial" w:cs="Arial"/>
          <w:sz w:val="20"/>
          <w:szCs w:val="20"/>
          <w:lang w:val="hr-HR"/>
        </w:rPr>
        <w:t xml:space="preserve">ne naknade </w:t>
      </w:r>
      <w:r w:rsidRPr="00A25DFA">
        <w:rPr>
          <w:rFonts w:ascii="Arial" w:hAnsi="Arial" w:cs="Arial"/>
          <w:sz w:val="20"/>
          <w:szCs w:val="20"/>
          <w:lang w:val="hr-HR"/>
        </w:rPr>
        <w:t xml:space="preserve">za posao i drugih povlastica vezanih uz posao. </w:t>
      </w:r>
      <w:r w:rsidRPr="00A25DFA">
        <w:rPr>
          <w:rFonts w:ascii="Arial" w:hAnsi="Arial" w:cs="Arial"/>
          <w:snapToGrid w:val="0"/>
          <w:sz w:val="20"/>
          <w:szCs w:val="20"/>
          <w:lang w:val="hr-HR"/>
        </w:rPr>
        <w:t xml:space="preserve">Poslodavac je, na zahtjev radnika, obvezan dati mu na uvid dokumente na osnovi kojih se radniku obračunao </w:t>
      </w:r>
      <w:r w:rsidR="00957190">
        <w:rPr>
          <w:rFonts w:ascii="Arial" w:hAnsi="Arial" w:cs="Arial"/>
          <w:snapToGrid w:val="0"/>
          <w:sz w:val="20"/>
          <w:szCs w:val="20"/>
          <w:lang w:val="hr-HR"/>
        </w:rPr>
        <w:t>naknadu</w:t>
      </w:r>
      <w:r w:rsidRPr="00A25DFA">
        <w:rPr>
          <w:rFonts w:ascii="Arial" w:hAnsi="Arial" w:cs="Arial"/>
          <w:snapToGrid w:val="0"/>
          <w:sz w:val="20"/>
          <w:szCs w:val="20"/>
          <w:lang w:val="hr-HR"/>
        </w:rPr>
        <w:t xml:space="preserve">. </w:t>
      </w:r>
    </w:p>
    <w:p w:rsidR="00973361" w:rsidRPr="00A25DFA" w:rsidRDefault="00957190" w:rsidP="00973361">
      <w:pPr>
        <w:pStyle w:val="Tekstpodstawowywcity2"/>
        <w:spacing w:line="259" w:lineRule="auto"/>
        <w:ind w:left="0"/>
        <w:jc w:val="both"/>
        <w:rPr>
          <w:rFonts w:ascii="Arial" w:hAnsi="Arial" w:cs="Arial"/>
          <w:sz w:val="20"/>
          <w:szCs w:val="20"/>
          <w:lang w:val="hr-HR"/>
        </w:rPr>
      </w:pPr>
      <w:r>
        <w:rPr>
          <w:rFonts w:ascii="Arial" w:hAnsi="Arial" w:cs="Arial"/>
          <w:sz w:val="20"/>
          <w:szCs w:val="20"/>
          <w:lang w:val="hr-HR"/>
        </w:rPr>
        <w:t>Naknade</w:t>
      </w:r>
      <w:r w:rsidR="00973361" w:rsidRPr="00A25DFA">
        <w:rPr>
          <w:rFonts w:ascii="Arial" w:hAnsi="Arial" w:cs="Arial"/>
          <w:sz w:val="20"/>
          <w:szCs w:val="20"/>
          <w:lang w:val="hr-HR"/>
        </w:rPr>
        <w:t xml:space="preserve"> se isplaćuju </w:t>
      </w:r>
      <w:r w:rsidR="00973361" w:rsidRPr="00A25DFA">
        <w:rPr>
          <w:rFonts w:ascii="Arial" w:hAnsi="Arial" w:cs="Arial"/>
          <w:b/>
          <w:bCs/>
          <w:sz w:val="20"/>
          <w:szCs w:val="20"/>
          <w:lang w:val="hr-HR"/>
        </w:rPr>
        <w:t>u novčanom obliku</w:t>
      </w:r>
      <w:r w:rsidR="00973361" w:rsidRPr="00A25DFA">
        <w:rPr>
          <w:rFonts w:ascii="Arial" w:hAnsi="Arial" w:cs="Arial"/>
          <w:sz w:val="20"/>
          <w:szCs w:val="20"/>
          <w:lang w:val="hr-HR"/>
        </w:rPr>
        <w:t xml:space="preserve">. Djelomična isplata </w:t>
      </w:r>
      <w:r w:rsidR="001A36A7">
        <w:rPr>
          <w:rFonts w:ascii="Arial" w:hAnsi="Arial" w:cs="Arial"/>
          <w:sz w:val="20"/>
          <w:szCs w:val="20"/>
          <w:lang w:val="hr-HR"/>
        </w:rPr>
        <w:t>naknade</w:t>
      </w:r>
      <w:r w:rsidR="00973361" w:rsidRPr="00A25DFA">
        <w:rPr>
          <w:rFonts w:ascii="Arial" w:hAnsi="Arial" w:cs="Arial"/>
          <w:sz w:val="20"/>
          <w:szCs w:val="20"/>
          <w:lang w:val="hr-HR"/>
        </w:rPr>
        <w:t xml:space="preserve"> u drugom obliku osim novčanog dopušta se samo kada to predviđaju propisi zakona o radu ili kolektivni radni </w:t>
      </w:r>
      <w:r w:rsidR="001A36A7">
        <w:rPr>
          <w:rFonts w:ascii="Arial" w:hAnsi="Arial" w:cs="Arial"/>
          <w:sz w:val="20"/>
          <w:szCs w:val="20"/>
          <w:lang w:val="hr-HR"/>
        </w:rPr>
        <w:t>ugovor</w:t>
      </w:r>
      <w:r w:rsidR="00973361" w:rsidRPr="00A25DFA">
        <w:rPr>
          <w:rFonts w:ascii="Arial" w:hAnsi="Arial" w:cs="Arial"/>
          <w:sz w:val="20"/>
          <w:szCs w:val="20"/>
          <w:lang w:val="hr-HR"/>
        </w:rPr>
        <w:t xml:space="preserve">. </w:t>
      </w:r>
      <w:r w:rsidR="001A36A7">
        <w:rPr>
          <w:rFonts w:ascii="Arial" w:hAnsi="Arial" w:cs="Arial"/>
          <w:sz w:val="20"/>
          <w:szCs w:val="20"/>
          <w:lang w:val="hr-HR"/>
        </w:rPr>
        <w:t>Naknada</w:t>
      </w:r>
      <w:r w:rsidR="00973361" w:rsidRPr="00A25DFA">
        <w:rPr>
          <w:rFonts w:ascii="Arial" w:hAnsi="Arial" w:cs="Arial"/>
          <w:sz w:val="20"/>
          <w:szCs w:val="20"/>
          <w:lang w:val="hr-HR"/>
        </w:rPr>
        <w:t xml:space="preserve"> za posao mora se isplaćivati </w:t>
      </w:r>
      <w:r w:rsidR="00973361" w:rsidRPr="00A25DFA">
        <w:rPr>
          <w:rFonts w:ascii="Arial" w:hAnsi="Arial" w:cs="Arial"/>
          <w:b/>
          <w:sz w:val="20"/>
          <w:szCs w:val="20"/>
          <w:lang w:val="hr-HR"/>
        </w:rPr>
        <w:t>barem jednom mjesečno</w:t>
      </w:r>
      <w:r w:rsidR="00973361" w:rsidRPr="00A25DFA">
        <w:rPr>
          <w:rFonts w:ascii="Arial" w:hAnsi="Arial" w:cs="Arial"/>
          <w:sz w:val="20"/>
          <w:szCs w:val="20"/>
          <w:lang w:val="hr-HR"/>
        </w:rPr>
        <w:t xml:space="preserve">, u stalnom i unaprijed određenom roku, ipak ne kasnije nego tijekom prvih 10 dana sljedećega kalendarskog mjeseca. </w:t>
      </w:r>
      <w:r w:rsidR="001A36A7">
        <w:rPr>
          <w:rFonts w:ascii="Arial" w:hAnsi="Arial" w:cs="Arial"/>
          <w:sz w:val="20"/>
          <w:szCs w:val="20"/>
          <w:lang w:val="hr-HR"/>
        </w:rPr>
        <w:t>Naknade</w:t>
      </w:r>
      <w:r w:rsidR="00973361" w:rsidRPr="00A25DFA">
        <w:rPr>
          <w:rFonts w:ascii="Arial" w:hAnsi="Arial" w:cs="Arial"/>
          <w:sz w:val="20"/>
          <w:szCs w:val="20"/>
          <w:lang w:val="hr-HR"/>
        </w:rPr>
        <w:t xml:space="preserve"> se mogu isplaćivati i na drugačiji način osim u ruke radnika, npr. preko bankovnog računa – ako radnik prethodno izrazi pristanak na to u pisanom obliku ili ako tako određuje kolektivni radni </w:t>
      </w:r>
      <w:r w:rsidR="001A36A7">
        <w:rPr>
          <w:rFonts w:ascii="Arial" w:hAnsi="Arial" w:cs="Arial"/>
          <w:sz w:val="20"/>
          <w:szCs w:val="20"/>
          <w:lang w:val="hr-HR"/>
        </w:rPr>
        <w:t>ugovor</w:t>
      </w:r>
      <w:r w:rsidR="00973361" w:rsidRPr="00A25DFA">
        <w:rPr>
          <w:rFonts w:ascii="Arial" w:hAnsi="Arial" w:cs="Arial"/>
          <w:sz w:val="20"/>
          <w:szCs w:val="20"/>
          <w:lang w:val="hr-HR"/>
        </w:rPr>
        <w:t xml:space="preserve">. </w:t>
      </w:r>
    </w:p>
    <w:p w:rsidR="00973361" w:rsidRPr="00A25DFA" w:rsidRDefault="00973361" w:rsidP="00973361">
      <w:pPr>
        <w:pStyle w:val="Tekstpodstawowy"/>
        <w:spacing w:before="0" w:beforeAutospacing="0" w:after="120" w:afterAutospacing="0" w:line="259" w:lineRule="auto"/>
        <w:jc w:val="both"/>
        <w:rPr>
          <w:rFonts w:ascii="Arial" w:hAnsi="Arial" w:cs="Arial"/>
          <w:b w:val="0"/>
          <w:sz w:val="20"/>
          <w:szCs w:val="20"/>
          <w:lang w:val="hr-HR"/>
        </w:rPr>
      </w:pPr>
      <w:r w:rsidRPr="00A25DFA">
        <w:rPr>
          <w:rFonts w:ascii="Arial" w:hAnsi="Arial" w:cs="Arial"/>
          <w:b w:val="0"/>
          <w:sz w:val="20"/>
          <w:szCs w:val="20"/>
          <w:lang w:val="hr-HR"/>
        </w:rPr>
        <w:t xml:space="preserve">Radnik koji ima prihod od radnog odnosa podliježe </w:t>
      </w:r>
      <w:r w:rsidRPr="00A25DFA">
        <w:rPr>
          <w:rFonts w:ascii="Arial" w:hAnsi="Arial" w:cs="Arial"/>
          <w:sz w:val="20"/>
          <w:szCs w:val="20"/>
          <w:lang w:val="hr-HR"/>
        </w:rPr>
        <w:t>obveznom socijalnom osiguranju</w:t>
      </w:r>
      <w:r w:rsidRPr="00A25DFA">
        <w:rPr>
          <w:rFonts w:ascii="Arial" w:hAnsi="Arial" w:cs="Arial"/>
          <w:b w:val="0"/>
          <w:sz w:val="20"/>
          <w:szCs w:val="20"/>
          <w:lang w:val="hr-HR"/>
        </w:rPr>
        <w:t xml:space="preserve">. Poslodavac je obvezan obračunati doprinose na temelju </w:t>
      </w:r>
      <w:r w:rsidR="001A36A7">
        <w:rPr>
          <w:rFonts w:ascii="Arial" w:hAnsi="Arial" w:cs="Arial"/>
          <w:b w:val="0"/>
          <w:sz w:val="20"/>
          <w:szCs w:val="20"/>
          <w:lang w:val="hr-HR"/>
        </w:rPr>
        <w:t>naknade</w:t>
      </w:r>
      <w:r w:rsidRPr="00A25DFA">
        <w:rPr>
          <w:rFonts w:ascii="Arial" w:hAnsi="Arial" w:cs="Arial"/>
          <w:b w:val="0"/>
          <w:sz w:val="20"/>
          <w:szCs w:val="20"/>
          <w:lang w:val="hr-HR"/>
        </w:rPr>
        <w:t xml:space="preserve"> koji dobiva radnik i proslijediti ih u ured za socijalno osiguranje. </w:t>
      </w:r>
      <w:r w:rsidRPr="00A25DFA">
        <w:rPr>
          <w:rFonts w:ascii="Arial" w:hAnsi="Arial" w:cs="Arial"/>
          <w:sz w:val="20"/>
          <w:szCs w:val="20"/>
          <w:lang w:val="hr-HR"/>
        </w:rPr>
        <w:t>Mirovinski doprinos</w:t>
      </w:r>
      <w:r w:rsidRPr="00A25DFA">
        <w:rPr>
          <w:rFonts w:ascii="Arial" w:hAnsi="Arial" w:cs="Arial"/>
          <w:b w:val="0"/>
          <w:sz w:val="20"/>
          <w:szCs w:val="20"/>
          <w:lang w:val="hr-HR"/>
        </w:rPr>
        <w:t xml:space="preserve"> – 19,52 % u jednakim dijelovima plaćaju radnik i poslodavac, doprinos za </w:t>
      </w:r>
      <w:r w:rsidR="005B1097">
        <w:rPr>
          <w:rFonts w:ascii="Arial" w:hAnsi="Arial" w:cs="Arial"/>
          <w:b w:val="0"/>
          <w:sz w:val="20"/>
          <w:szCs w:val="20"/>
          <w:lang w:val="hr-HR"/>
        </w:rPr>
        <w:t>invalidninu</w:t>
      </w:r>
      <w:r w:rsidRPr="00A25DFA">
        <w:rPr>
          <w:rFonts w:ascii="Arial" w:hAnsi="Arial" w:cs="Arial"/>
          <w:b w:val="0"/>
          <w:sz w:val="20"/>
          <w:szCs w:val="20"/>
          <w:lang w:val="hr-HR"/>
        </w:rPr>
        <w:t xml:space="preserve"> –</w:t>
      </w:r>
      <w:r w:rsidRPr="00A25DFA">
        <w:rPr>
          <w:rFonts w:ascii="Arial" w:hAnsi="Arial" w:cs="Arial"/>
          <w:sz w:val="20"/>
          <w:szCs w:val="20"/>
          <w:lang w:val="hr-HR"/>
        </w:rPr>
        <w:t xml:space="preserve"> </w:t>
      </w:r>
      <w:r w:rsidRPr="00A25DFA">
        <w:rPr>
          <w:rFonts w:ascii="Arial" w:hAnsi="Arial" w:cs="Arial"/>
          <w:b w:val="0"/>
          <w:sz w:val="20"/>
          <w:szCs w:val="20"/>
          <w:lang w:val="hr-HR"/>
        </w:rPr>
        <w:t xml:space="preserve">8 %: radnik plaća u iznosu od 1,5 %, a poslodavac u iznosu od 6,5 %. </w:t>
      </w:r>
      <w:r w:rsidRPr="00A25DFA">
        <w:rPr>
          <w:rFonts w:ascii="Arial" w:hAnsi="Arial" w:cs="Arial"/>
          <w:sz w:val="20"/>
          <w:szCs w:val="20"/>
          <w:lang w:val="hr-HR"/>
        </w:rPr>
        <w:t xml:space="preserve">Bolesnički doprinos </w:t>
      </w:r>
      <w:r w:rsidRPr="00A25DFA">
        <w:rPr>
          <w:rFonts w:ascii="Arial" w:hAnsi="Arial" w:cs="Arial"/>
          <w:b w:val="0"/>
          <w:sz w:val="20"/>
          <w:szCs w:val="20"/>
          <w:lang w:val="hr-HR"/>
        </w:rPr>
        <w:t xml:space="preserve">– 2,45 % u potpunosti plaća radnik, dok doprinos za slučaj nezgode (od 0,67 % </w:t>
      </w:r>
      <w:r w:rsidRPr="00A25DFA">
        <w:rPr>
          <w:rFonts w:ascii="Arial" w:hAnsi="Arial" w:cs="Arial"/>
          <w:b w:val="0"/>
          <w:sz w:val="20"/>
          <w:szCs w:val="20"/>
          <w:lang w:val="hr-HR"/>
        </w:rPr>
        <w:lastRenderedPageBreak/>
        <w:t xml:space="preserve">do 3,33 %) poslodavac. </w:t>
      </w:r>
      <w:r w:rsidRPr="00A25DFA">
        <w:rPr>
          <w:rFonts w:ascii="Arial" w:hAnsi="Arial" w:cs="Arial"/>
          <w:sz w:val="20"/>
          <w:szCs w:val="20"/>
          <w:lang w:val="hr-HR"/>
        </w:rPr>
        <w:t xml:space="preserve">Doprinose za </w:t>
      </w:r>
      <w:r w:rsidR="001A36A7">
        <w:rPr>
          <w:rFonts w:ascii="Arial" w:hAnsi="Arial" w:cs="Arial"/>
          <w:sz w:val="20"/>
          <w:szCs w:val="20"/>
          <w:lang w:val="hr-HR"/>
        </w:rPr>
        <w:t>F</w:t>
      </w:r>
      <w:r w:rsidRPr="00A25DFA">
        <w:rPr>
          <w:rFonts w:ascii="Arial" w:hAnsi="Arial" w:cs="Arial"/>
          <w:sz w:val="20"/>
          <w:szCs w:val="20"/>
          <w:lang w:val="hr-HR"/>
        </w:rPr>
        <w:t>ond rada</w:t>
      </w:r>
      <w:r w:rsidRPr="00A25DFA">
        <w:rPr>
          <w:rFonts w:ascii="Arial" w:hAnsi="Arial" w:cs="Arial"/>
          <w:b w:val="0"/>
          <w:sz w:val="20"/>
          <w:szCs w:val="20"/>
          <w:lang w:val="hr-HR"/>
        </w:rPr>
        <w:t xml:space="preserve"> (2,45%) te za </w:t>
      </w:r>
      <w:r w:rsidR="001A36A7">
        <w:rPr>
          <w:rFonts w:ascii="Arial" w:hAnsi="Arial" w:cs="Arial"/>
          <w:sz w:val="20"/>
          <w:szCs w:val="20"/>
          <w:lang w:val="hr-HR"/>
        </w:rPr>
        <w:t>F</w:t>
      </w:r>
      <w:r w:rsidRPr="00A25DFA">
        <w:rPr>
          <w:rFonts w:ascii="Arial" w:hAnsi="Arial" w:cs="Arial"/>
          <w:sz w:val="20"/>
          <w:szCs w:val="20"/>
          <w:lang w:val="hr-HR"/>
        </w:rPr>
        <w:t xml:space="preserve">ond zajamčenih radničkih naknada </w:t>
      </w:r>
      <w:r w:rsidRPr="00A25DFA">
        <w:rPr>
          <w:rFonts w:ascii="Arial" w:hAnsi="Arial" w:cs="Arial"/>
          <w:b w:val="0"/>
          <w:sz w:val="20"/>
          <w:szCs w:val="20"/>
          <w:lang w:val="hr-HR"/>
        </w:rPr>
        <w:t xml:space="preserve">(0,10%) plaća poslodavac. </w:t>
      </w:r>
    </w:p>
    <w:p w:rsidR="00973361" w:rsidRPr="00A25DFA" w:rsidRDefault="00973361" w:rsidP="00973361">
      <w:pPr>
        <w:pStyle w:val="Tekstpodstawowy"/>
        <w:spacing w:before="0" w:beforeAutospacing="0" w:after="120" w:afterAutospacing="0" w:line="259" w:lineRule="auto"/>
        <w:jc w:val="both"/>
        <w:rPr>
          <w:rFonts w:ascii="Arial" w:hAnsi="Arial" w:cs="Arial"/>
          <w:b w:val="0"/>
          <w:sz w:val="20"/>
          <w:szCs w:val="20"/>
          <w:lang w:val="hr-HR"/>
        </w:rPr>
      </w:pPr>
      <w:r w:rsidRPr="00A25DFA">
        <w:rPr>
          <w:rFonts w:ascii="Arial" w:hAnsi="Arial" w:cs="Arial"/>
          <w:b w:val="0"/>
          <w:sz w:val="20"/>
          <w:szCs w:val="20"/>
          <w:lang w:val="hr-HR"/>
        </w:rPr>
        <w:t>Godišnja osnovica iznosa doprinosa za mirovinsko osiguranje i</w:t>
      </w:r>
      <w:r w:rsidR="001A36A7">
        <w:rPr>
          <w:rFonts w:ascii="Arial" w:hAnsi="Arial" w:cs="Arial"/>
          <w:b w:val="0"/>
          <w:sz w:val="20"/>
          <w:szCs w:val="20"/>
          <w:lang w:val="hr-HR"/>
        </w:rPr>
        <w:t xml:space="preserve"> invalidsko osiguranje </w:t>
      </w:r>
      <w:r w:rsidRPr="00A25DFA">
        <w:rPr>
          <w:rFonts w:ascii="Arial" w:hAnsi="Arial" w:cs="Arial"/>
          <w:b w:val="0"/>
          <w:sz w:val="20"/>
          <w:szCs w:val="20"/>
          <w:lang w:val="hr-HR"/>
        </w:rPr>
        <w:t>ne smije prekoračiti 30-struk</w:t>
      </w:r>
      <w:r w:rsidR="001A36A7">
        <w:rPr>
          <w:rFonts w:ascii="Arial" w:hAnsi="Arial" w:cs="Arial"/>
          <w:b w:val="0"/>
          <w:sz w:val="20"/>
          <w:szCs w:val="20"/>
          <w:lang w:val="hr-HR"/>
        </w:rPr>
        <w:t>u</w:t>
      </w:r>
      <w:r w:rsidRPr="00A25DFA">
        <w:rPr>
          <w:rFonts w:ascii="Arial" w:hAnsi="Arial" w:cs="Arial"/>
          <w:b w:val="0"/>
          <w:sz w:val="20"/>
          <w:szCs w:val="20"/>
          <w:lang w:val="hr-HR"/>
        </w:rPr>
        <w:t xml:space="preserve"> prognoziran</w:t>
      </w:r>
      <w:r w:rsidR="001A36A7">
        <w:rPr>
          <w:rFonts w:ascii="Arial" w:hAnsi="Arial" w:cs="Arial"/>
          <w:b w:val="0"/>
          <w:sz w:val="20"/>
          <w:szCs w:val="20"/>
          <w:lang w:val="hr-HR"/>
        </w:rPr>
        <w:t>u</w:t>
      </w:r>
      <w:r w:rsidRPr="00A25DFA">
        <w:rPr>
          <w:rFonts w:ascii="Arial" w:hAnsi="Arial" w:cs="Arial"/>
          <w:b w:val="0"/>
          <w:sz w:val="20"/>
          <w:szCs w:val="20"/>
          <w:lang w:val="hr-HR"/>
        </w:rPr>
        <w:t xml:space="preserve"> prosječn</w:t>
      </w:r>
      <w:r w:rsidR="001A36A7">
        <w:rPr>
          <w:rFonts w:ascii="Arial" w:hAnsi="Arial" w:cs="Arial"/>
          <w:b w:val="0"/>
          <w:sz w:val="20"/>
          <w:szCs w:val="20"/>
          <w:lang w:val="hr-HR"/>
        </w:rPr>
        <w:t>u</w:t>
      </w:r>
      <w:r w:rsidRPr="00A25DFA">
        <w:rPr>
          <w:rFonts w:ascii="Arial" w:hAnsi="Arial" w:cs="Arial"/>
          <w:b w:val="0"/>
          <w:sz w:val="20"/>
          <w:szCs w:val="20"/>
          <w:lang w:val="hr-HR"/>
        </w:rPr>
        <w:t xml:space="preserve"> mjesečn</w:t>
      </w:r>
      <w:r w:rsidR="001A36A7">
        <w:rPr>
          <w:rFonts w:ascii="Arial" w:hAnsi="Arial" w:cs="Arial"/>
          <w:b w:val="0"/>
          <w:sz w:val="20"/>
          <w:szCs w:val="20"/>
          <w:lang w:val="hr-HR"/>
        </w:rPr>
        <w:t>u</w:t>
      </w:r>
      <w:r w:rsidRPr="00A25DFA">
        <w:rPr>
          <w:rFonts w:ascii="Arial" w:hAnsi="Arial" w:cs="Arial"/>
          <w:b w:val="0"/>
          <w:sz w:val="20"/>
          <w:szCs w:val="20"/>
          <w:lang w:val="hr-HR"/>
        </w:rPr>
        <w:t xml:space="preserve"> </w:t>
      </w:r>
      <w:r w:rsidR="001A36A7">
        <w:rPr>
          <w:rFonts w:ascii="Arial" w:hAnsi="Arial" w:cs="Arial"/>
          <w:b w:val="0"/>
          <w:sz w:val="20"/>
          <w:szCs w:val="20"/>
          <w:lang w:val="hr-HR"/>
        </w:rPr>
        <w:t>naknadu</w:t>
      </w:r>
      <w:r w:rsidRPr="00A25DFA">
        <w:rPr>
          <w:rFonts w:ascii="Arial" w:hAnsi="Arial" w:cs="Arial"/>
          <w:b w:val="0"/>
          <w:sz w:val="20"/>
          <w:szCs w:val="20"/>
          <w:lang w:val="hr-HR"/>
        </w:rPr>
        <w:t xml:space="preserve">. Zaposlene osobe obuhvaća također </w:t>
      </w:r>
      <w:r w:rsidRPr="00A25DFA">
        <w:rPr>
          <w:rFonts w:ascii="Arial" w:hAnsi="Arial" w:cs="Arial"/>
          <w:bCs w:val="0"/>
          <w:sz w:val="20"/>
          <w:szCs w:val="20"/>
          <w:lang w:val="hr-HR"/>
        </w:rPr>
        <w:t>obvezno</w:t>
      </w:r>
      <w:r w:rsidRPr="00A25DFA">
        <w:rPr>
          <w:rFonts w:ascii="Arial" w:hAnsi="Arial" w:cs="Arial"/>
          <w:b w:val="0"/>
          <w:sz w:val="20"/>
          <w:szCs w:val="20"/>
          <w:lang w:val="hr-HR"/>
        </w:rPr>
        <w:t xml:space="preserve"> </w:t>
      </w:r>
      <w:r w:rsidRPr="00A25DFA">
        <w:rPr>
          <w:rFonts w:ascii="Arial" w:hAnsi="Arial" w:cs="Arial"/>
          <w:sz w:val="20"/>
          <w:szCs w:val="20"/>
          <w:lang w:val="hr-HR"/>
        </w:rPr>
        <w:t>zdravstveno osiguranje</w:t>
      </w:r>
      <w:r w:rsidRPr="00A25DFA">
        <w:rPr>
          <w:rFonts w:ascii="Arial" w:hAnsi="Arial" w:cs="Arial"/>
          <w:b w:val="0"/>
          <w:sz w:val="20"/>
          <w:szCs w:val="20"/>
          <w:lang w:val="hr-HR"/>
        </w:rPr>
        <w:t xml:space="preserve">. Doprinos se plaća u iznosu od 9 % osnovice tog doprinosa, a porezni obveznik ima pravo na odbijanje od poreza iznosa plaćenog doprinosa u visini koja ne prekoračuje 7,75 % iznosa njegove osnovice. </w:t>
      </w:r>
    </w:p>
    <w:p w:rsidR="00973361" w:rsidRPr="00A25DFA" w:rsidRDefault="00973361" w:rsidP="00973361">
      <w:pPr>
        <w:pStyle w:val="Tekstpodstawowywcity"/>
        <w:ind w:left="0"/>
        <w:jc w:val="both"/>
        <w:rPr>
          <w:rFonts w:ascii="Arial" w:hAnsi="Arial" w:cs="Arial"/>
          <w:bCs/>
          <w:sz w:val="20"/>
          <w:szCs w:val="20"/>
          <w:lang w:val="hr-HR"/>
        </w:rPr>
      </w:pPr>
      <w:r w:rsidRPr="00A25DFA">
        <w:rPr>
          <w:rFonts w:ascii="Arial" w:hAnsi="Arial" w:cs="Arial"/>
          <w:bCs/>
          <w:sz w:val="20"/>
          <w:szCs w:val="20"/>
          <w:lang w:val="hr-HR"/>
        </w:rPr>
        <w:t xml:space="preserve">Pitanja koja se odnose na pravila isplate </w:t>
      </w:r>
      <w:r w:rsidR="001A36A7">
        <w:rPr>
          <w:rFonts w:ascii="Arial" w:hAnsi="Arial" w:cs="Arial"/>
          <w:b/>
          <w:bCs/>
          <w:sz w:val="20"/>
          <w:szCs w:val="20"/>
          <w:lang w:val="hr-HR"/>
        </w:rPr>
        <w:t>naknade</w:t>
      </w:r>
      <w:r w:rsidRPr="00A25DFA">
        <w:rPr>
          <w:rFonts w:ascii="Arial" w:hAnsi="Arial" w:cs="Arial"/>
          <w:b/>
          <w:bCs/>
          <w:sz w:val="20"/>
          <w:szCs w:val="20"/>
          <w:lang w:val="hr-HR"/>
        </w:rPr>
        <w:t xml:space="preserve"> u slučaju </w:t>
      </w:r>
      <w:r w:rsidR="001A36A7">
        <w:rPr>
          <w:rFonts w:ascii="Arial" w:hAnsi="Arial" w:cs="Arial"/>
          <w:b/>
          <w:bCs/>
          <w:sz w:val="20"/>
          <w:szCs w:val="20"/>
          <w:lang w:val="hr-HR"/>
        </w:rPr>
        <w:t>građansko</w:t>
      </w:r>
      <w:r w:rsidRPr="00A25DFA">
        <w:rPr>
          <w:rFonts w:ascii="Arial" w:hAnsi="Arial" w:cs="Arial"/>
          <w:b/>
          <w:bCs/>
          <w:sz w:val="20"/>
          <w:szCs w:val="20"/>
          <w:lang w:val="hr-HR"/>
        </w:rPr>
        <w:t xml:space="preserve">-pravnih ugovora </w:t>
      </w:r>
      <w:r w:rsidRPr="00A25DFA">
        <w:rPr>
          <w:rFonts w:ascii="Arial" w:hAnsi="Arial" w:cs="Arial"/>
          <w:sz w:val="20"/>
          <w:szCs w:val="20"/>
          <w:lang w:val="hr-HR"/>
        </w:rPr>
        <w:t xml:space="preserve">reguliraju propisi </w:t>
      </w:r>
      <w:r w:rsidR="001A36A7">
        <w:rPr>
          <w:rFonts w:ascii="Arial" w:hAnsi="Arial" w:cs="Arial"/>
          <w:sz w:val="20"/>
          <w:szCs w:val="20"/>
          <w:lang w:val="hr-HR"/>
        </w:rPr>
        <w:t>građanskoga</w:t>
      </w:r>
      <w:r w:rsidRPr="00A25DFA">
        <w:rPr>
          <w:rFonts w:ascii="Arial" w:hAnsi="Arial" w:cs="Arial"/>
          <w:sz w:val="20"/>
          <w:szCs w:val="20"/>
          <w:lang w:val="hr-HR"/>
        </w:rPr>
        <w:t xml:space="preserve"> zakona </w:t>
      </w:r>
      <w:r w:rsidRPr="00A25DFA">
        <w:rPr>
          <w:rFonts w:ascii="Arial" w:hAnsi="Arial" w:cs="Arial"/>
          <w:bCs/>
          <w:sz w:val="20"/>
          <w:szCs w:val="20"/>
          <w:lang w:val="hr-HR"/>
        </w:rPr>
        <w:t xml:space="preserve">– ovisno o vrsti dotičnog ugovora. </w:t>
      </w:r>
      <w:r w:rsidR="001A36A7" w:rsidRPr="001A36A7">
        <w:rPr>
          <w:rFonts w:ascii="Arial" w:hAnsi="Arial" w:cs="Arial"/>
          <w:bCs/>
          <w:sz w:val="20"/>
          <w:szCs w:val="20"/>
          <w:u w:val="single"/>
          <w:lang w:val="hr-HR"/>
        </w:rPr>
        <w:t>O</w:t>
      </w:r>
      <w:r w:rsidRPr="00A25DFA">
        <w:rPr>
          <w:rFonts w:ascii="Arial" w:hAnsi="Arial" w:cs="Arial"/>
          <w:bCs/>
          <w:sz w:val="20"/>
          <w:szCs w:val="20"/>
          <w:u w:val="single"/>
          <w:lang w:val="hr-HR"/>
        </w:rPr>
        <w:t>soba koja obavlja posao na temelju ugovora o nalogu ili ugovora o pružanju usluga,</w:t>
      </w:r>
      <w:r w:rsidRPr="00A25DFA">
        <w:rPr>
          <w:rFonts w:ascii="Arial" w:hAnsi="Arial" w:cs="Arial"/>
          <w:bCs/>
          <w:sz w:val="20"/>
          <w:szCs w:val="20"/>
          <w:lang w:val="hr-HR"/>
        </w:rPr>
        <w:t xml:space="preserve"> prema kojoj se primjenjuju propisi o nalogu, stječe pravo na dobivanje </w:t>
      </w:r>
      <w:r w:rsidR="001A36A7">
        <w:rPr>
          <w:rFonts w:ascii="Arial" w:hAnsi="Arial" w:cs="Arial"/>
          <w:bCs/>
          <w:sz w:val="20"/>
          <w:szCs w:val="20"/>
          <w:u w:val="single"/>
          <w:lang w:val="hr-HR"/>
        </w:rPr>
        <w:t>naknade</w:t>
      </w:r>
      <w:r w:rsidRPr="00A25DFA">
        <w:rPr>
          <w:rFonts w:ascii="Arial" w:hAnsi="Arial" w:cs="Arial"/>
          <w:bCs/>
          <w:sz w:val="20"/>
          <w:szCs w:val="20"/>
          <w:u w:val="single"/>
          <w:lang w:val="hr-HR"/>
        </w:rPr>
        <w:t xml:space="preserve"> na razini barem minimalne satnice za svaki sat posla</w:t>
      </w:r>
      <w:r w:rsidRPr="00A25DFA">
        <w:rPr>
          <w:rFonts w:ascii="Arial" w:hAnsi="Arial" w:cs="Arial"/>
          <w:bCs/>
          <w:sz w:val="20"/>
          <w:szCs w:val="20"/>
          <w:lang w:val="hr-HR"/>
        </w:rPr>
        <w:t xml:space="preserve">. </w:t>
      </w:r>
      <w:r w:rsidR="001A36A7">
        <w:rPr>
          <w:rFonts w:ascii="Arial" w:hAnsi="Arial" w:cs="Arial"/>
          <w:bCs/>
          <w:sz w:val="20"/>
          <w:szCs w:val="20"/>
          <w:lang w:val="hr-HR"/>
        </w:rPr>
        <w:t>Minimalna sadnica u nekim građansko-pravnim ugovorima u 2017. godini iz</w:t>
      </w:r>
      <w:r w:rsidR="004012A7">
        <w:rPr>
          <w:rFonts w:ascii="Arial" w:hAnsi="Arial" w:cs="Arial"/>
          <w:bCs/>
          <w:sz w:val="20"/>
          <w:szCs w:val="20"/>
          <w:lang w:val="hr-HR"/>
        </w:rPr>
        <w:t xml:space="preserve">nosi 13 PLN za svaki sat izvršenja naloga ili pružanja usluga. </w:t>
      </w:r>
      <w:r w:rsidRPr="00A25DFA">
        <w:rPr>
          <w:rFonts w:ascii="Arial" w:hAnsi="Arial" w:cs="Arial"/>
          <w:bCs/>
          <w:sz w:val="20"/>
          <w:szCs w:val="20"/>
          <w:lang w:val="hr-HR"/>
        </w:rPr>
        <w:t xml:space="preserve">Visina minimalne satnice će se svake godine valorizirati i rast će u istom omjeru kao visina </w:t>
      </w:r>
      <w:r w:rsidR="00E36758">
        <w:rPr>
          <w:rFonts w:ascii="Arial" w:hAnsi="Arial" w:cs="Arial"/>
          <w:bCs/>
          <w:sz w:val="20"/>
          <w:szCs w:val="20"/>
          <w:lang w:val="hr-HR"/>
        </w:rPr>
        <w:t>minimalne naknade</w:t>
      </w:r>
      <w:r w:rsidRPr="00A25DFA">
        <w:rPr>
          <w:rFonts w:ascii="Arial" w:hAnsi="Arial" w:cs="Arial"/>
          <w:bCs/>
          <w:sz w:val="20"/>
          <w:szCs w:val="20"/>
          <w:lang w:val="hr-HR"/>
        </w:rPr>
        <w:t xml:space="preserve"> za rad za radnike. Pravo na minimalnu satnicu </w:t>
      </w:r>
      <w:r w:rsidR="004012A7">
        <w:rPr>
          <w:rFonts w:ascii="Arial" w:hAnsi="Arial" w:cs="Arial"/>
          <w:bCs/>
          <w:sz w:val="20"/>
          <w:szCs w:val="20"/>
          <w:lang w:val="hr-HR"/>
        </w:rPr>
        <w:t>nemaju pak</w:t>
      </w:r>
      <w:r w:rsidRPr="00A25DFA">
        <w:rPr>
          <w:rFonts w:ascii="Arial" w:hAnsi="Arial" w:cs="Arial"/>
          <w:bCs/>
          <w:sz w:val="20"/>
          <w:szCs w:val="20"/>
          <w:lang w:val="hr-HR"/>
        </w:rPr>
        <w:t xml:space="preserve"> osobe koje samostalno </w:t>
      </w:r>
      <w:r w:rsidR="004012A7">
        <w:rPr>
          <w:rFonts w:ascii="Arial" w:hAnsi="Arial" w:cs="Arial"/>
          <w:bCs/>
          <w:sz w:val="20"/>
          <w:szCs w:val="20"/>
          <w:lang w:val="hr-HR"/>
        </w:rPr>
        <w:t>odlučuju</w:t>
      </w:r>
      <w:r w:rsidRPr="00A25DFA">
        <w:rPr>
          <w:rFonts w:ascii="Arial" w:hAnsi="Arial" w:cs="Arial"/>
          <w:bCs/>
          <w:sz w:val="20"/>
          <w:szCs w:val="20"/>
          <w:lang w:val="hr-HR"/>
        </w:rPr>
        <w:t xml:space="preserve"> o mjestu i vremenu obavljanja naloga ili pružanja usluge i istodobno </w:t>
      </w:r>
      <w:r w:rsidR="004012A7">
        <w:rPr>
          <w:rFonts w:ascii="Arial" w:hAnsi="Arial" w:cs="Arial"/>
          <w:bCs/>
          <w:sz w:val="20"/>
          <w:szCs w:val="20"/>
          <w:lang w:val="hr-HR"/>
        </w:rPr>
        <w:t>imaju</w:t>
      </w:r>
      <w:r w:rsidRPr="00A25DFA">
        <w:rPr>
          <w:rFonts w:ascii="Arial" w:hAnsi="Arial" w:cs="Arial"/>
          <w:bCs/>
          <w:sz w:val="20"/>
          <w:szCs w:val="20"/>
          <w:lang w:val="hr-HR"/>
        </w:rPr>
        <w:t xml:space="preserve"> isključivo pravo na </w:t>
      </w:r>
      <w:r w:rsidR="004012A7">
        <w:rPr>
          <w:rFonts w:ascii="Arial" w:hAnsi="Arial" w:cs="Arial"/>
          <w:bCs/>
          <w:sz w:val="20"/>
          <w:szCs w:val="20"/>
          <w:lang w:val="hr-HR"/>
        </w:rPr>
        <w:t>naknadu</w:t>
      </w:r>
      <w:r w:rsidRPr="00A25DFA">
        <w:rPr>
          <w:rFonts w:ascii="Arial" w:hAnsi="Arial" w:cs="Arial"/>
          <w:bCs/>
          <w:sz w:val="20"/>
          <w:szCs w:val="20"/>
          <w:lang w:val="hr-HR"/>
        </w:rPr>
        <w:t xml:space="preserve"> u obliku provizije. Osim toga, iz obveze primjene minimalne satnice isključeni </w:t>
      </w:r>
      <w:r w:rsidR="004012A7">
        <w:rPr>
          <w:rFonts w:ascii="Arial" w:hAnsi="Arial" w:cs="Arial"/>
          <w:bCs/>
          <w:sz w:val="20"/>
          <w:szCs w:val="20"/>
          <w:lang w:val="hr-HR"/>
        </w:rPr>
        <w:t xml:space="preserve">su </w:t>
      </w:r>
      <w:r w:rsidRPr="00A25DFA">
        <w:rPr>
          <w:rFonts w:ascii="Arial" w:hAnsi="Arial" w:cs="Arial"/>
          <w:bCs/>
          <w:sz w:val="20"/>
          <w:szCs w:val="20"/>
          <w:lang w:val="hr-HR"/>
        </w:rPr>
        <w:t xml:space="preserve">određeni ugovori koji se odnose na skrbničke usluge </w:t>
      </w:r>
      <w:r w:rsidRPr="00A25DFA">
        <w:rPr>
          <w:rFonts w:ascii="Arial" w:hAnsi="Arial" w:cs="Arial"/>
          <w:sz w:val="20"/>
          <w:szCs w:val="20"/>
          <w:lang w:val="hr-HR"/>
        </w:rPr>
        <w:t>–</w:t>
      </w:r>
      <w:r w:rsidRPr="00A25DFA">
        <w:rPr>
          <w:rFonts w:ascii="Arial" w:hAnsi="Arial" w:cs="Arial"/>
          <w:bCs/>
          <w:sz w:val="20"/>
          <w:szCs w:val="20"/>
          <w:lang w:val="hr-HR"/>
        </w:rPr>
        <w:t xml:space="preserve"> npr. sklapani u svrhu vođenja obiteljskog doma za pomoć, ugovori koji se odnose na skrb o djetetu kod udomitelja ili skrb o skupini osoba prilikom izleta koji traje duže od jednog dana. </w:t>
      </w:r>
    </w:p>
    <w:p w:rsidR="00973361" w:rsidRPr="00A25DFA" w:rsidRDefault="00973361" w:rsidP="00973361">
      <w:pPr>
        <w:spacing w:after="120"/>
        <w:jc w:val="both"/>
        <w:rPr>
          <w:rFonts w:ascii="Arial" w:hAnsi="Arial" w:cs="Arial"/>
          <w:b/>
          <w:color w:val="990000"/>
          <w:sz w:val="20"/>
          <w:szCs w:val="20"/>
          <w:lang w:val="hr-HR"/>
        </w:rPr>
      </w:pPr>
    </w:p>
    <w:p w:rsidR="00973361" w:rsidRPr="00A25DFA" w:rsidRDefault="00973361" w:rsidP="00973361">
      <w:pPr>
        <w:spacing w:after="120"/>
        <w:jc w:val="both"/>
        <w:rPr>
          <w:rFonts w:ascii="Arial" w:hAnsi="Arial" w:cs="Arial"/>
          <w:b/>
          <w:color w:val="990000"/>
          <w:sz w:val="20"/>
          <w:szCs w:val="20"/>
          <w:lang w:val="hr-HR"/>
        </w:rPr>
      </w:pPr>
      <w:r w:rsidRPr="00A25DFA">
        <w:rPr>
          <w:rFonts w:ascii="Arial" w:hAnsi="Arial" w:cs="Arial"/>
          <w:b/>
          <w:color w:val="990000"/>
          <w:sz w:val="20"/>
          <w:szCs w:val="20"/>
          <w:lang w:val="hr-HR"/>
        </w:rPr>
        <w:t xml:space="preserve">Prosječni </w:t>
      </w:r>
      <w:r w:rsidR="004012A7">
        <w:rPr>
          <w:rFonts w:ascii="Arial" w:hAnsi="Arial" w:cs="Arial"/>
          <w:b/>
          <w:color w:val="990000"/>
          <w:sz w:val="20"/>
          <w:szCs w:val="20"/>
          <w:lang w:val="hr-HR"/>
        </w:rPr>
        <w:t>dohoci</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 xml:space="preserve">Prosječni bruto dohodak u sektoru poduzeća </w:t>
      </w:r>
      <w:r w:rsidRPr="00A25DFA">
        <w:rPr>
          <w:rFonts w:ascii="Arial" w:hAnsi="Arial" w:cs="Arial"/>
          <w:sz w:val="20"/>
          <w:szCs w:val="20"/>
          <w:lang w:val="hr-HR"/>
        </w:rPr>
        <w:t>iznosio je u Poljskoj 201</w:t>
      </w:r>
      <w:r w:rsidR="004946B9">
        <w:rPr>
          <w:rFonts w:ascii="Arial" w:hAnsi="Arial" w:cs="Arial"/>
          <w:sz w:val="20"/>
          <w:szCs w:val="20"/>
          <w:lang w:val="hr-HR"/>
        </w:rPr>
        <w:t>6</w:t>
      </w:r>
      <w:r w:rsidRPr="00A25DFA">
        <w:rPr>
          <w:rFonts w:ascii="Arial" w:hAnsi="Arial" w:cs="Arial"/>
          <w:sz w:val="20"/>
          <w:szCs w:val="20"/>
          <w:lang w:val="hr-HR"/>
        </w:rPr>
        <w:t>. godine 4</w:t>
      </w:r>
      <w:r w:rsidR="004946B9">
        <w:rPr>
          <w:rFonts w:ascii="Arial" w:hAnsi="Arial" w:cs="Arial"/>
          <w:sz w:val="20"/>
          <w:szCs w:val="20"/>
          <w:lang w:val="hr-HR"/>
        </w:rPr>
        <w:t>.277</w:t>
      </w:r>
      <w:r w:rsidRPr="00A25DFA">
        <w:rPr>
          <w:rFonts w:ascii="Arial" w:hAnsi="Arial" w:cs="Arial"/>
          <w:sz w:val="20"/>
          <w:szCs w:val="20"/>
          <w:lang w:val="hr-HR"/>
        </w:rPr>
        <w:t xml:space="preserve"> PLN (oko </w:t>
      </w:r>
      <w:r w:rsidR="004946B9">
        <w:rPr>
          <w:rFonts w:ascii="Arial" w:hAnsi="Arial" w:cs="Arial"/>
          <w:sz w:val="20"/>
          <w:szCs w:val="20"/>
          <w:lang w:val="hr-HR"/>
        </w:rPr>
        <w:t>1.004</w:t>
      </w:r>
      <w:r w:rsidRPr="00A25DFA">
        <w:rPr>
          <w:rFonts w:ascii="Arial" w:hAnsi="Arial" w:cs="Arial"/>
          <w:sz w:val="20"/>
          <w:szCs w:val="20"/>
          <w:lang w:val="hr-HR"/>
        </w:rPr>
        <w:t xml:space="preserve"> EUR). </w:t>
      </w:r>
      <w:r w:rsidRPr="00A25DFA">
        <w:rPr>
          <w:rFonts w:ascii="Arial" w:hAnsi="Arial" w:cs="Arial"/>
          <w:b/>
          <w:sz w:val="20"/>
          <w:szCs w:val="20"/>
          <w:lang w:val="hr-HR"/>
        </w:rPr>
        <w:t>Prosječn</w:t>
      </w:r>
      <w:r w:rsidR="004946B9">
        <w:rPr>
          <w:rFonts w:ascii="Arial" w:hAnsi="Arial" w:cs="Arial"/>
          <w:b/>
          <w:sz w:val="20"/>
          <w:szCs w:val="20"/>
          <w:lang w:val="hr-HR"/>
        </w:rPr>
        <w:t>a</w:t>
      </w:r>
      <w:r w:rsidRPr="00A25DFA">
        <w:rPr>
          <w:rFonts w:ascii="Arial" w:hAnsi="Arial" w:cs="Arial"/>
          <w:b/>
          <w:sz w:val="20"/>
          <w:szCs w:val="20"/>
          <w:lang w:val="hr-HR"/>
        </w:rPr>
        <w:t xml:space="preserve"> mjesečn</w:t>
      </w:r>
      <w:r w:rsidR="004946B9">
        <w:rPr>
          <w:rFonts w:ascii="Arial" w:hAnsi="Arial" w:cs="Arial"/>
          <w:b/>
          <w:sz w:val="20"/>
          <w:szCs w:val="20"/>
          <w:lang w:val="hr-HR"/>
        </w:rPr>
        <w:t>a</w:t>
      </w:r>
      <w:r w:rsidRPr="00A25DFA">
        <w:rPr>
          <w:rFonts w:ascii="Arial" w:hAnsi="Arial" w:cs="Arial"/>
          <w:b/>
          <w:sz w:val="20"/>
          <w:szCs w:val="20"/>
          <w:lang w:val="hr-HR"/>
        </w:rPr>
        <w:t xml:space="preserve"> </w:t>
      </w:r>
      <w:r w:rsidR="004946B9">
        <w:rPr>
          <w:rFonts w:ascii="Arial" w:hAnsi="Arial" w:cs="Arial"/>
          <w:b/>
          <w:sz w:val="20"/>
          <w:szCs w:val="20"/>
          <w:lang w:val="hr-HR"/>
        </w:rPr>
        <w:t>naknada</w:t>
      </w:r>
      <w:r w:rsidRPr="00A25DFA">
        <w:rPr>
          <w:rFonts w:ascii="Arial" w:hAnsi="Arial" w:cs="Arial"/>
          <w:b/>
          <w:sz w:val="20"/>
          <w:szCs w:val="20"/>
          <w:lang w:val="hr-HR"/>
        </w:rPr>
        <w:t xml:space="preserve"> u sektoru poduzeća </w:t>
      </w:r>
      <w:r w:rsidRPr="00A25DFA">
        <w:rPr>
          <w:rFonts w:ascii="Arial" w:hAnsi="Arial" w:cs="Arial"/>
          <w:sz w:val="20"/>
          <w:szCs w:val="20"/>
          <w:lang w:val="hr-HR"/>
        </w:rPr>
        <w:t xml:space="preserve">u </w:t>
      </w:r>
      <w:r w:rsidR="004946B9">
        <w:rPr>
          <w:rFonts w:ascii="Arial" w:hAnsi="Arial" w:cs="Arial"/>
          <w:sz w:val="20"/>
          <w:szCs w:val="20"/>
          <w:lang w:val="hr-HR"/>
        </w:rPr>
        <w:t>srpnju</w:t>
      </w:r>
      <w:r w:rsidRPr="00A25DFA">
        <w:rPr>
          <w:rFonts w:ascii="Arial" w:hAnsi="Arial" w:cs="Arial"/>
          <w:sz w:val="20"/>
          <w:szCs w:val="20"/>
          <w:lang w:val="hr-HR"/>
        </w:rPr>
        <w:t xml:space="preserve"> 201</w:t>
      </w:r>
      <w:r w:rsidR="004946B9">
        <w:rPr>
          <w:rFonts w:ascii="Arial" w:hAnsi="Arial" w:cs="Arial"/>
          <w:sz w:val="20"/>
          <w:szCs w:val="20"/>
          <w:lang w:val="hr-HR"/>
        </w:rPr>
        <w:t>7</w:t>
      </w:r>
      <w:r w:rsidRPr="00A25DFA">
        <w:rPr>
          <w:rFonts w:ascii="Arial" w:hAnsi="Arial" w:cs="Arial"/>
          <w:sz w:val="20"/>
          <w:szCs w:val="20"/>
          <w:lang w:val="hr-HR"/>
        </w:rPr>
        <w:t>. iznosio je 4</w:t>
      </w:r>
      <w:r w:rsidR="004946B9">
        <w:rPr>
          <w:rFonts w:ascii="Arial" w:hAnsi="Arial" w:cs="Arial"/>
          <w:sz w:val="20"/>
          <w:szCs w:val="20"/>
          <w:lang w:val="hr-HR"/>
        </w:rPr>
        <w:t>.502</w:t>
      </w:r>
      <w:r w:rsidRPr="00A25DFA">
        <w:rPr>
          <w:rFonts w:ascii="Arial" w:hAnsi="Arial" w:cs="Arial"/>
          <w:sz w:val="20"/>
          <w:szCs w:val="20"/>
          <w:lang w:val="hr-HR"/>
        </w:rPr>
        <w:t xml:space="preserve"> PLN bruto (oko </w:t>
      </w:r>
      <w:r w:rsidR="004946B9">
        <w:rPr>
          <w:rFonts w:ascii="Arial" w:hAnsi="Arial" w:cs="Arial"/>
          <w:sz w:val="20"/>
          <w:szCs w:val="20"/>
          <w:lang w:val="hr-HR"/>
        </w:rPr>
        <w:t>1.057</w:t>
      </w:r>
      <w:r w:rsidRPr="00A25DFA">
        <w:rPr>
          <w:rFonts w:ascii="Arial" w:hAnsi="Arial" w:cs="Arial"/>
          <w:sz w:val="20"/>
          <w:szCs w:val="20"/>
          <w:lang w:val="hr-HR"/>
        </w:rPr>
        <w:t xml:space="preserve"> EUR).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Primjerice, </w:t>
      </w:r>
      <w:r w:rsidRPr="00A25DFA">
        <w:rPr>
          <w:rFonts w:ascii="Arial" w:hAnsi="Arial" w:cs="Arial"/>
          <w:b/>
          <w:sz w:val="20"/>
          <w:szCs w:val="20"/>
          <w:lang w:val="hr-HR"/>
        </w:rPr>
        <w:t>prosječni bruto dohodak u Mazovjeckom vojvodstvu</w:t>
      </w:r>
      <w:r w:rsidRPr="00A25DFA">
        <w:rPr>
          <w:rFonts w:ascii="Arial" w:hAnsi="Arial" w:cs="Arial"/>
          <w:sz w:val="20"/>
          <w:szCs w:val="20"/>
          <w:lang w:val="hr-HR"/>
        </w:rPr>
        <w:t xml:space="preserve"> (s gradom Varšavom) u pojedinačnim sektorima u </w:t>
      </w:r>
      <w:r w:rsidR="004946B9">
        <w:rPr>
          <w:rFonts w:ascii="Arial" w:hAnsi="Arial" w:cs="Arial"/>
          <w:sz w:val="20"/>
          <w:szCs w:val="20"/>
          <w:lang w:val="hr-HR"/>
        </w:rPr>
        <w:t>srpnju</w:t>
      </w:r>
      <w:r w:rsidRPr="00A25DFA">
        <w:rPr>
          <w:rFonts w:ascii="Arial" w:hAnsi="Arial" w:cs="Arial"/>
          <w:sz w:val="20"/>
          <w:szCs w:val="20"/>
          <w:lang w:val="hr-HR"/>
        </w:rPr>
        <w:t xml:space="preserve"> 201</w:t>
      </w:r>
      <w:r w:rsidR="004946B9">
        <w:rPr>
          <w:rFonts w:ascii="Arial" w:hAnsi="Arial" w:cs="Arial"/>
          <w:sz w:val="20"/>
          <w:szCs w:val="20"/>
          <w:lang w:val="hr-HR"/>
        </w:rPr>
        <w:t>7</w:t>
      </w:r>
      <w:r w:rsidRPr="00A25DFA">
        <w:rPr>
          <w:rFonts w:ascii="Arial" w:hAnsi="Arial" w:cs="Arial"/>
          <w:sz w:val="20"/>
          <w:szCs w:val="20"/>
          <w:lang w:val="hr-HR"/>
        </w:rPr>
        <w:t xml:space="preserve">. iznosio je: sektor poduzeća – </w:t>
      </w:r>
      <w:r w:rsidR="004946B9">
        <w:rPr>
          <w:rFonts w:ascii="Arial" w:hAnsi="Arial" w:cs="Arial"/>
          <w:sz w:val="20"/>
          <w:szCs w:val="20"/>
          <w:lang w:val="hr-HR"/>
        </w:rPr>
        <w:t>5.389</w:t>
      </w:r>
      <w:r w:rsidRPr="00A25DFA">
        <w:rPr>
          <w:rFonts w:ascii="Arial" w:hAnsi="Arial" w:cs="Arial"/>
          <w:sz w:val="20"/>
          <w:szCs w:val="20"/>
          <w:lang w:val="hr-HR"/>
        </w:rPr>
        <w:t xml:space="preserve"> PLN (oko </w:t>
      </w:r>
      <w:r w:rsidR="004946B9">
        <w:rPr>
          <w:rFonts w:ascii="Arial" w:hAnsi="Arial" w:cs="Arial"/>
          <w:sz w:val="20"/>
          <w:szCs w:val="20"/>
          <w:lang w:val="hr-HR"/>
        </w:rPr>
        <w:t>1.265</w:t>
      </w:r>
      <w:r w:rsidRPr="00A25DFA">
        <w:rPr>
          <w:rFonts w:ascii="Arial" w:hAnsi="Arial" w:cs="Arial"/>
          <w:sz w:val="20"/>
          <w:szCs w:val="20"/>
          <w:lang w:val="hr-HR"/>
        </w:rPr>
        <w:t xml:space="preserve"> EUR), industrija – </w:t>
      </w:r>
      <w:r w:rsidR="004946B9">
        <w:rPr>
          <w:rFonts w:ascii="Arial" w:hAnsi="Arial" w:cs="Arial"/>
          <w:sz w:val="20"/>
          <w:szCs w:val="20"/>
          <w:lang w:val="hr-HR"/>
        </w:rPr>
        <w:t>5.252</w:t>
      </w:r>
      <w:r w:rsidRPr="00A25DFA">
        <w:rPr>
          <w:rFonts w:ascii="Arial" w:hAnsi="Arial" w:cs="Arial"/>
          <w:sz w:val="20"/>
          <w:szCs w:val="20"/>
          <w:lang w:val="hr-HR"/>
        </w:rPr>
        <w:t xml:space="preserve"> PLN (oko </w:t>
      </w:r>
      <w:r w:rsidR="004946B9">
        <w:rPr>
          <w:rFonts w:ascii="Arial" w:hAnsi="Arial" w:cs="Arial"/>
          <w:sz w:val="20"/>
          <w:szCs w:val="20"/>
          <w:lang w:val="hr-HR"/>
        </w:rPr>
        <w:t>1.233</w:t>
      </w:r>
      <w:r w:rsidRPr="00A25DFA">
        <w:rPr>
          <w:rFonts w:ascii="Arial" w:hAnsi="Arial" w:cs="Arial"/>
          <w:sz w:val="20"/>
          <w:szCs w:val="20"/>
          <w:lang w:val="hr-HR"/>
        </w:rPr>
        <w:t xml:space="preserve"> EUR), industrijska prerada – </w:t>
      </w:r>
      <w:r w:rsidR="004946B9">
        <w:rPr>
          <w:rFonts w:ascii="Arial" w:hAnsi="Arial" w:cs="Arial"/>
          <w:sz w:val="20"/>
          <w:szCs w:val="20"/>
          <w:lang w:val="hr-HR"/>
        </w:rPr>
        <w:t>5.036</w:t>
      </w:r>
      <w:r w:rsidRPr="00A25DFA">
        <w:rPr>
          <w:rFonts w:ascii="Arial" w:hAnsi="Arial" w:cs="Arial"/>
          <w:sz w:val="20"/>
          <w:szCs w:val="20"/>
          <w:lang w:val="hr-HR"/>
        </w:rPr>
        <w:t xml:space="preserve"> PLN (oko 1</w:t>
      </w:r>
      <w:r w:rsidR="004946B9">
        <w:rPr>
          <w:rFonts w:ascii="Arial" w:hAnsi="Arial" w:cs="Arial"/>
          <w:sz w:val="20"/>
          <w:szCs w:val="20"/>
          <w:lang w:val="hr-HR"/>
        </w:rPr>
        <w:t>.182</w:t>
      </w:r>
      <w:r w:rsidRPr="00A25DFA">
        <w:rPr>
          <w:rFonts w:ascii="Arial" w:hAnsi="Arial" w:cs="Arial"/>
          <w:sz w:val="20"/>
          <w:szCs w:val="20"/>
          <w:lang w:val="hr-HR"/>
        </w:rPr>
        <w:t xml:space="preserve"> EUR), građevinarstvo – </w:t>
      </w:r>
      <w:r w:rsidR="004946B9">
        <w:rPr>
          <w:rFonts w:ascii="Arial" w:hAnsi="Arial" w:cs="Arial"/>
          <w:sz w:val="20"/>
          <w:szCs w:val="20"/>
          <w:lang w:val="hr-HR"/>
        </w:rPr>
        <w:t>5.856</w:t>
      </w:r>
      <w:r w:rsidRPr="00A25DFA">
        <w:rPr>
          <w:rFonts w:ascii="Arial" w:hAnsi="Arial" w:cs="Arial"/>
          <w:sz w:val="20"/>
          <w:szCs w:val="20"/>
          <w:lang w:val="hr-HR"/>
        </w:rPr>
        <w:t xml:space="preserve"> PLN (oko </w:t>
      </w:r>
      <w:r w:rsidR="004946B9">
        <w:rPr>
          <w:rFonts w:ascii="Arial" w:hAnsi="Arial" w:cs="Arial"/>
          <w:sz w:val="20"/>
          <w:szCs w:val="20"/>
          <w:lang w:val="hr-HR"/>
        </w:rPr>
        <w:t>1.375</w:t>
      </w:r>
      <w:r w:rsidRPr="00A25DFA">
        <w:rPr>
          <w:rFonts w:ascii="Arial" w:hAnsi="Arial" w:cs="Arial"/>
          <w:sz w:val="20"/>
          <w:szCs w:val="20"/>
          <w:lang w:val="hr-HR"/>
        </w:rPr>
        <w:t xml:space="preserve"> EUR), trgovina – </w:t>
      </w:r>
      <w:r w:rsidR="004946B9">
        <w:rPr>
          <w:rFonts w:ascii="Arial" w:hAnsi="Arial" w:cs="Arial"/>
          <w:sz w:val="20"/>
          <w:szCs w:val="20"/>
          <w:lang w:val="hr-HR"/>
        </w:rPr>
        <w:t>5.373</w:t>
      </w:r>
      <w:r w:rsidRPr="00A25DFA">
        <w:rPr>
          <w:rFonts w:ascii="Arial" w:hAnsi="Arial" w:cs="Arial"/>
          <w:sz w:val="20"/>
          <w:szCs w:val="20"/>
          <w:lang w:val="hr-HR"/>
        </w:rPr>
        <w:t xml:space="preserve"> PLN (oko </w:t>
      </w:r>
      <w:r w:rsidR="004946B9">
        <w:rPr>
          <w:rFonts w:ascii="Arial" w:hAnsi="Arial" w:cs="Arial"/>
          <w:sz w:val="20"/>
          <w:szCs w:val="20"/>
          <w:lang w:val="hr-HR"/>
        </w:rPr>
        <w:t>1.261</w:t>
      </w:r>
      <w:r w:rsidRPr="00A25DFA">
        <w:rPr>
          <w:rFonts w:ascii="Arial" w:hAnsi="Arial" w:cs="Arial"/>
          <w:sz w:val="20"/>
          <w:szCs w:val="20"/>
          <w:lang w:val="hr-HR"/>
        </w:rPr>
        <w:t xml:space="preserve"> EUR), prijevoz – </w:t>
      </w:r>
      <w:r w:rsidR="004946B9">
        <w:rPr>
          <w:rFonts w:ascii="Arial" w:hAnsi="Arial" w:cs="Arial"/>
          <w:sz w:val="20"/>
          <w:szCs w:val="20"/>
          <w:lang w:val="hr-HR"/>
        </w:rPr>
        <w:t>4.502</w:t>
      </w:r>
      <w:r w:rsidRPr="00A25DFA">
        <w:rPr>
          <w:rFonts w:ascii="Arial" w:hAnsi="Arial" w:cs="Arial"/>
          <w:sz w:val="20"/>
          <w:szCs w:val="20"/>
          <w:lang w:val="hr-HR"/>
        </w:rPr>
        <w:t xml:space="preserve"> PLN (oko </w:t>
      </w:r>
      <w:r w:rsidR="004946B9">
        <w:rPr>
          <w:rFonts w:ascii="Arial" w:hAnsi="Arial" w:cs="Arial"/>
          <w:sz w:val="20"/>
          <w:szCs w:val="20"/>
          <w:lang w:val="hr-HR"/>
        </w:rPr>
        <w:t>1.057</w:t>
      </w:r>
      <w:r w:rsidRPr="00A25DFA">
        <w:rPr>
          <w:rFonts w:ascii="Arial" w:hAnsi="Arial" w:cs="Arial"/>
          <w:sz w:val="20"/>
          <w:szCs w:val="20"/>
          <w:lang w:val="hr-HR"/>
        </w:rPr>
        <w:t xml:space="preserve"> EUR), gastronomija i ugostiteljstvo – </w:t>
      </w:r>
      <w:r w:rsidR="004946B9">
        <w:rPr>
          <w:rFonts w:ascii="Arial" w:hAnsi="Arial" w:cs="Arial"/>
          <w:sz w:val="20"/>
          <w:szCs w:val="20"/>
          <w:lang w:val="hr-HR"/>
        </w:rPr>
        <w:t>3.927</w:t>
      </w:r>
      <w:r w:rsidRPr="00A25DFA">
        <w:rPr>
          <w:rFonts w:ascii="Arial" w:hAnsi="Arial" w:cs="Arial"/>
          <w:sz w:val="20"/>
          <w:szCs w:val="20"/>
          <w:lang w:val="hr-HR"/>
        </w:rPr>
        <w:t xml:space="preserve"> PLN (oko </w:t>
      </w:r>
      <w:r w:rsidR="004946B9">
        <w:rPr>
          <w:rFonts w:ascii="Arial" w:hAnsi="Arial" w:cs="Arial"/>
          <w:sz w:val="20"/>
          <w:szCs w:val="20"/>
          <w:lang w:val="hr-HR"/>
        </w:rPr>
        <w:t>922</w:t>
      </w:r>
      <w:r w:rsidRPr="00A25DFA">
        <w:rPr>
          <w:rFonts w:ascii="Arial" w:hAnsi="Arial" w:cs="Arial"/>
          <w:sz w:val="20"/>
          <w:szCs w:val="20"/>
          <w:lang w:val="hr-HR"/>
        </w:rPr>
        <w:t xml:space="preserve"> EUR), informacije i komunikacije – </w:t>
      </w:r>
      <w:r w:rsidR="004946B9">
        <w:rPr>
          <w:rFonts w:ascii="Arial" w:hAnsi="Arial" w:cs="Arial"/>
          <w:sz w:val="20"/>
          <w:szCs w:val="20"/>
          <w:lang w:val="hr-HR"/>
        </w:rPr>
        <w:t>8.427</w:t>
      </w:r>
      <w:r w:rsidRPr="00A25DFA">
        <w:rPr>
          <w:rFonts w:ascii="Arial" w:hAnsi="Arial" w:cs="Arial"/>
          <w:sz w:val="20"/>
          <w:szCs w:val="20"/>
          <w:lang w:val="hr-HR"/>
        </w:rPr>
        <w:t xml:space="preserve"> PLN (oko 1987 EUR), opsluživanje</w:t>
      </w:r>
      <w:r w:rsidRPr="00A25DFA">
        <w:rPr>
          <w:rStyle w:val="Odwoaniedokomentarza"/>
          <w:lang w:val="hr-HR"/>
        </w:rPr>
        <w:t xml:space="preserve"> </w:t>
      </w:r>
      <w:r w:rsidRPr="00A25DFA">
        <w:rPr>
          <w:rFonts w:ascii="Arial" w:hAnsi="Arial" w:cs="Arial"/>
          <w:sz w:val="20"/>
          <w:szCs w:val="20"/>
          <w:lang w:val="hr-HR"/>
        </w:rPr>
        <w:t xml:space="preserve">tržišta nekretnina – </w:t>
      </w:r>
      <w:r w:rsidR="004946B9">
        <w:rPr>
          <w:rFonts w:ascii="Arial" w:hAnsi="Arial" w:cs="Arial"/>
          <w:sz w:val="20"/>
          <w:szCs w:val="20"/>
          <w:lang w:val="hr-HR"/>
        </w:rPr>
        <w:t>6.009</w:t>
      </w:r>
      <w:r w:rsidRPr="00A25DFA">
        <w:rPr>
          <w:rFonts w:ascii="Arial" w:hAnsi="Arial" w:cs="Arial"/>
          <w:sz w:val="20"/>
          <w:szCs w:val="20"/>
          <w:lang w:val="hr-HR"/>
        </w:rPr>
        <w:t xml:space="preserve"> PLN (oko </w:t>
      </w:r>
      <w:r w:rsidR="004946B9">
        <w:rPr>
          <w:rFonts w:ascii="Arial" w:hAnsi="Arial" w:cs="Arial"/>
          <w:sz w:val="20"/>
          <w:szCs w:val="20"/>
          <w:lang w:val="hr-HR"/>
        </w:rPr>
        <w:t>1.410</w:t>
      </w:r>
      <w:r w:rsidRPr="00A25DFA">
        <w:rPr>
          <w:rFonts w:ascii="Arial" w:hAnsi="Arial" w:cs="Arial"/>
          <w:sz w:val="20"/>
          <w:szCs w:val="20"/>
          <w:lang w:val="hr-HR"/>
        </w:rPr>
        <w:t xml:space="preserve"> EUR), </w:t>
      </w:r>
      <w:r w:rsidR="004946B9">
        <w:rPr>
          <w:rFonts w:ascii="Arial" w:hAnsi="Arial" w:cs="Arial"/>
          <w:sz w:val="20"/>
          <w:szCs w:val="20"/>
          <w:lang w:val="hr-HR"/>
        </w:rPr>
        <w:t>uprava i pomoćne djelatnosti</w:t>
      </w:r>
      <w:r w:rsidRPr="00A25DFA">
        <w:rPr>
          <w:rFonts w:ascii="Arial" w:hAnsi="Arial" w:cs="Arial"/>
          <w:sz w:val="20"/>
          <w:szCs w:val="20"/>
          <w:lang w:val="hr-HR"/>
        </w:rPr>
        <w:t xml:space="preserve"> –</w:t>
      </w:r>
      <w:r w:rsidR="00EC6B37">
        <w:rPr>
          <w:rFonts w:ascii="Arial" w:hAnsi="Arial" w:cs="Arial"/>
          <w:sz w:val="20"/>
          <w:szCs w:val="20"/>
          <w:lang w:val="hr-HR"/>
        </w:rPr>
        <w:t xml:space="preserve"> </w:t>
      </w:r>
      <w:r w:rsidRPr="00A25DFA">
        <w:rPr>
          <w:rFonts w:ascii="Arial" w:hAnsi="Arial" w:cs="Arial"/>
          <w:sz w:val="20"/>
          <w:szCs w:val="20"/>
          <w:lang w:val="hr-HR"/>
        </w:rPr>
        <w:t>3</w:t>
      </w:r>
      <w:r w:rsidR="004946B9">
        <w:rPr>
          <w:rFonts w:ascii="Arial" w:hAnsi="Arial" w:cs="Arial"/>
          <w:sz w:val="20"/>
          <w:szCs w:val="20"/>
          <w:lang w:val="hr-HR"/>
        </w:rPr>
        <w:t>.548</w:t>
      </w:r>
      <w:r w:rsidRPr="00A25DFA">
        <w:rPr>
          <w:rFonts w:ascii="Arial" w:hAnsi="Arial" w:cs="Arial"/>
          <w:sz w:val="20"/>
          <w:szCs w:val="20"/>
          <w:lang w:val="hr-HR"/>
        </w:rPr>
        <w:t xml:space="preserve"> PLN (oko </w:t>
      </w:r>
      <w:r w:rsidR="004946B9">
        <w:rPr>
          <w:rFonts w:ascii="Arial" w:hAnsi="Arial" w:cs="Arial"/>
          <w:sz w:val="20"/>
          <w:szCs w:val="20"/>
          <w:lang w:val="hr-HR"/>
        </w:rPr>
        <w:t>833</w:t>
      </w:r>
      <w:r w:rsidRPr="00A25DFA">
        <w:rPr>
          <w:rFonts w:ascii="Arial" w:hAnsi="Arial" w:cs="Arial"/>
          <w:sz w:val="20"/>
          <w:szCs w:val="20"/>
          <w:lang w:val="hr-HR"/>
        </w:rPr>
        <w:t xml:space="preserve"> EUR). </w:t>
      </w:r>
    </w:p>
    <w:p w:rsidR="00973361" w:rsidRPr="00A25DFA" w:rsidRDefault="004946B9" w:rsidP="00973361">
      <w:pPr>
        <w:pStyle w:val="Nagwek2"/>
        <w:spacing w:before="100" w:beforeAutospacing="1" w:after="100" w:afterAutospacing="1"/>
        <w:rPr>
          <w:rFonts w:ascii="Arial" w:hAnsi="Arial" w:cs="Arial"/>
          <w:b/>
          <w:color w:val="990000"/>
          <w:lang w:val="hr-HR"/>
        </w:rPr>
      </w:pPr>
      <w:bookmarkStart w:id="74" w:name="_Toc489961234"/>
      <w:bookmarkStart w:id="75" w:name="_Toc532416516"/>
      <w:r>
        <w:rPr>
          <w:rFonts w:ascii="Arial" w:hAnsi="Arial" w:cs="Arial"/>
          <w:b/>
          <w:color w:val="990000"/>
          <w:lang w:val="hr-HR"/>
        </w:rPr>
        <w:t xml:space="preserve">5.2. </w:t>
      </w:r>
      <w:r w:rsidR="00973361" w:rsidRPr="00A25DFA">
        <w:rPr>
          <w:rFonts w:ascii="Arial" w:hAnsi="Arial" w:cs="Arial"/>
          <w:b/>
          <w:color w:val="990000"/>
          <w:lang w:val="hr-HR"/>
        </w:rPr>
        <w:t>Porezi</w:t>
      </w:r>
      <w:bookmarkEnd w:id="74"/>
      <w:bookmarkEnd w:id="75"/>
      <w:r w:rsidR="00973361" w:rsidRPr="00A25DFA">
        <w:rPr>
          <w:rFonts w:ascii="Arial" w:hAnsi="Arial" w:cs="Arial"/>
          <w:b/>
          <w:color w:val="990000"/>
          <w:lang w:val="hr-HR"/>
        </w:rPr>
        <w:t xml:space="preserve"> </w:t>
      </w:r>
    </w:p>
    <w:p w:rsidR="00973361" w:rsidRPr="00A25DFA" w:rsidRDefault="00973361" w:rsidP="00973361">
      <w:pPr>
        <w:spacing w:after="120"/>
        <w:jc w:val="both"/>
        <w:rPr>
          <w:rFonts w:ascii="Arial" w:hAnsi="Arial" w:cs="Arial"/>
          <w:b/>
          <w:color w:val="990000"/>
          <w:sz w:val="20"/>
          <w:szCs w:val="20"/>
          <w:lang w:val="hr-HR"/>
        </w:rPr>
      </w:pPr>
      <w:r w:rsidRPr="00A25DFA">
        <w:rPr>
          <w:rFonts w:ascii="Arial" w:hAnsi="Arial" w:cs="Arial"/>
          <w:b/>
          <w:color w:val="990000"/>
          <w:sz w:val="20"/>
          <w:szCs w:val="20"/>
          <w:lang w:val="hr-HR"/>
        </w:rPr>
        <w:t>Vrste poreza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U Poljskoj se izdvaja četrnaest vrsta poreza</w:t>
      </w:r>
      <w:r w:rsidR="004946B9">
        <w:rPr>
          <w:rFonts w:ascii="Arial" w:hAnsi="Arial" w:cs="Arial"/>
          <w:sz w:val="20"/>
          <w:szCs w:val="20"/>
          <w:lang w:val="hr-HR"/>
        </w:rPr>
        <w:t xml:space="preserve">, </w:t>
      </w:r>
      <w:r w:rsidRPr="00A25DFA">
        <w:rPr>
          <w:rFonts w:ascii="Arial" w:hAnsi="Arial" w:cs="Arial"/>
          <w:sz w:val="20"/>
          <w:szCs w:val="20"/>
          <w:lang w:val="hr-HR"/>
        </w:rPr>
        <w:t>koj</w:t>
      </w:r>
      <w:r w:rsidR="004946B9">
        <w:rPr>
          <w:rFonts w:ascii="Arial" w:hAnsi="Arial" w:cs="Arial"/>
          <w:sz w:val="20"/>
          <w:szCs w:val="20"/>
          <w:lang w:val="hr-HR"/>
        </w:rPr>
        <w:t>e</w:t>
      </w:r>
      <w:r w:rsidRPr="00A25DFA">
        <w:rPr>
          <w:rFonts w:ascii="Arial" w:hAnsi="Arial" w:cs="Arial"/>
          <w:sz w:val="20"/>
          <w:szCs w:val="20"/>
          <w:lang w:val="hr-HR"/>
        </w:rPr>
        <w:t xml:space="preserve"> se dijele na </w:t>
      </w:r>
      <w:r w:rsidRPr="00A25DFA">
        <w:rPr>
          <w:rFonts w:ascii="Arial" w:hAnsi="Arial" w:cs="Arial"/>
          <w:b/>
          <w:bCs/>
          <w:sz w:val="20"/>
          <w:szCs w:val="20"/>
          <w:lang w:val="hr-HR"/>
        </w:rPr>
        <w:t>neposredne poreze</w:t>
      </w:r>
      <w:r w:rsidRPr="00A25DFA">
        <w:rPr>
          <w:rFonts w:ascii="Arial" w:hAnsi="Arial" w:cs="Arial"/>
          <w:sz w:val="20"/>
          <w:szCs w:val="20"/>
          <w:lang w:val="hr-HR"/>
        </w:rPr>
        <w:t xml:space="preserve"> (koje ostvaruje porezni obveznik koji ima obvezu proslijediti porez u porezni ured) te </w:t>
      </w:r>
      <w:r w:rsidRPr="00A25DFA">
        <w:rPr>
          <w:rFonts w:ascii="Arial" w:hAnsi="Arial" w:cs="Arial"/>
          <w:b/>
          <w:sz w:val="20"/>
          <w:szCs w:val="20"/>
          <w:lang w:val="hr-HR"/>
        </w:rPr>
        <w:t>posredne poreze</w:t>
      </w:r>
      <w:r w:rsidRPr="00A25DFA">
        <w:rPr>
          <w:rFonts w:ascii="Arial" w:hAnsi="Arial" w:cs="Arial"/>
          <w:sz w:val="20"/>
          <w:szCs w:val="20"/>
          <w:lang w:val="hr-HR"/>
        </w:rPr>
        <w:t xml:space="preserve"> (koji se plaćaju prilikom nabavke dobara).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Neposredni porezi</w:t>
      </w:r>
      <w:r w:rsidRPr="00A25DFA">
        <w:rPr>
          <w:rFonts w:ascii="Arial" w:hAnsi="Arial" w:cs="Arial"/>
          <w:sz w:val="20"/>
          <w:szCs w:val="20"/>
          <w:lang w:val="hr-HR"/>
        </w:rPr>
        <w:t xml:space="preserve"> su:</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1)</w:t>
      </w:r>
      <w:r w:rsidRPr="00A25DFA">
        <w:rPr>
          <w:rFonts w:ascii="Arial" w:hAnsi="Arial" w:cs="Arial"/>
          <w:sz w:val="20"/>
          <w:szCs w:val="20"/>
          <w:lang w:val="hr-HR"/>
        </w:rPr>
        <w:tab/>
        <w:t>porez na dohodak fizičkih osoba (PIT)</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2)</w:t>
      </w:r>
      <w:r w:rsidRPr="00A25DFA">
        <w:rPr>
          <w:rFonts w:ascii="Arial" w:hAnsi="Arial" w:cs="Arial"/>
          <w:sz w:val="20"/>
          <w:szCs w:val="20"/>
          <w:lang w:val="hr-HR"/>
        </w:rPr>
        <w:tab/>
        <w:t>porez na dobit pravnih osoba (CIT)</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3)</w:t>
      </w:r>
      <w:r w:rsidRPr="00A25DFA">
        <w:rPr>
          <w:rFonts w:ascii="Arial" w:hAnsi="Arial" w:cs="Arial"/>
          <w:sz w:val="20"/>
          <w:szCs w:val="20"/>
          <w:lang w:val="hr-HR"/>
        </w:rPr>
        <w:tab/>
        <w:t>porez na nasljedstva i darove</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4)</w:t>
      </w:r>
      <w:r w:rsidRPr="00A25DFA">
        <w:rPr>
          <w:rFonts w:ascii="Arial" w:hAnsi="Arial" w:cs="Arial"/>
          <w:sz w:val="20"/>
          <w:szCs w:val="20"/>
          <w:lang w:val="hr-HR"/>
        </w:rPr>
        <w:tab/>
        <w:t xml:space="preserve">porez na </w:t>
      </w:r>
      <w:r w:rsidR="004946B9">
        <w:rPr>
          <w:rFonts w:ascii="Arial" w:hAnsi="Arial" w:cs="Arial"/>
          <w:sz w:val="20"/>
          <w:szCs w:val="20"/>
          <w:lang w:val="hr-HR"/>
        </w:rPr>
        <w:t>građansko</w:t>
      </w:r>
      <w:r w:rsidRPr="00A25DFA">
        <w:rPr>
          <w:rFonts w:ascii="Arial" w:hAnsi="Arial" w:cs="Arial"/>
          <w:sz w:val="20"/>
          <w:szCs w:val="20"/>
          <w:lang w:val="hr-HR"/>
        </w:rPr>
        <w:t>-pravne transakcije</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5)</w:t>
      </w:r>
      <w:r w:rsidRPr="00A25DFA">
        <w:rPr>
          <w:rFonts w:ascii="Arial" w:hAnsi="Arial" w:cs="Arial"/>
          <w:sz w:val="20"/>
          <w:szCs w:val="20"/>
          <w:lang w:val="hr-HR"/>
        </w:rPr>
        <w:tab/>
        <w:t>porez na poljoprivredne površine</w:t>
      </w:r>
    </w:p>
    <w:p w:rsidR="00973361" w:rsidRPr="00A25DFA" w:rsidRDefault="00973361" w:rsidP="00973361">
      <w:pPr>
        <w:tabs>
          <w:tab w:val="left" w:pos="426"/>
        </w:tabs>
        <w:spacing w:after="120"/>
        <w:ind w:left="425" w:hanging="425"/>
        <w:jc w:val="both"/>
        <w:rPr>
          <w:rFonts w:ascii="Arial" w:hAnsi="Arial" w:cs="Arial"/>
          <w:sz w:val="20"/>
          <w:szCs w:val="20"/>
          <w:lang w:val="hr-HR"/>
        </w:rPr>
      </w:pPr>
      <w:r w:rsidRPr="00A25DFA">
        <w:rPr>
          <w:rFonts w:ascii="Arial" w:hAnsi="Arial" w:cs="Arial"/>
          <w:sz w:val="20"/>
          <w:szCs w:val="20"/>
          <w:lang w:val="hr-HR"/>
        </w:rPr>
        <w:t>6)</w:t>
      </w:r>
      <w:r w:rsidRPr="00A25DFA">
        <w:rPr>
          <w:rFonts w:ascii="Arial" w:hAnsi="Arial" w:cs="Arial"/>
          <w:sz w:val="20"/>
          <w:szCs w:val="20"/>
          <w:lang w:val="hr-HR"/>
        </w:rPr>
        <w:tab/>
        <w:t>porez na šumske površine</w:t>
      </w:r>
    </w:p>
    <w:p w:rsidR="00973361" w:rsidRPr="00A25DFA" w:rsidRDefault="00973361" w:rsidP="00973361">
      <w:pPr>
        <w:tabs>
          <w:tab w:val="left" w:pos="426"/>
        </w:tabs>
        <w:spacing w:after="120"/>
        <w:ind w:left="425" w:hanging="425"/>
        <w:jc w:val="both"/>
        <w:rPr>
          <w:rFonts w:ascii="Arial" w:hAnsi="Arial" w:cs="Arial"/>
          <w:sz w:val="20"/>
          <w:szCs w:val="20"/>
          <w:lang w:val="hr-HR"/>
        </w:rPr>
      </w:pPr>
      <w:r w:rsidRPr="00A25DFA">
        <w:rPr>
          <w:rFonts w:ascii="Arial" w:hAnsi="Arial" w:cs="Arial"/>
          <w:sz w:val="20"/>
          <w:szCs w:val="20"/>
          <w:lang w:val="hr-HR"/>
        </w:rPr>
        <w:t>7)</w:t>
      </w:r>
      <w:r w:rsidRPr="00A25DFA">
        <w:rPr>
          <w:rFonts w:ascii="Arial" w:hAnsi="Arial" w:cs="Arial"/>
          <w:sz w:val="20"/>
          <w:szCs w:val="20"/>
          <w:lang w:val="hr-HR"/>
        </w:rPr>
        <w:tab/>
        <w:t>porez na nekretnine</w:t>
      </w:r>
    </w:p>
    <w:p w:rsidR="00973361" w:rsidRPr="00A25DFA" w:rsidRDefault="00973361" w:rsidP="00973361">
      <w:pPr>
        <w:tabs>
          <w:tab w:val="left" w:pos="426"/>
        </w:tabs>
        <w:spacing w:after="120"/>
        <w:ind w:left="425" w:hanging="425"/>
        <w:jc w:val="both"/>
        <w:rPr>
          <w:rFonts w:ascii="Arial" w:hAnsi="Arial" w:cs="Arial"/>
          <w:sz w:val="20"/>
          <w:szCs w:val="20"/>
          <w:lang w:val="hr-HR"/>
        </w:rPr>
      </w:pPr>
      <w:r w:rsidRPr="00A25DFA">
        <w:rPr>
          <w:rFonts w:ascii="Arial" w:hAnsi="Arial" w:cs="Arial"/>
          <w:sz w:val="20"/>
          <w:szCs w:val="20"/>
          <w:lang w:val="hr-HR"/>
        </w:rPr>
        <w:t>8)</w:t>
      </w:r>
      <w:r w:rsidRPr="00A25DFA">
        <w:rPr>
          <w:rFonts w:ascii="Arial" w:hAnsi="Arial" w:cs="Arial"/>
          <w:sz w:val="20"/>
          <w:szCs w:val="20"/>
          <w:lang w:val="hr-HR"/>
        </w:rPr>
        <w:tab/>
        <w:t xml:space="preserve">porez na </w:t>
      </w:r>
      <w:r w:rsidR="004946B9">
        <w:rPr>
          <w:rFonts w:ascii="Arial" w:hAnsi="Arial" w:cs="Arial"/>
          <w:sz w:val="20"/>
          <w:szCs w:val="20"/>
          <w:lang w:val="hr-HR"/>
        </w:rPr>
        <w:t>prijevozna sredstva</w:t>
      </w:r>
    </w:p>
    <w:p w:rsidR="00973361" w:rsidRPr="00A25DFA" w:rsidRDefault="00973361" w:rsidP="00973361">
      <w:pPr>
        <w:tabs>
          <w:tab w:val="left" w:pos="426"/>
        </w:tabs>
        <w:spacing w:after="120"/>
        <w:ind w:left="425" w:hanging="425"/>
        <w:jc w:val="both"/>
        <w:rPr>
          <w:rFonts w:ascii="Arial" w:hAnsi="Arial" w:cs="Arial"/>
          <w:sz w:val="20"/>
          <w:szCs w:val="20"/>
          <w:lang w:val="hr-HR"/>
        </w:rPr>
      </w:pPr>
      <w:r w:rsidRPr="00A25DFA">
        <w:rPr>
          <w:rFonts w:ascii="Arial" w:hAnsi="Arial" w:cs="Arial"/>
          <w:sz w:val="20"/>
          <w:szCs w:val="20"/>
          <w:lang w:val="hr-HR"/>
        </w:rPr>
        <w:lastRenderedPageBreak/>
        <w:t>9)</w:t>
      </w:r>
      <w:r w:rsidRPr="00A25DFA">
        <w:rPr>
          <w:rFonts w:ascii="Arial" w:hAnsi="Arial" w:cs="Arial"/>
          <w:sz w:val="20"/>
          <w:szCs w:val="20"/>
          <w:lang w:val="hr-HR"/>
        </w:rPr>
        <w:tab/>
        <w:t>porez na tonažu (namijenjen armaterima koji eksploatiraju morske trgovačke brodove u međunarodnoj plovidbi)</w:t>
      </w:r>
    </w:p>
    <w:p w:rsidR="00973361" w:rsidRPr="00A25DFA" w:rsidRDefault="00973361" w:rsidP="00973361">
      <w:pPr>
        <w:tabs>
          <w:tab w:val="left" w:pos="426"/>
        </w:tabs>
        <w:spacing w:after="120"/>
        <w:ind w:left="425" w:hanging="425"/>
        <w:jc w:val="both"/>
        <w:rPr>
          <w:rFonts w:ascii="Arial" w:hAnsi="Arial" w:cs="Arial"/>
          <w:sz w:val="20"/>
          <w:szCs w:val="20"/>
          <w:lang w:val="hr-HR"/>
        </w:rPr>
      </w:pPr>
      <w:r w:rsidRPr="00A25DFA">
        <w:rPr>
          <w:rFonts w:ascii="Arial" w:hAnsi="Arial" w:cs="Arial"/>
          <w:sz w:val="20"/>
          <w:szCs w:val="20"/>
          <w:lang w:val="hr-HR"/>
        </w:rPr>
        <w:t>10) porez na vađenje nekih ruda i minerala</w:t>
      </w:r>
    </w:p>
    <w:p w:rsidR="00973361" w:rsidRPr="00A25DFA" w:rsidRDefault="00973361" w:rsidP="00973361">
      <w:pPr>
        <w:tabs>
          <w:tab w:val="left" w:pos="426"/>
        </w:tabs>
        <w:spacing w:after="120"/>
        <w:ind w:left="425" w:hanging="425"/>
        <w:jc w:val="both"/>
        <w:rPr>
          <w:rFonts w:ascii="Arial" w:hAnsi="Arial" w:cs="Arial"/>
          <w:b/>
          <w:sz w:val="20"/>
          <w:szCs w:val="20"/>
          <w:lang w:val="hr-HR"/>
        </w:rPr>
      </w:pPr>
      <w:r w:rsidRPr="00A25DFA">
        <w:rPr>
          <w:rFonts w:ascii="Arial" w:hAnsi="Arial" w:cs="Arial"/>
          <w:sz w:val="20"/>
          <w:szCs w:val="20"/>
          <w:lang w:val="hr-HR"/>
        </w:rPr>
        <w:t>11) porez na neke financijske institucije.</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b/>
          <w:sz w:val="20"/>
          <w:szCs w:val="20"/>
          <w:lang w:val="hr-HR"/>
        </w:rPr>
        <w:t>Posredni porezi</w:t>
      </w:r>
      <w:r w:rsidRPr="00A25DFA">
        <w:rPr>
          <w:rFonts w:ascii="Arial" w:hAnsi="Arial" w:cs="Arial"/>
          <w:sz w:val="20"/>
          <w:szCs w:val="20"/>
          <w:lang w:val="hr-HR"/>
        </w:rPr>
        <w:t xml:space="preserve"> su:</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1)</w:t>
      </w:r>
      <w:r w:rsidRPr="00A25DFA">
        <w:rPr>
          <w:rFonts w:ascii="Arial" w:hAnsi="Arial" w:cs="Arial"/>
          <w:sz w:val="20"/>
          <w:szCs w:val="20"/>
          <w:lang w:val="hr-HR"/>
        </w:rPr>
        <w:tab/>
        <w:t>porez na dodanu vrijednost (</w:t>
      </w:r>
      <w:r w:rsidR="004946B9">
        <w:rPr>
          <w:rFonts w:ascii="Arial" w:hAnsi="Arial" w:cs="Arial"/>
          <w:sz w:val="20"/>
          <w:szCs w:val="20"/>
          <w:lang w:val="hr-HR"/>
        </w:rPr>
        <w:t>PDV</w:t>
      </w:r>
      <w:r w:rsidRPr="00A25DFA">
        <w:rPr>
          <w:rFonts w:ascii="Arial" w:hAnsi="Arial" w:cs="Arial"/>
          <w:sz w:val="20"/>
          <w:szCs w:val="20"/>
          <w:lang w:val="hr-HR"/>
        </w:rPr>
        <w:t xml:space="preserve"> – 23%, 8%, 5% i 0%)</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2)</w:t>
      </w:r>
      <w:r w:rsidRPr="00A25DFA">
        <w:rPr>
          <w:rFonts w:ascii="Arial" w:hAnsi="Arial" w:cs="Arial"/>
          <w:sz w:val="20"/>
          <w:szCs w:val="20"/>
          <w:lang w:val="hr-HR"/>
        </w:rPr>
        <w:tab/>
        <w:t>trošarinski porez</w:t>
      </w:r>
    </w:p>
    <w:p w:rsidR="00973361" w:rsidRPr="00A25DFA" w:rsidRDefault="00973361" w:rsidP="00973361">
      <w:pPr>
        <w:tabs>
          <w:tab w:val="left" w:pos="426"/>
        </w:tabs>
        <w:spacing w:after="120"/>
        <w:ind w:left="426" w:hanging="426"/>
        <w:jc w:val="both"/>
        <w:rPr>
          <w:rFonts w:ascii="Arial" w:hAnsi="Arial" w:cs="Arial"/>
          <w:sz w:val="20"/>
          <w:szCs w:val="20"/>
          <w:lang w:val="hr-HR"/>
        </w:rPr>
      </w:pPr>
      <w:r w:rsidRPr="00A25DFA">
        <w:rPr>
          <w:rFonts w:ascii="Arial" w:hAnsi="Arial" w:cs="Arial"/>
          <w:sz w:val="20"/>
          <w:szCs w:val="20"/>
          <w:lang w:val="hr-HR"/>
        </w:rPr>
        <w:t>3)</w:t>
      </w:r>
      <w:r w:rsidRPr="00A25DFA">
        <w:rPr>
          <w:rFonts w:ascii="Arial" w:hAnsi="Arial" w:cs="Arial"/>
          <w:sz w:val="20"/>
          <w:szCs w:val="20"/>
          <w:lang w:val="hr-HR"/>
        </w:rPr>
        <w:tab/>
        <w:t xml:space="preserve">porez na </w:t>
      </w:r>
      <w:r w:rsidR="004946B9">
        <w:rPr>
          <w:rFonts w:ascii="Arial" w:hAnsi="Arial" w:cs="Arial"/>
          <w:sz w:val="20"/>
          <w:szCs w:val="20"/>
          <w:lang w:val="hr-HR"/>
        </w:rPr>
        <w:t>dobitke od igara na sreću</w:t>
      </w:r>
      <w:r w:rsidRPr="00A25DFA">
        <w:rPr>
          <w:rFonts w:ascii="Arial" w:hAnsi="Arial" w:cs="Arial"/>
          <w:sz w:val="20"/>
          <w:szCs w:val="20"/>
          <w:lang w:val="hr-HR"/>
        </w:rPr>
        <w:t>.</w:t>
      </w:r>
    </w:p>
    <w:p w:rsidR="00973361" w:rsidRPr="00181A23" w:rsidRDefault="00973361" w:rsidP="00181A23">
      <w:pPr>
        <w:spacing w:after="120"/>
        <w:jc w:val="both"/>
        <w:rPr>
          <w:rFonts w:ascii="Arial" w:hAnsi="Arial" w:cs="Arial"/>
          <w:sz w:val="20"/>
          <w:szCs w:val="20"/>
          <w:lang w:val="hr-HR"/>
        </w:rPr>
      </w:pPr>
      <w:r w:rsidRPr="00A25DFA">
        <w:rPr>
          <w:rFonts w:ascii="Arial" w:hAnsi="Arial" w:cs="Arial"/>
          <w:sz w:val="20"/>
          <w:szCs w:val="20"/>
          <w:lang w:val="hr-HR"/>
        </w:rPr>
        <w:t xml:space="preserve">Iz gledišta zapošljavanja i obavljanja gospodarske djelatnosti u Poljskoj najvažniji porezi su po redu: </w:t>
      </w:r>
      <w:r w:rsidRPr="00A25DFA">
        <w:rPr>
          <w:rFonts w:ascii="Arial" w:hAnsi="Arial" w:cs="Arial"/>
          <w:b/>
          <w:sz w:val="20"/>
          <w:szCs w:val="20"/>
          <w:lang w:val="hr-HR"/>
        </w:rPr>
        <w:t>porez na dohodak fizičkih osoba</w:t>
      </w:r>
      <w:r w:rsidRPr="00A25DFA">
        <w:rPr>
          <w:rFonts w:ascii="Arial" w:hAnsi="Arial" w:cs="Arial"/>
          <w:sz w:val="20"/>
          <w:szCs w:val="20"/>
          <w:lang w:val="hr-HR"/>
        </w:rPr>
        <w:t xml:space="preserve"> i </w:t>
      </w:r>
      <w:r w:rsidRPr="00A25DFA">
        <w:rPr>
          <w:rFonts w:ascii="Arial" w:hAnsi="Arial" w:cs="Arial"/>
          <w:b/>
          <w:sz w:val="20"/>
          <w:szCs w:val="20"/>
          <w:lang w:val="hr-HR"/>
        </w:rPr>
        <w:t>porez na dobit pravnih osoba</w:t>
      </w:r>
      <w:r w:rsidR="00181A23">
        <w:rPr>
          <w:rFonts w:ascii="Arial" w:hAnsi="Arial" w:cs="Arial"/>
          <w:sz w:val="20"/>
          <w:szCs w:val="20"/>
          <w:lang w:val="hr-HR"/>
        </w:rPr>
        <w:t xml:space="preserve">. </w:t>
      </w:r>
    </w:p>
    <w:p w:rsidR="00973361" w:rsidRPr="00A25DFA" w:rsidRDefault="00973361" w:rsidP="00973361">
      <w:pPr>
        <w:spacing w:after="120"/>
        <w:rPr>
          <w:rFonts w:ascii="Arial" w:hAnsi="Arial" w:cs="Arial"/>
          <w:b/>
          <w:color w:val="990000"/>
          <w:sz w:val="20"/>
          <w:szCs w:val="20"/>
          <w:lang w:val="hr-HR"/>
        </w:rPr>
      </w:pPr>
      <w:r w:rsidRPr="00A25DFA">
        <w:rPr>
          <w:rFonts w:ascii="Arial" w:hAnsi="Arial" w:cs="Arial"/>
          <w:b/>
          <w:color w:val="990000"/>
          <w:sz w:val="20"/>
          <w:szCs w:val="20"/>
          <w:lang w:val="hr-HR"/>
        </w:rPr>
        <w:t>Porez na dohodak fizičkih osoba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Iz gledišta fizičke osobe zaposlene u Poljskoj najvažniji je porez na dohodak fizičkih osoba.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Dohoci koje imaju fizičke osobe podliježu oporezivanju </w:t>
      </w:r>
      <w:r w:rsidRPr="00A25DFA">
        <w:rPr>
          <w:rFonts w:ascii="Arial" w:hAnsi="Arial" w:cs="Arial"/>
          <w:b/>
          <w:sz w:val="20"/>
          <w:szCs w:val="20"/>
          <w:lang w:val="hr-HR"/>
        </w:rPr>
        <w:t>porezom na dohodak fizičkih osoba</w:t>
      </w:r>
      <w:r w:rsidRPr="00A25DFA">
        <w:rPr>
          <w:rFonts w:ascii="Arial" w:hAnsi="Arial" w:cs="Arial"/>
          <w:sz w:val="20"/>
          <w:szCs w:val="20"/>
          <w:lang w:val="hr-HR"/>
        </w:rPr>
        <w:t xml:space="preserve">. Ako porezni obveznik u dotičnoj poreznoj godini ima dohodak iz više od jednog izvora, predmet oporezivanja je iznos dohodaka iz svih izvora prihoda ostvarenih u zemlji i u inozemstvu. </w:t>
      </w:r>
      <w:r w:rsidRPr="00A25DFA">
        <w:rPr>
          <w:rFonts w:ascii="Arial" w:hAnsi="Arial" w:cs="Arial"/>
          <w:b/>
          <w:sz w:val="20"/>
          <w:szCs w:val="20"/>
          <w:lang w:val="hr-HR"/>
        </w:rPr>
        <w:t xml:space="preserve">U slučaju dohodaka koje u Poljskoj imaju </w:t>
      </w:r>
      <w:r w:rsidR="004946B9" w:rsidRPr="00A25DFA">
        <w:rPr>
          <w:rFonts w:ascii="Arial" w:hAnsi="Arial" w:cs="Arial"/>
          <w:b/>
          <w:sz w:val="20"/>
          <w:szCs w:val="20"/>
          <w:lang w:val="hr-HR"/>
        </w:rPr>
        <w:t>nerezidentn</w:t>
      </w:r>
      <w:r w:rsidR="004946B9">
        <w:rPr>
          <w:rFonts w:ascii="Arial" w:hAnsi="Arial" w:cs="Arial"/>
          <w:b/>
          <w:sz w:val="20"/>
          <w:szCs w:val="20"/>
          <w:lang w:val="hr-HR"/>
        </w:rPr>
        <w:t>e osobe</w:t>
      </w:r>
      <w:r w:rsidRPr="00A25DFA">
        <w:rPr>
          <w:rFonts w:ascii="Arial" w:hAnsi="Arial" w:cs="Arial"/>
          <w:b/>
          <w:sz w:val="20"/>
          <w:szCs w:val="20"/>
          <w:lang w:val="hr-HR"/>
        </w:rPr>
        <w:t xml:space="preserve"> ili ih imaju poljski rezidenti u inozemstvu, primjenjuju se odluke ugovora o izbjegavanju dvostrukog oporezivanja</w:t>
      </w:r>
      <w:r w:rsidRPr="00A25DFA">
        <w:rPr>
          <w:rFonts w:ascii="Arial" w:hAnsi="Arial" w:cs="Arial"/>
          <w:b/>
          <w:bCs/>
          <w:sz w:val="20"/>
          <w:szCs w:val="20"/>
          <w:lang w:val="hr-HR"/>
        </w:rPr>
        <w:t xml:space="preserve">, čija je stranka Poljska. </w:t>
      </w:r>
      <w:r w:rsidRPr="00A25DFA">
        <w:rPr>
          <w:rFonts w:ascii="Arial" w:hAnsi="Arial" w:cs="Arial"/>
          <w:sz w:val="20"/>
          <w:szCs w:val="20"/>
          <w:lang w:val="hr-HR"/>
        </w:rPr>
        <w:t xml:space="preserve">Poljska je potpisala takve ugovore među ostalim s Austrijom, Njemačkom, Francuskom, Ujedinjenim Kraljevstvom. </w:t>
      </w:r>
      <w:r w:rsidR="004946B9">
        <w:rPr>
          <w:rFonts w:ascii="Arial" w:hAnsi="Arial" w:cs="Arial"/>
          <w:sz w:val="20"/>
          <w:szCs w:val="20"/>
          <w:lang w:val="hr-HR"/>
        </w:rPr>
        <w:t>Cijeli</w:t>
      </w:r>
      <w:r w:rsidRPr="00A25DFA">
        <w:rPr>
          <w:rFonts w:ascii="Arial" w:hAnsi="Arial" w:cs="Arial"/>
          <w:sz w:val="20"/>
          <w:szCs w:val="20"/>
          <w:lang w:val="hr-HR"/>
        </w:rPr>
        <w:t xml:space="preserve"> popis država zajedno s ugovorima dostupan je na internetskoj stranici Ministarstva financija.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Svaka osoba koja ima prebivalište u Poljskoj mora u Poljskoj platiti porez na ostvareni dohodak. Osoba koja ima prebivalište u Poljskoj je </w:t>
      </w:r>
      <w:r w:rsidRPr="00A25DFA">
        <w:rPr>
          <w:rFonts w:ascii="Arial" w:hAnsi="Arial" w:cs="Arial"/>
          <w:b/>
          <w:sz w:val="20"/>
          <w:szCs w:val="20"/>
          <w:lang w:val="hr-HR"/>
        </w:rPr>
        <w:t>osoba koja ima ovdje „središte osobnih i gospodarskih interesa ”</w:t>
      </w:r>
      <w:r w:rsidRPr="00A25DFA">
        <w:rPr>
          <w:rFonts w:ascii="Arial" w:hAnsi="Arial" w:cs="Arial"/>
          <w:sz w:val="20"/>
          <w:szCs w:val="20"/>
          <w:lang w:val="hr-HR"/>
        </w:rPr>
        <w:t xml:space="preserve"> (npr. živi i radi u Poljskoj) ili boravi u Poljskoj </w:t>
      </w:r>
      <w:r w:rsidRPr="00A25DFA">
        <w:rPr>
          <w:rFonts w:ascii="Arial" w:hAnsi="Arial" w:cs="Arial"/>
          <w:b/>
          <w:bCs/>
          <w:sz w:val="20"/>
          <w:szCs w:val="20"/>
          <w:lang w:val="hr-HR"/>
        </w:rPr>
        <w:t>duže od 183 dana u godini.</w:t>
      </w:r>
      <w:r w:rsidRPr="00A25DFA">
        <w:rPr>
          <w:rFonts w:ascii="Arial" w:hAnsi="Arial" w:cs="Arial"/>
          <w:sz w:val="20"/>
          <w:szCs w:val="20"/>
          <w:lang w:val="hr-HR"/>
        </w:rPr>
        <w:t xml:space="preserve"> Takva osoba je </w:t>
      </w:r>
      <w:r w:rsidRPr="00A25DFA">
        <w:rPr>
          <w:rFonts w:ascii="Arial" w:hAnsi="Arial" w:cs="Arial"/>
          <w:b/>
          <w:bCs/>
          <w:sz w:val="20"/>
          <w:szCs w:val="20"/>
          <w:lang w:val="hr-HR"/>
        </w:rPr>
        <w:t xml:space="preserve">porezni rezident </w:t>
      </w:r>
      <w:r w:rsidRPr="00A25DFA">
        <w:rPr>
          <w:rFonts w:ascii="Arial" w:hAnsi="Arial" w:cs="Arial"/>
          <w:bCs/>
          <w:sz w:val="20"/>
          <w:szCs w:val="20"/>
          <w:lang w:val="hr-HR"/>
        </w:rPr>
        <w:t>i u Poljskoj</w:t>
      </w:r>
      <w:r w:rsidRPr="00A25DFA">
        <w:rPr>
          <w:rFonts w:ascii="Arial" w:hAnsi="Arial" w:cs="Arial"/>
          <w:sz w:val="20"/>
          <w:szCs w:val="20"/>
          <w:lang w:val="hr-HR"/>
        </w:rPr>
        <w:t xml:space="preserve"> </w:t>
      </w:r>
      <w:r w:rsidRPr="00A25DFA">
        <w:rPr>
          <w:rFonts w:ascii="Arial" w:hAnsi="Arial" w:cs="Arial"/>
          <w:bCs/>
          <w:sz w:val="20"/>
          <w:szCs w:val="20"/>
          <w:lang w:val="hr-HR"/>
        </w:rPr>
        <w:t xml:space="preserve">podliježe </w:t>
      </w:r>
      <w:r w:rsidRPr="00A25DFA">
        <w:rPr>
          <w:rFonts w:ascii="Arial" w:hAnsi="Arial" w:cs="Arial"/>
          <w:sz w:val="20"/>
          <w:szCs w:val="20"/>
          <w:lang w:val="hr-HR"/>
        </w:rPr>
        <w:t xml:space="preserve">oporezivanju na </w:t>
      </w:r>
      <w:r w:rsidRPr="00A25DFA">
        <w:rPr>
          <w:rFonts w:ascii="Arial" w:hAnsi="Arial" w:cs="Arial"/>
          <w:sz w:val="20"/>
          <w:szCs w:val="20"/>
          <w:u w:val="single"/>
          <w:lang w:val="hr-HR"/>
        </w:rPr>
        <w:t>cjelinu dohodaka ostvarenih u dotičnoj poreznoj godini, ujedno u Poljskoj kao i u inozemstvu.</w:t>
      </w:r>
      <w:r w:rsidRPr="00A25DFA">
        <w:rPr>
          <w:rFonts w:ascii="Arial" w:hAnsi="Arial" w:cs="Arial"/>
          <w:bCs/>
          <w:sz w:val="20"/>
          <w:szCs w:val="20"/>
          <w:lang w:val="hr-HR"/>
        </w:rPr>
        <w:t xml:space="preserve"> Međutim, ako osoba nema prebivalište u Poljskoj, onda plaća samo porez na dohodak ostvaren na teritoriju Poljske. </w:t>
      </w:r>
      <w:r w:rsidRPr="00A25DFA">
        <w:rPr>
          <w:rFonts w:ascii="Arial" w:hAnsi="Arial" w:cs="Arial"/>
          <w:sz w:val="20"/>
          <w:szCs w:val="20"/>
          <w:lang w:val="hr-HR"/>
        </w:rPr>
        <w:t xml:space="preserve">Oporezivanje slijedi uz uzimanje u obzir načela koja proizlaze iz ugovora o izbjegavanju dvostrukog oporezivanja.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 xml:space="preserve">Oporezivanju podliježu dohodci </w:t>
      </w:r>
      <w:r w:rsidRPr="00A25DFA">
        <w:rPr>
          <w:rFonts w:ascii="Arial" w:hAnsi="Arial" w:cs="Arial"/>
          <w:sz w:val="20"/>
          <w:szCs w:val="20"/>
          <w:lang w:val="hr-HR"/>
        </w:rPr>
        <w:t xml:space="preserve">(prihodi umanjeni za troškove njegova ostvarivanja).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Troškovi ostvarivanja prihoda</w:t>
      </w:r>
      <w:r w:rsidRPr="00A25DFA">
        <w:rPr>
          <w:rFonts w:ascii="Arial" w:hAnsi="Arial" w:cs="Arial"/>
          <w:sz w:val="20"/>
          <w:szCs w:val="20"/>
          <w:lang w:val="hr-HR"/>
        </w:rPr>
        <w:t xml:space="preserve"> su utvrđeni ovisno o vrsti ostvarenog prihoda, npr. za osobe koje su ostvarile prihode 20</w:t>
      </w:r>
      <w:r w:rsidR="004946B9">
        <w:rPr>
          <w:rFonts w:ascii="Arial" w:hAnsi="Arial" w:cs="Arial"/>
          <w:sz w:val="20"/>
          <w:szCs w:val="20"/>
          <w:lang w:val="hr-HR"/>
        </w:rPr>
        <w:t>17</w:t>
      </w:r>
      <w:r w:rsidRPr="00A25DFA">
        <w:rPr>
          <w:rFonts w:ascii="Arial" w:hAnsi="Arial" w:cs="Arial"/>
          <w:sz w:val="20"/>
          <w:szCs w:val="20"/>
          <w:lang w:val="hr-HR"/>
        </w:rPr>
        <w:t>.</w:t>
      </w:r>
      <w:r w:rsidR="004946B9">
        <w:rPr>
          <w:rFonts w:ascii="Arial" w:hAnsi="Arial" w:cs="Arial"/>
          <w:sz w:val="20"/>
          <w:szCs w:val="20"/>
          <w:lang w:val="hr-HR"/>
        </w:rPr>
        <w:t xml:space="preserve"> godine</w:t>
      </w:r>
      <w:r w:rsidRPr="00A25DFA">
        <w:rPr>
          <w:rFonts w:ascii="Arial" w:hAnsi="Arial" w:cs="Arial"/>
          <w:sz w:val="20"/>
          <w:szCs w:val="20"/>
          <w:lang w:val="hr-HR"/>
        </w:rPr>
        <w:t xml:space="preserve">: </w:t>
      </w:r>
    </w:p>
    <w:p w:rsidR="00973361" w:rsidRPr="00A25DFA" w:rsidRDefault="00973361" w:rsidP="00AE6BFF">
      <w:pPr>
        <w:pStyle w:val="Akapitzlist"/>
        <w:numPr>
          <w:ilvl w:val="0"/>
          <w:numId w:val="57"/>
        </w:numPr>
        <w:spacing w:after="120" w:line="240" w:lineRule="auto"/>
        <w:ind w:left="567" w:hanging="567"/>
        <w:contextualSpacing w:val="0"/>
        <w:jc w:val="both"/>
        <w:rPr>
          <w:rFonts w:ascii="Arial" w:hAnsi="Arial" w:cs="Arial"/>
          <w:color w:val="000000"/>
          <w:sz w:val="20"/>
          <w:szCs w:val="20"/>
          <w:lang w:val="hr-HR"/>
        </w:rPr>
      </w:pPr>
      <w:r w:rsidRPr="00A25DFA">
        <w:rPr>
          <w:rFonts w:ascii="Arial" w:hAnsi="Arial" w:cs="Arial"/>
          <w:sz w:val="20"/>
          <w:szCs w:val="20"/>
          <w:lang w:val="hr-HR"/>
        </w:rPr>
        <w:t xml:space="preserve">iz radnog odnosa osnovni troškovi godišnje iznose </w:t>
      </w:r>
      <w:r w:rsidRPr="00A25DFA">
        <w:rPr>
          <w:rFonts w:ascii="Arial" w:hAnsi="Arial" w:cs="Arial"/>
          <w:color w:val="000000"/>
          <w:sz w:val="20"/>
          <w:szCs w:val="20"/>
          <w:lang w:val="hr-HR"/>
        </w:rPr>
        <w:t xml:space="preserve">1335 PLN (oko </w:t>
      </w:r>
      <w:r w:rsidR="004946B9">
        <w:rPr>
          <w:rFonts w:ascii="Arial" w:hAnsi="Arial" w:cs="Arial"/>
          <w:color w:val="000000"/>
          <w:sz w:val="20"/>
          <w:szCs w:val="20"/>
          <w:lang w:val="hr-HR"/>
        </w:rPr>
        <w:t>313</w:t>
      </w:r>
      <w:r w:rsidRPr="00A25DFA">
        <w:rPr>
          <w:rFonts w:ascii="Arial" w:hAnsi="Arial" w:cs="Arial"/>
          <w:color w:val="000000"/>
          <w:sz w:val="20"/>
          <w:szCs w:val="20"/>
          <w:lang w:val="hr-HR"/>
        </w:rPr>
        <w:t xml:space="preserve"> EUR), a mjesečni -</w:t>
      </w:r>
      <w:r w:rsidR="00EC6B37">
        <w:rPr>
          <w:rFonts w:ascii="Arial" w:hAnsi="Arial" w:cs="Arial"/>
          <w:color w:val="000000"/>
          <w:sz w:val="20"/>
          <w:szCs w:val="20"/>
          <w:lang w:val="hr-HR"/>
        </w:rPr>
        <w:t xml:space="preserve"> </w:t>
      </w:r>
      <w:r w:rsidRPr="00A25DFA">
        <w:rPr>
          <w:rFonts w:ascii="Arial" w:hAnsi="Arial" w:cs="Arial"/>
          <w:color w:val="000000"/>
          <w:sz w:val="20"/>
          <w:szCs w:val="20"/>
          <w:lang w:val="hr-HR"/>
        </w:rPr>
        <w:t xml:space="preserve">111,25 PLN (oko </w:t>
      </w:r>
      <w:r w:rsidR="004946B9">
        <w:rPr>
          <w:rFonts w:ascii="Arial" w:hAnsi="Arial" w:cs="Arial"/>
          <w:color w:val="000000"/>
          <w:sz w:val="20"/>
          <w:szCs w:val="20"/>
          <w:lang w:val="hr-HR"/>
        </w:rPr>
        <w:t>26</w:t>
      </w:r>
      <w:r w:rsidRPr="00A25DFA">
        <w:rPr>
          <w:rFonts w:ascii="Arial" w:hAnsi="Arial" w:cs="Arial"/>
          <w:color w:val="000000"/>
          <w:sz w:val="20"/>
          <w:szCs w:val="20"/>
          <w:lang w:val="hr-HR"/>
        </w:rPr>
        <w:t xml:space="preserve"> EUR)</w:t>
      </w:r>
    </w:p>
    <w:p w:rsidR="00973361" w:rsidRPr="00A25DFA" w:rsidRDefault="00973361" w:rsidP="00AE6BFF">
      <w:pPr>
        <w:pStyle w:val="Akapitzlist"/>
        <w:numPr>
          <w:ilvl w:val="0"/>
          <w:numId w:val="57"/>
        </w:numPr>
        <w:spacing w:after="120" w:line="240" w:lineRule="auto"/>
        <w:ind w:left="567" w:hanging="567"/>
        <w:contextualSpacing w:val="0"/>
        <w:jc w:val="both"/>
        <w:rPr>
          <w:rFonts w:ascii="Arial" w:hAnsi="Arial" w:cs="Arial"/>
          <w:sz w:val="20"/>
          <w:szCs w:val="20"/>
          <w:lang w:val="hr-HR"/>
        </w:rPr>
      </w:pPr>
      <w:r w:rsidRPr="00A25DFA">
        <w:rPr>
          <w:rFonts w:ascii="Arial" w:hAnsi="Arial" w:cs="Arial"/>
          <w:sz w:val="20"/>
          <w:szCs w:val="20"/>
          <w:lang w:val="hr-HR"/>
        </w:rPr>
        <w:t xml:space="preserve">iz ugovora o nalogu troškovi se određuju u iznosu od 20 % od ostvarenog prihoda </w:t>
      </w:r>
    </w:p>
    <w:p w:rsidR="00973361" w:rsidRPr="00A25DFA" w:rsidRDefault="00973361" w:rsidP="00AE6BFF">
      <w:pPr>
        <w:pStyle w:val="Akapitzlist"/>
        <w:numPr>
          <w:ilvl w:val="0"/>
          <w:numId w:val="57"/>
        </w:numPr>
        <w:spacing w:after="120" w:line="240" w:lineRule="auto"/>
        <w:ind w:left="567" w:hanging="567"/>
        <w:contextualSpacing w:val="0"/>
        <w:jc w:val="both"/>
        <w:rPr>
          <w:rFonts w:ascii="Arial" w:hAnsi="Arial" w:cs="Arial"/>
          <w:sz w:val="20"/>
          <w:szCs w:val="20"/>
          <w:lang w:val="hr-HR"/>
        </w:rPr>
      </w:pPr>
      <w:r w:rsidRPr="00A25DFA">
        <w:rPr>
          <w:rFonts w:ascii="Arial" w:hAnsi="Arial" w:cs="Arial"/>
          <w:sz w:val="20"/>
          <w:szCs w:val="20"/>
          <w:lang w:val="hr-HR"/>
        </w:rPr>
        <w:t>iz autorskih prava troškovi se određuju u iznosu od 50 % od ostvarenog prihoda, s time što godišnji ukupni troškovi ne smiju prekoračiti iznos od 42</w:t>
      </w:r>
      <w:r w:rsidR="004946B9">
        <w:rPr>
          <w:rFonts w:ascii="Arial" w:hAnsi="Arial" w:cs="Arial"/>
          <w:sz w:val="20"/>
          <w:szCs w:val="20"/>
          <w:lang w:val="hr-HR"/>
        </w:rPr>
        <w:t>.</w:t>
      </w:r>
      <w:r w:rsidRPr="00A25DFA">
        <w:rPr>
          <w:rFonts w:ascii="Arial" w:hAnsi="Arial" w:cs="Arial"/>
          <w:sz w:val="20"/>
          <w:szCs w:val="20"/>
          <w:lang w:val="hr-HR"/>
        </w:rPr>
        <w:t xml:space="preserve">764 PLN (oko </w:t>
      </w:r>
      <w:r w:rsidR="004946B9">
        <w:rPr>
          <w:rFonts w:ascii="Arial" w:hAnsi="Arial" w:cs="Arial"/>
          <w:sz w:val="20"/>
          <w:szCs w:val="20"/>
          <w:lang w:val="hr-HR"/>
        </w:rPr>
        <w:t>10.038</w:t>
      </w:r>
      <w:r w:rsidRPr="00A25DFA">
        <w:rPr>
          <w:rFonts w:ascii="Arial" w:hAnsi="Arial" w:cs="Arial"/>
          <w:sz w:val="20"/>
          <w:szCs w:val="20"/>
          <w:lang w:val="hr-HR"/>
        </w:rPr>
        <w:t xml:space="preserve"> EUR)</w:t>
      </w:r>
    </w:p>
    <w:p w:rsidR="00973361" w:rsidRPr="00A25DFA" w:rsidRDefault="00973361" w:rsidP="00AE6BFF">
      <w:pPr>
        <w:pStyle w:val="Akapitzlist"/>
        <w:numPr>
          <w:ilvl w:val="0"/>
          <w:numId w:val="57"/>
        </w:numPr>
        <w:spacing w:after="120" w:line="240" w:lineRule="auto"/>
        <w:ind w:left="567" w:hanging="567"/>
        <w:contextualSpacing w:val="0"/>
        <w:jc w:val="both"/>
        <w:rPr>
          <w:rFonts w:ascii="Arial" w:hAnsi="Arial" w:cs="Arial"/>
          <w:sz w:val="20"/>
          <w:szCs w:val="20"/>
          <w:lang w:val="hr-HR"/>
        </w:rPr>
      </w:pPr>
      <w:r w:rsidRPr="00A25DFA">
        <w:rPr>
          <w:rFonts w:ascii="Arial" w:hAnsi="Arial" w:cs="Arial"/>
          <w:sz w:val="20"/>
          <w:szCs w:val="20"/>
          <w:lang w:val="hr-HR"/>
        </w:rPr>
        <w:t xml:space="preserve">iz obavljanja gospodarske djelatnosti troškovi se određuju u visini troškova učinjenih u svrhu ostvarivanja prihoda ili očuvanja ili zaštite izvora prihoda, uz izuzeće izdataka navedenih u zakonu kao izdatci koji ne čine troškove ostvarivanja prihoda.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Način obračunavanja poreza na dohodak ovisi o </w:t>
      </w:r>
      <w:r w:rsidRPr="00A25DFA">
        <w:rPr>
          <w:rFonts w:ascii="Arial" w:hAnsi="Arial" w:cs="Arial"/>
          <w:b/>
          <w:bCs/>
          <w:sz w:val="20"/>
          <w:szCs w:val="20"/>
          <w:lang w:val="hr-HR"/>
        </w:rPr>
        <w:t>izvoru prihoda</w:t>
      </w:r>
      <w:r w:rsidRPr="00A25DFA">
        <w:rPr>
          <w:rFonts w:ascii="Arial" w:hAnsi="Arial" w:cs="Arial"/>
          <w:sz w:val="20"/>
          <w:szCs w:val="20"/>
          <w:lang w:val="hr-HR"/>
        </w:rPr>
        <w:t xml:space="preserve"> iz kojeg je taj dohodak dobiven. Porezni sustav predviđa sljedeće načine obračunavanja poreza:</w:t>
      </w:r>
    </w:p>
    <w:p w:rsidR="00571007" w:rsidRPr="00571007" w:rsidRDefault="00973361" w:rsidP="00AE6BFF">
      <w:pPr>
        <w:pStyle w:val="Akapitzlist"/>
        <w:numPr>
          <w:ilvl w:val="0"/>
          <w:numId w:val="58"/>
        </w:numPr>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progresivna porezna skala </w:t>
      </w:r>
      <w:r w:rsidRPr="00A25DFA">
        <w:rPr>
          <w:rFonts w:ascii="Arial" w:hAnsi="Arial" w:cs="Arial"/>
          <w:sz w:val="20"/>
          <w:szCs w:val="20"/>
          <w:lang w:val="hr-HR"/>
        </w:rPr>
        <w:t>–</w:t>
      </w:r>
      <w:r w:rsidRPr="00A25DFA">
        <w:rPr>
          <w:rFonts w:ascii="Arial" w:hAnsi="Arial" w:cs="Arial"/>
          <w:b/>
          <w:sz w:val="20"/>
          <w:szCs w:val="20"/>
          <w:lang w:val="hr-HR"/>
        </w:rPr>
        <w:t xml:space="preserve"> </w:t>
      </w:r>
      <w:r w:rsidR="004946B9">
        <w:rPr>
          <w:rFonts w:ascii="Arial" w:hAnsi="Arial" w:cs="Arial"/>
          <w:sz w:val="20"/>
          <w:szCs w:val="20"/>
          <w:lang w:val="hr-HR"/>
        </w:rPr>
        <w:t>za</w:t>
      </w:r>
      <w:r w:rsidRPr="00A25DFA">
        <w:rPr>
          <w:rFonts w:ascii="Arial" w:hAnsi="Arial" w:cs="Arial"/>
          <w:sz w:val="20"/>
          <w:szCs w:val="20"/>
          <w:lang w:val="hr-HR"/>
        </w:rPr>
        <w:t xml:space="preserve"> fizičk</w:t>
      </w:r>
      <w:r w:rsidR="004946B9">
        <w:rPr>
          <w:rFonts w:ascii="Arial" w:hAnsi="Arial" w:cs="Arial"/>
          <w:sz w:val="20"/>
          <w:szCs w:val="20"/>
          <w:lang w:val="hr-HR"/>
        </w:rPr>
        <w:t>e</w:t>
      </w:r>
      <w:r w:rsidRPr="00A25DFA">
        <w:rPr>
          <w:rFonts w:ascii="Arial" w:hAnsi="Arial" w:cs="Arial"/>
          <w:sz w:val="20"/>
          <w:szCs w:val="20"/>
          <w:lang w:val="hr-HR"/>
        </w:rPr>
        <w:t xml:space="preserve"> osob</w:t>
      </w:r>
      <w:r w:rsidR="004946B9">
        <w:rPr>
          <w:rFonts w:ascii="Arial" w:hAnsi="Arial" w:cs="Arial"/>
          <w:sz w:val="20"/>
          <w:szCs w:val="20"/>
          <w:lang w:val="hr-HR"/>
        </w:rPr>
        <w:t>e</w:t>
      </w:r>
      <w:r w:rsidRPr="00A25DFA">
        <w:rPr>
          <w:rFonts w:ascii="Arial" w:hAnsi="Arial" w:cs="Arial"/>
          <w:sz w:val="20"/>
          <w:szCs w:val="20"/>
          <w:lang w:val="hr-HR"/>
        </w:rPr>
        <w:t xml:space="preserve"> koje plaćaju porez na dohodak po općim načelima primjenjuje se dvodijelna porezna skala sa stavkama</w:t>
      </w:r>
      <w:r w:rsidR="004946B9">
        <w:rPr>
          <w:rFonts w:ascii="Arial" w:hAnsi="Arial" w:cs="Arial"/>
          <w:sz w:val="20"/>
          <w:szCs w:val="20"/>
          <w:lang w:val="hr-HR"/>
        </w:rPr>
        <w:t xml:space="preserve"> u </w:t>
      </w:r>
      <w:r w:rsidRPr="00A25DFA">
        <w:rPr>
          <w:rFonts w:ascii="Arial" w:hAnsi="Arial" w:cs="Arial"/>
          <w:sz w:val="20"/>
          <w:szCs w:val="20"/>
          <w:lang w:val="hr-HR"/>
        </w:rPr>
        <w:t>201</w:t>
      </w:r>
      <w:r w:rsidR="004946B9">
        <w:rPr>
          <w:rFonts w:ascii="Arial" w:hAnsi="Arial" w:cs="Arial"/>
          <w:sz w:val="20"/>
          <w:szCs w:val="20"/>
          <w:lang w:val="hr-HR"/>
        </w:rPr>
        <w:t>7</w:t>
      </w:r>
      <w:r w:rsidRPr="00A25DFA">
        <w:rPr>
          <w:rFonts w:ascii="Arial" w:hAnsi="Arial" w:cs="Arial"/>
          <w:sz w:val="20"/>
          <w:szCs w:val="20"/>
          <w:lang w:val="hr-HR"/>
        </w:rPr>
        <w:t xml:space="preserve">. </w:t>
      </w:r>
      <w:r w:rsidR="004946B9">
        <w:rPr>
          <w:rFonts w:ascii="Arial" w:hAnsi="Arial" w:cs="Arial"/>
          <w:sz w:val="20"/>
          <w:szCs w:val="20"/>
          <w:lang w:val="hr-HR"/>
        </w:rPr>
        <w:t xml:space="preserve">godini </w:t>
      </w:r>
      <w:r w:rsidRPr="00A25DFA">
        <w:rPr>
          <w:rFonts w:ascii="Arial" w:hAnsi="Arial" w:cs="Arial"/>
          <w:sz w:val="20"/>
          <w:szCs w:val="20"/>
          <w:lang w:val="hr-HR"/>
        </w:rPr>
        <w:t xml:space="preserve">u iznosu od </w:t>
      </w:r>
      <w:r w:rsidRPr="00A25DFA">
        <w:rPr>
          <w:rFonts w:ascii="Arial" w:hAnsi="Arial" w:cs="Arial"/>
          <w:b/>
          <w:sz w:val="20"/>
          <w:szCs w:val="20"/>
          <w:lang w:val="hr-HR"/>
        </w:rPr>
        <w:t>18 % i 32 %</w:t>
      </w:r>
      <w:r w:rsidRPr="00A25DFA">
        <w:rPr>
          <w:rFonts w:ascii="Arial" w:hAnsi="Arial" w:cs="Arial"/>
          <w:sz w:val="20"/>
          <w:szCs w:val="20"/>
          <w:lang w:val="hr-HR"/>
        </w:rPr>
        <w:t xml:space="preserve"> s jednim poreznim pragom u visini </w:t>
      </w:r>
      <w:r w:rsidRPr="00A25DFA">
        <w:rPr>
          <w:rFonts w:ascii="Arial" w:hAnsi="Arial" w:cs="Arial"/>
          <w:b/>
          <w:sz w:val="20"/>
          <w:szCs w:val="20"/>
          <w:lang w:val="hr-HR"/>
        </w:rPr>
        <w:t>85</w:t>
      </w:r>
      <w:r w:rsidR="004946B9">
        <w:rPr>
          <w:rFonts w:ascii="Arial" w:hAnsi="Arial" w:cs="Arial"/>
          <w:b/>
          <w:sz w:val="20"/>
          <w:szCs w:val="20"/>
          <w:lang w:val="hr-HR"/>
        </w:rPr>
        <w:t>.</w:t>
      </w:r>
      <w:r w:rsidRPr="00A25DFA">
        <w:rPr>
          <w:rFonts w:ascii="Arial" w:hAnsi="Arial" w:cs="Arial"/>
          <w:b/>
          <w:sz w:val="20"/>
          <w:szCs w:val="20"/>
          <w:lang w:val="hr-HR"/>
        </w:rPr>
        <w:t xml:space="preserve">528 PLN </w:t>
      </w:r>
      <w:r w:rsidRPr="00A25DFA">
        <w:rPr>
          <w:rFonts w:ascii="Arial" w:hAnsi="Arial" w:cs="Arial"/>
          <w:sz w:val="20"/>
          <w:szCs w:val="20"/>
          <w:lang w:val="hr-HR"/>
        </w:rPr>
        <w:t xml:space="preserve">(oko </w:t>
      </w:r>
      <w:r w:rsidR="004946B9">
        <w:rPr>
          <w:rFonts w:ascii="Arial" w:hAnsi="Arial" w:cs="Arial"/>
          <w:sz w:val="20"/>
          <w:szCs w:val="20"/>
          <w:lang w:val="hr-HR"/>
        </w:rPr>
        <w:t>20.077</w:t>
      </w:r>
      <w:r w:rsidRPr="00A25DFA">
        <w:rPr>
          <w:rFonts w:ascii="Arial" w:hAnsi="Arial" w:cs="Arial"/>
          <w:sz w:val="20"/>
          <w:szCs w:val="20"/>
          <w:lang w:val="hr-HR"/>
        </w:rPr>
        <w:t xml:space="preserve"> EUR) te iznosom koji </w:t>
      </w:r>
      <w:r w:rsidR="00571007">
        <w:rPr>
          <w:rFonts w:ascii="Arial" w:hAnsi="Arial" w:cs="Arial"/>
          <w:sz w:val="20"/>
          <w:szCs w:val="20"/>
          <w:lang w:val="hr-HR"/>
        </w:rPr>
        <w:t>u</w:t>
      </w:r>
      <w:r w:rsidRPr="00A25DFA">
        <w:rPr>
          <w:rFonts w:ascii="Arial" w:hAnsi="Arial" w:cs="Arial"/>
          <w:sz w:val="20"/>
          <w:szCs w:val="20"/>
          <w:lang w:val="hr-HR"/>
        </w:rPr>
        <w:t>manjuje porez u visini</w:t>
      </w:r>
      <w:r w:rsidR="00571007">
        <w:rPr>
          <w:rFonts w:ascii="Arial" w:hAnsi="Arial" w:cs="Arial"/>
          <w:sz w:val="20"/>
          <w:szCs w:val="20"/>
          <w:lang w:val="hr-HR"/>
        </w:rPr>
        <w:t xml:space="preserve"> od:</w:t>
      </w:r>
    </w:p>
    <w:p w:rsidR="00571007" w:rsidRPr="00571007" w:rsidRDefault="00571007" w:rsidP="00AE6BFF">
      <w:pPr>
        <w:pStyle w:val="Akapitzlist"/>
        <w:numPr>
          <w:ilvl w:val="1"/>
          <w:numId w:val="120"/>
        </w:numPr>
        <w:spacing w:after="120" w:line="240" w:lineRule="auto"/>
        <w:ind w:left="850" w:hanging="357"/>
        <w:contextualSpacing w:val="0"/>
        <w:jc w:val="both"/>
        <w:rPr>
          <w:rFonts w:ascii="Arial" w:hAnsi="Arial" w:cs="Arial"/>
          <w:b/>
          <w:sz w:val="20"/>
          <w:szCs w:val="20"/>
          <w:lang w:val="hr-HR"/>
        </w:rPr>
      </w:pPr>
      <w:r>
        <w:rPr>
          <w:rFonts w:ascii="Arial" w:hAnsi="Arial" w:cs="Arial"/>
          <w:b/>
          <w:sz w:val="20"/>
          <w:szCs w:val="20"/>
          <w:lang w:val="hr-HR"/>
        </w:rPr>
        <w:t xml:space="preserve">1.188 PLN (oko 279 EUR) </w:t>
      </w:r>
      <w:r>
        <w:rPr>
          <w:rFonts w:ascii="Arial" w:hAnsi="Arial" w:cs="Arial"/>
          <w:sz w:val="20"/>
          <w:szCs w:val="20"/>
          <w:lang w:val="hr-HR"/>
        </w:rPr>
        <w:t>u slučaju kada godišnji dohoci poreznog obveznika (što čini osnovicu obračuna poreza) ne prelaze 6.600 PLN (oko 1.549 EUR);</w:t>
      </w:r>
    </w:p>
    <w:p w:rsidR="00973361" w:rsidRPr="00571007" w:rsidRDefault="00571007" w:rsidP="00AE6BFF">
      <w:pPr>
        <w:pStyle w:val="Akapitzlist"/>
        <w:numPr>
          <w:ilvl w:val="1"/>
          <w:numId w:val="120"/>
        </w:numPr>
        <w:spacing w:after="120" w:line="240" w:lineRule="auto"/>
        <w:ind w:left="850" w:hanging="357"/>
        <w:contextualSpacing w:val="0"/>
        <w:jc w:val="both"/>
        <w:rPr>
          <w:rFonts w:ascii="Arial" w:hAnsi="Arial" w:cs="Arial"/>
          <w:b/>
          <w:sz w:val="20"/>
          <w:szCs w:val="20"/>
          <w:lang w:val="hr-HR"/>
        </w:rPr>
      </w:pPr>
      <w:r>
        <w:rPr>
          <w:rFonts w:ascii="Arial" w:hAnsi="Arial" w:cs="Arial"/>
          <w:b/>
          <w:sz w:val="20"/>
          <w:szCs w:val="20"/>
          <w:lang w:val="hr-HR"/>
        </w:rPr>
        <w:lastRenderedPageBreak/>
        <w:t xml:space="preserve">od </w:t>
      </w:r>
      <w:r w:rsidR="00973361" w:rsidRPr="00A25DFA">
        <w:rPr>
          <w:rFonts w:ascii="Arial" w:hAnsi="Arial" w:cs="Arial"/>
          <w:b/>
          <w:sz w:val="20"/>
          <w:szCs w:val="20"/>
          <w:lang w:val="hr-HR"/>
        </w:rPr>
        <w:t>556,02 PLN</w:t>
      </w:r>
      <w:r w:rsidR="00973361" w:rsidRPr="00A25DFA">
        <w:rPr>
          <w:rFonts w:ascii="Arial" w:hAnsi="Arial" w:cs="Arial"/>
          <w:sz w:val="20"/>
          <w:szCs w:val="20"/>
          <w:lang w:val="hr-HR"/>
        </w:rPr>
        <w:t xml:space="preserve"> </w:t>
      </w:r>
      <w:r w:rsidR="00973361" w:rsidRPr="00571007">
        <w:rPr>
          <w:rFonts w:ascii="Arial" w:hAnsi="Arial" w:cs="Arial"/>
          <w:b/>
          <w:sz w:val="20"/>
          <w:szCs w:val="20"/>
          <w:lang w:val="hr-HR"/>
        </w:rPr>
        <w:t xml:space="preserve">(oko </w:t>
      </w:r>
      <w:r w:rsidRPr="00571007">
        <w:rPr>
          <w:rFonts w:ascii="Arial" w:hAnsi="Arial" w:cs="Arial"/>
          <w:b/>
          <w:sz w:val="20"/>
          <w:szCs w:val="20"/>
          <w:lang w:val="hr-HR"/>
        </w:rPr>
        <w:t>130</w:t>
      </w:r>
      <w:r w:rsidR="00973361" w:rsidRPr="00571007">
        <w:rPr>
          <w:rFonts w:ascii="Arial" w:hAnsi="Arial" w:cs="Arial"/>
          <w:b/>
          <w:sz w:val="20"/>
          <w:szCs w:val="20"/>
          <w:lang w:val="hr-HR"/>
        </w:rPr>
        <w:t xml:space="preserve"> EUR)</w:t>
      </w:r>
      <w:r w:rsidRPr="00571007">
        <w:rPr>
          <w:rFonts w:ascii="Arial" w:hAnsi="Arial" w:cs="Arial"/>
          <w:b/>
          <w:sz w:val="20"/>
          <w:szCs w:val="20"/>
          <w:lang w:val="hr-HR"/>
        </w:rPr>
        <w:t xml:space="preserve"> do 1.188 PLN (oko 279 EUR)</w:t>
      </w:r>
      <w:r>
        <w:rPr>
          <w:rFonts w:ascii="Arial" w:hAnsi="Arial" w:cs="Arial"/>
          <w:sz w:val="20"/>
          <w:szCs w:val="20"/>
          <w:lang w:val="hr-HR"/>
        </w:rPr>
        <w:t xml:space="preserve"> u slučaju kada su godišnji dohoci poreznog obveznika (što čini osnovicu obračuna poreza) viši od 6.600 PLN (oko 1.549 EUR) ali ne prelazi 11.000 PLN (oko 2.582 EUR);</w:t>
      </w:r>
    </w:p>
    <w:p w:rsidR="00571007" w:rsidRPr="00571007" w:rsidRDefault="00571007" w:rsidP="00AE6BFF">
      <w:pPr>
        <w:pStyle w:val="Akapitzlist"/>
        <w:numPr>
          <w:ilvl w:val="1"/>
          <w:numId w:val="120"/>
        </w:numPr>
        <w:spacing w:after="120" w:line="240" w:lineRule="auto"/>
        <w:ind w:left="850" w:hanging="357"/>
        <w:contextualSpacing w:val="0"/>
        <w:jc w:val="both"/>
        <w:rPr>
          <w:rFonts w:ascii="Arial" w:hAnsi="Arial" w:cs="Arial"/>
          <w:b/>
          <w:sz w:val="20"/>
          <w:szCs w:val="20"/>
          <w:lang w:val="hr-HR"/>
        </w:rPr>
      </w:pPr>
      <w:r>
        <w:rPr>
          <w:rFonts w:ascii="Arial" w:hAnsi="Arial" w:cs="Arial"/>
          <w:b/>
          <w:sz w:val="20"/>
          <w:szCs w:val="20"/>
          <w:lang w:val="hr-HR"/>
        </w:rPr>
        <w:t xml:space="preserve">556,02 PLN (oko 130 EUR) </w:t>
      </w:r>
      <w:r>
        <w:rPr>
          <w:rFonts w:ascii="Arial" w:hAnsi="Arial" w:cs="Arial"/>
          <w:sz w:val="20"/>
          <w:szCs w:val="20"/>
          <w:lang w:val="hr-HR"/>
        </w:rPr>
        <w:t>u slučaju kada su godišnji dohoci poreznog obveznika (što čini osnovicu obračuna poreza) viši od 11.000 PLN (oko 2.582 EUR) ali ne prelaze 85.528 PLN (oko 20.077 EUR)</w:t>
      </w:r>
    </w:p>
    <w:p w:rsidR="00571007" w:rsidRPr="00571007" w:rsidRDefault="00571007" w:rsidP="00AE6BFF">
      <w:pPr>
        <w:pStyle w:val="Akapitzlist"/>
        <w:numPr>
          <w:ilvl w:val="1"/>
          <w:numId w:val="120"/>
        </w:numPr>
        <w:spacing w:after="120" w:line="240" w:lineRule="auto"/>
        <w:ind w:left="850" w:hanging="357"/>
        <w:contextualSpacing w:val="0"/>
        <w:jc w:val="both"/>
        <w:rPr>
          <w:rFonts w:ascii="Arial" w:hAnsi="Arial" w:cs="Arial"/>
          <w:b/>
          <w:sz w:val="20"/>
          <w:szCs w:val="20"/>
          <w:lang w:val="hr-HR"/>
        </w:rPr>
      </w:pPr>
      <w:r>
        <w:rPr>
          <w:rFonts w:ascii="Arial" w:hAnsi="Arial" w:cs="Arial"/>
          <w:b/>
          <w:sz w:val="20"/>
          <w:szCs w:val="20"/>
          <w:lang w:val="hr-HR"/>
        </w:rPr>
        <w:t xml:space="preserve">od 0 PLN do 556,02 (oko 130 EUR) </w:t>
      </w:r>
      <w:r>
        <w:rPr>
          <w:rFonts w:ascii="Arial" w:hAnsi="Arial" w:cs="Arial"/>
          <w:sz w:val="20"/>
          <w:szCs w:val="20"/>
          <w:lang w:val="hr-HR"/>
        </w:rPr>
        <w:t>u slučaju kada su godišnji dohoci poreznog obveznika (što čini osnovicu obračuna poreza) viši od 85.528 PLN (oko 20.077 EUR) ali ne prelaze 127.000 PLN (oko 29.812 EUR)</w:t>
      </w:r>
    </w:p>
    <w:p w:rsidR="00571007" w:rsidRPr="00571007" w:rsidRDefault="00571007" w:rsidP="00AE6BFF">
      <w:pPr>
        <w:pStyle w:val="Akapitzlist"/>
        <w:numPr>
          <w:ilvl w:val="1"/>
          <w:numId w:val="120"/>
        </w:numPr>
        <w:spacing w:after="120" w:line="240" w:lineRule="auto"/>
        <w:ind w:left="850" w:hanging="357"/>
        <w:contextualSpacing w:val="0"/>
        <w:jc w:val="both"/>
        <w:rPr>
          <w:rFonts w:ascii="Arial" w:hAnsi="Arial" w:cs="Arial"/>
          <w:b/>
          <w:sz w:val="20"/>
          <w:szCs w:val="20"/>
          <w:lang w:val="hr-HR"/>
        </w:rPr>
      </w:pPr>
      <w:r>
        <w:rPr>
          <w:rFonts w:ascii="Arial" w:hAnsi="Arial" w:cs="Arial"/>
          <w:b/>
          <w:sz w:val="20"/>
          <w:szCs w:val="20"/>
          <w:lang w:val="hr-HR"/>
        </w:rPr>
        <w:t xml:space="preserve">0 PLN </w:t>
      </w:r>
      <w:r>
        <w:rPr>
          <w:rFonts w:ascii="Arial" w:hAnsi="Arial" w:cs="Arial"/>
          <w:sz w:val="20"/>
          <w:szCs w:val="20"/>
          <w:lang w:val="hr-HR"/>
        </w:rPr>
        <w:t>u slučaju kada su godišnji dohoci poreznog obveznika (što čini osnovicu obračuna poreza) viši od 127.000 PLN (oko 29.812 EUR)</w:t>
      </w:r>
    </w:p>
    <w:p w:rsidR="00571007" w:rsidRPr="00571007" w:rsidRDefault="00571007" w:rsidP="00571007">
      <w:pPr>
        <w:spacing w:after="120" w:line="240" w:lineRule="auto"/>
        <w:jc w:val="both"/>
        <w:rPr>
          <w:rFonts w:ascii="Arial" w:hAnsi="Arial" w:cs="Arial"/>
          <w:sz w:val="20"/>
          <w:szCs w:val="20"/>
          <w:lang w:val="hr-HR"/>
        </w:rPr>
      </w:pPr>
      <w:r>
        <w:rPr>
          <w:rFonts w:ascii="Arial" w:hAnsi="Arial" w:cs="Arial"/>
          <w:sz w:val="20"/>
          <w:szCs w:val="20"/>
          <w:lang w:val="hr-HR"/>
        </w:rPr>
        <w:t>Pri prikupljanju paušala za porez iznos koji umanjuje porez koristi se jedino u slučaju dohodaka prvoga razreda porezne skale (85.528 PLN, oko 20.077 EUR) i iznosi 556,02 PLN (oko 130 EUR) godišnje.</w:t>
      </w:r>
    </w:p>
    <w:p w:rsidR="00973361" w:rsidRPr="00A25DFA" w:rsidRDefault="00973361" w:rsidP="00571007">
      <w:pPr>
        <w:spacing w:after="120"/>
        <w:jc w:val="both"/>
        <w:rPr>
          <w:rFonts w:ascii="Arial" w:hAnsi="Arial" w:cs="Arial"/>
          <w:sz w:val="20"/>
          <w:szCs w:val="20"/>
          <w:lang w:val="hr-HR"/>
        </w:rPr>
      </w:pPr>
      <w:r w:rsidRPr="00A25DFA">
        <w:rPr>
          <w:rFonts w:ascii="Arial" w:hAnsi="Arial" w:cs="Arial"/>
          <w:sz w:val="20"/>
          <w:szCs w:val="20"/>
          <w:lang w:val="hr-HR"/>
        </w:rPr>
        <w:t>Prema progresivnoj poreznoj skali oporezuju se među ostalima dohoci: iz najamnog rada (iz radnog odnosa, ugovora o nalogu i o djelu), iz mirovina, gospodarske djelatnosti, iz najma i zakupnine.</w:t>
      </w:r>
    </w:p>
    <w:p w:rsidR="00973361" w:rsidRPr="00A25DFA" w:rsidRDefault="00973361" w:rsidP="00571007">
      <w:pPr>
        <w:spacing w:after="120"/>
        <w:jc w:val="both"/>
        <w:rPr>
          <w:rFonts w:ascii="Arial" w:hAnsi="Arial" w:cs="Arial"/>
          <w:b/>
          <w:sz w:val="20"/>
          <w:szCs w:val="20"/>
          <w:lang w:val="hr-HR"/>
        </w:rPr>
      </w:pPr>
      <w:r w:rsidRPr="00A25DFA">
        <w:rPr>
          <w:rFonts w:ascii="Arial" w:hAnsi="Arial" w:cs="Arial"/>
          <w:sz w:val="20"/>
          <w:szCs w:val="20"/>
          <w:lang w:val="hr-HR"/>
        </w:rPr>
        <w:t xml:space="preserve">Porezni obveznici koji plaćaju porez na dohodak prema progresivnoj poreznoj skali, ako ispunjavaju uvjete predviđene zakonskih propisima, </w:t>
      </w:r>
      <w:r w:rsidRPr="00A25DFA">
        <w:rPr>
          <w:rFonts w:ascii="Arial" w:hAnsi="Arial" w:cs="Arial"/>
          <w:b/>
          <w:sz w:val="20"/>
          <w:szCs w:val="20"/>
          <w:lang w:val="hr-HR"/>
        </w:rPr>
        <w:t xml:space="preserve">mogu koristi zajedničko oporezivanje dohodaka supružnika i preferencijalno oporezivanje dohodaka samohranih roditelja. </w:t>
      </w:r>
    </w:p>
    <w:p w:rsidR="00973361" w:rsidRPr="00A25DFA" w:rsidRDefault="00973361" w:rsidP="00571007">
      <w:pPr>
        <w:spacing w:after="120"/>
        <w:jc w:val="both"/>
        <w:rPr>
          <w:rFonts w:ascii="Arial" w:hAnsi="Arial" w:cs="Arial"/>
          <w:sz w:val="20"/>
          <w:szCs w:val="20"/>
          <w:lang w:val="hr-HR"/>
        </w:rPr>
      </w:pPr>
      <w:r w:rsidRPr="00A25DFA">
        <w:rPr>
          <w:rFonts w:ascii="Arial" w:hAnsi="Arial" w:cs="Arial"/>
          <w:sz w:val="20"/>
          <w:szCs w:val="20"/>
          <w:lang w:val="hr-HR"/>
        </w:rPr>
        <w:t>Zahtjev za zajedničko oporezivanje mogu podnijeti supružnici koji su: u bračnom odnosu cijelu poreznu godinu, među kojima je cijelu poreznu godinu bila imovinska zajednica. Supružnici plaćaju porez u dvostrukoj visini poreza obračunatog na temelju polovine zajedničkih dohodaka.</w:t>
      </w:r>
    </w:p>
    <w:p w:rsidR="00973361" w:rsidRPr="00A25DFA" w:rsidRDefault="00973361" w:rsidP="00571007">
      <w:pPr>
        <w:spacing w:after="120"/>
        <w:jc w:val="both"/>
        <w:rPr>
          <w:rFonts w:ascii="Arial" w:hAnsi="Arial" w:cs="Arial"/>
          <w:b/>
          <w:sz w:val="20"/>
          <w:szCs w:val="20"/>
          <w:lang w:val="hr-HR"/>
        </w:rPr>
      </w:pPr>
      <w:r w:rsidRPr="00A25DFA">
        <w:rPr>
          <w:rFonts w:ascii="Arial" w:hAnsi="Arial" w:cs="Arial"/>
          <w:sz w:val="20"/>
          <w:szCs w:val="20"/>
          <w:lang w:val="hr-HR"/>
        </w:rPr>
        <w:t>Samohrani roditelj ima pravo na obračunavanje poreza u dvostrukoj visini poreza obračunatog na temelju polovine svojih dohodaka.</w:t>
      </w:r>
    </w:p>
    <w:p w:rsidR="00973361" w:rsidRPr="00A25DFA" w:rsidRDefault="00973361" w:rsidP="00AE6BFF">
      <w:pPr>
        <w:pStyle w:val="Akapitzlist"/>
        <w:numPr>
          <w:ilvl w:val="0"/>
          <w:numId w:val="58"/>
        </w:numPr>
        <w:tabs>
          <w:tab w:val="left" w:pos="426"/>
        </w:tabs>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19 % porez na dohodak od nepoljoprivredne gospodarske djelatnosti ili posebnih odjela poljoprivredne proizvodnje </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 xml:space="preserve">dohoci od nepoljoprivredne gospodarske djelatnosti ili posebnih odjela poljoprivredne proizvodnje također mogu biti oporezivani </w:t>
      </w:r>
      <w:r w:rsidR="00571007">
        <w:rPr>
          <w:rFonts w:ascii="Arial" w:hAnsi="Arial" w:cs="Arial"/>
          <w:sz w:val="20"/>
          <w:szCs w:val="20"/>
          <w:lang w:val="hr-HR"/>
        </w:rPr>
        <w:t>stopom</w:t>
      </w:r>
      <w:r w:rsidRPr="00A25DFA">
        <w:rPr>
          <w:rFonts w:ascii="Arial" w:hAnsi="Arial" w:cs="Arial"/>
          <w:sz w:val="20"/>
          <w:szCs w:val="20"/>
          <w:lang w:val="hr-HR"/>
        </w:rPr>
        <w:t xml:space="preserve"> poreza od </w:t>
      </w:r>
      <w:r w:rsidRPr="00A25DFA">
        <w:rPr>
          <w:rFonts w:ascii="Arial" w:hAnsi="Arial" w:cs="Arial"/>
          <w:b/>
          <w:sz w:val="20"/>
          <w:szCs w:val="20"/>
          <w:lang w:val="hr-HR"/>
        </w:rPr>
        <w:t>19 %</w:t>
      </w:r>
      <w:r w:rsidRPr="00A25DFA">
        <w:rPr>
          <w:rFonts w:ascii="Arial" w:hAnsi="Arial" w:cs="Arial"/>
          <w:sz w:val="20"/>
          <w:szCs w:val="20"/>
          <w:lang w:val="hr-HR"/>
        </w:rPr>
        <w:t>, ukoliko takav izbor donese porezni obveznik putem podnošenja pisane izjave o izboru takva načina oporezivanja nadležnom pročelniku porezne uprave. Dohodak (gubitak) obračunava se u posebnoj poreznoj prijavi;</w:t>
      </w:r>
    </w:p>
    <w:p w:rsidR="00973361" w:rsidRPr="00A25DFA" w:rsidRDefault="00973361" w:rsidP="00973361">
      <w:pPr>
        <w:pStyle w:val="Akapitzlist"/>
        <w:tabs>
          <w:tab w:val="left" w:pos="426"/>
        </w:tabs>
        <w:spacing w:after="120" w:line="240" w:lineRule="auto"/>
        <w:ind w:left="426"/>
        <w:jc w:val="both"/>
        <w:rPr>
          <w:rFonts w:ascii="Arial" w:hAnsi="Arial" w:cs="Arial"/>
          <w:b/>
          <w:sz w:val="20"/>
          <w:szCs w:val="20"/>
          <w:lang w:val="hr-HR"/>
        </w:rPr>
      </w:pPr>
    </w:p>
    <w:p w:rsidR="00973361" w:rsidRPr="00A25DFA" w:rsidRDefault="00973361" w:rsidP="00AE6BFF">
      <w:pPr>
        <w:pStyle w:val="Akapitzlist"/>
        <w:numPr>
          <w:ilvl w:val="0"/>
          <w:numId w:val="58"/>
        </w:numPr>
        <w:tabs>
          <w:tab w:val="left" w:pos="426"/>
        </w:tabs>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paušalni oblici oporezivanja nepoljoprivredne gospodarske djelatnosti </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bCs/>
          <w:sz w:val="20"/>
          <w:szCs w:val="20"/>
          <w:lang w:val="hr-HR"/>
        </w:rPr>
        <w:t xml:space="preserve">porezni obveznici mogu također izabrati, ako ispunjavaju zakonom određene uvjete, jedan od paušalnih oblika oporezivanja dohodaka </w:t>
      </w:r>
      <w:r w:rsidRPr="00A25DFA">
        <w:rPr>
          <w:rFonts w:ascii="Arial" w:hAnsi="Arial" w:cs="Arial"/>
          <w:sz w:val="20"/>
          <w:szCs w:val="20"/>
          <w:lang w:val="hr-HR"/>
        </w:rPr>
        <w:t>(prihoda) ostvarenih iz nepoljoprivredne gospodarske djelatnosti, tj.:</w:t>
      </w:r>
    </w:p>
    <w:p w:rsidR="00973361" w:rsidRPr="00A25DFA" w:rsidRDefault="00973361" w:rsidP="00977CE2">
      <w:pPr>
        <w:pStyle w:val="Akapitzlist"/>
        <w:numPr>
          <w:ilvl w:val="0"/>
          <w:numId w:val="8"/>
        </w:numPr>
        <w:spacing w:after="120" w:line="240" w:lineRule="auto"/>
        <w:ind w:left="709" w:hanging="283"/>
        <w:contextualSpacing w:val="0"/>
        <w:jc w:val="both"/>
        <w:rPr>
          <w:rFonts w:ascii="Arial" w:hAnsi="Arial" w:cs="Arial"/>
          <w:sz w:val="20"/>
          <w:szCs w:val="20"/>
          <w:lang w:val="hr-HR"/>
        </w:rPr>
      </w:pPr>
      <w:r w:rsidRPr="00A25DFA">
        <w:rPr>
          <w:rFonts w:ascii="Arial" w:hAnsi="Arial" w:cs="Arial"/>
          <w:sz w:val="20"/>
          <w:szCs w:val="20"/>
          <w:u w:val="single"/>
          <w:lang w:val="hr-HR"/>
        </w:rPr>
        <w:t>paušal od evidentiranih prihoda</w:t>
      </w:r>
      <w:r w:rsidRPr="00A25DFA">
        <w:rPr>
          <w:rFonts w:ascii="Arial" w:hAnsi="Arial" w:cs="Arial"/>
          <w:sz w:val="20"/>
          <w:szCs w:val="20"/>
          <w:lang w:val="hr-HR"/>
        </w:rPr>
        <w:t xml:space="preserve">: posebna porezna prijava koja se odnosi na taj oblik plaćanja poreza podnosi se u roku do 31. siječnja sljedeće porezne godine </w:t>
      </w:r>
    </w:p>
    <w:p w:rsidR="00973361" w:rsidRPr="00A25DFA" w:rsidRDefault="00973361" w:rsidP="00977CE2">
      <w:pPr>
        <w:pStyle w:val="Akapitzlist"/>
        <w:numPr>
          <w:ilvl w:val="0"/>
          <w:numId w:val="8"/>
        </w:numPr>
        <w:spacing w:after="120" w:line="240" w:lineRule="auto"/>
        <w:ind w:left="709" w:hanging="283"/>
        <w:contextualSpacing w:val="0"/>
        <w:jc w:val="both"/>
        <w:rPr>
          <w:rFonts w:ascii="Arial" w:hAnsi="Arial" w:cs="Arial"/>
          <w:sz w:val="20"/>
          <w:szCs w:val="20"/>
          <w:lang w:val="hr-HR"/>
        </w:rPr>
      </w:pPr>
      <w:r w:rsidRPr="00A25DFA">
        <w:rPr>
          <w:rFonts w:ascii="Arial" w:hAnsi="Arial" w:cs="Arial"/>
          <w:sz w:val="20"/>
          <w:szCs w:val="20"/>
          <w:u w:val="single"/>
          <w:lang w:val="hr-HR"/>
        </w:rPr>
        <w:t>porezna kartica</w:t>
      </w:r>
      <w:r w:rsidRPr="00A25DFA">
        <w:rPr>
          <w:rFonts w:ascii="Arial" w:hAnsi="Arial" w:cs="Arial"/>
          <w:sz w:val="20"/>
          <w:szCs w:val="20"/>
          <w:lang w:val="hr-HR"/>
        </w:rPr>
        <w:t xml:space="preserve">: u ovom slučaju porezna prijava se ne podnosi, jedino se u roku do 31. siječnja sljedeće porezne godine u godišnjoj poreznoj prijavi iskazuju plaćeni i odbijeni od poreza (porezne kartice) doprinosi na zdravstveno osiguranje </w:t>
      </w:r>
    </w:p>
    <w:p w:rsidR="00973361" w:rsidRPr="00A25DFA" w:rsidRDefault="00973361" w:rsidP="00AE6BFF">
      <w:pPr>
        <w:pStyle w:val="Akapitzlist"/>
        <w:numPr>
          <w:ilvl w:val="0"/>
          <w:numId w:val="58"/>
        </w:numPr>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paušalni oblik oporezivanja prihoda iz najma i zakupa </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porezni obveznici mogu također izabrati, ako ispunjavaju zakonom određene uvjete, oporezivanje prihoda iz najma i zakupa paušalom od evidentiranih prihoda prema stavki od 8,5 %. Ti prihodi se obračunavaju u posebnoj poreznoj prijavi koja se podnosi u roku do 31. siječnja sljedeće porezne godine;</w:t>
      </w:r>
    </w:p>
    <w:p w:rsidR="00973361" w:rsidRPr="00A25DFA" w:rsidRDefault="00973361" w:rsidP="00973361">
      <w:pPr>
        <w:pStyle w:val="Akapitzlist"/>
        <w:spacing w:after="120" w:line="240" w:lineRule="auto"/>
        <w:ind w:left="426"/>
        <w:jc w:val="both"/>
        <w:rPr>
          <w:rFonts w:ascii="Arial" w:hAnsi="Arial" w:cs="Arial"/>
          <w:b/>
          <w:sz w:val="20"/>
          <w:szCs w:val="20"/>
          <w:lang w:val="hr-HR"/>
        </w:rPr>
      </w:pPr>
    </w:p>
    <w:p w:rsidR="00973361" w:rsidRPr="00A25DFA" w:rsidRDefault="00973361" w:rsidP="00AE6BFF">
      <w:pPr>
        <w:pStyle w:val="Akapitzlist"/>
        <w:numPr>
          <w:ilvl w:val="0"/>
          <w:numId w:val="58"/>
        </w:numPr>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19 % porez na dohodak od nekih dohodaka iz novčanoga kapitala </w:t>
      </w:r>
      <w:r w:rsidRPr="00A25DFA">
        <w:rPr>
          <w:rFonts w:ascii="Arial" w:hAnsi="Arial" w:cs="Arial"/>
          <w:sz w:val="20"/>
          <w:szCs w:val="20"/>
          <w:lang w:val="hr-HR"/>
        </w:rPr>
        <w:t>– jedinstvenom stavkom poreza od 19 % oporezuju se neki kapitalni dohodci (npr. iz naplatnog ustupanja vrijednosnih papira ili izvedenih financijskih instrumenata), iz kojih se dohodak (gubitak) obračunava u posebnoj poreznoj prijavi</w:t>
      </w:r>
    </w:p>
    <w:p w:rsidR="00973361" w:rsidRPr="00A25DFA" w:rsidRDefault="00973361" w:rsidP="00973361">
      <w:pPr>
        <w:pStyle w:val="Akapitzlist"/>
        <w:rPr>
          <w:rFonts w:ascii="Arial" w:hAnsi="Arial" w:cs="Arial"/>
          <w:b/>
          <w:sz w:val="20"/>
          <w:szCs w:val="20"/>
          <w:lang w:val="hr-HR"/>
        </w:rPr>
      </w:pPr>
    </w:p>
    <w:p w:rsidR="00973361" w:rsidRPr="00A25DFA" w:rsidRDefault="00973361" w:rsidP="00AE6BFF">
      <w:pPr>
        <w:pStyle w:val="Akapitzlist"/>
        <w:numPr>
          <w:ilvl w:val="0"/>
          <w:numId w:val="58"/>
        </w:numPr>
        <w:spacing w:after="120" w:line="240" w:lineRule="auto"/>
        <w:ind w:left="426" w:hanging="426"/>
        <w:jc w:val="both"/>
        <w:rPr>
          <w:rFonts w:ascii="Arial" w:hAnsi="Arial" w:cs="Arial"/>
          <w:b/>
          <w:sz w:val="20"/>
          <w:szCs w:val="20"/>
          <w:lang w:val="hr-HR"/>
        </w:rPr>
      </w:pPr>
      <w:r w:rsidRPr="00A25DFA">
        <w:rPr>
          <w:rFonts w:ascii="Arial" w:hAnsi="Arial" w:cs="Arial"/>
          <w:b/>
          <w:sz w:val="20"/>
          <w:szCs w:val="20"/>
          <w:lang w:val="hr-HR"/>
        </w:rPr>
        <w:t xml:space="preserve">19 % porez na dohodak iz </w:t>
      </w:r>
      <w:r w:rsidRPr="00A25DFA">
        <w:rPr>
          <w:rFonts w:ascii="Arial" w:hAnsi="Arial" w:cs="Arial"/>
          <w:b/>
          <w:bCs/>
          <w:sz w:val="20"/>
          <w:szCs w:val="20"/>
          <w:lang w:val="hr-HR"/>
        </w:rPr>
        <w:t>naplaćenog ustupanja</w:t>
      </w:r>
      <w:r w:rsidRPr="00A25DFA">
        <w:rPr>
          <w:rFonts w:ascii="Arial" w:hAnsi="Arial" w:cs="Arial"/>
          <w:sz w:val="20"/>
          <w:szCs w:val="20"/>
          <w:lang w:val="hr-HR"/>
        </w:rPr>
        <w:t xml:space="preserve"> </w:t>
      </w:r>
      <w:r w:rsidRPr="00A25DFA">
        <w:rPr>
          <w:rFonts w:ascii="Arial" w:hAnsi="Arial" w:cs="Arial"/>
          <w:b/>
          <w:sz w:val="20"/>
          <w:szCs w:val="20"/>
          <w:lang w:val="hr-HR"/>
        </w:rPr>
        <w:t xml:space="preserve">nekretnine </w:t>
      </w:r>
      <w:r w:rsidRPr="00A25DFA">
        <w:rPr>
          <w:rFonts w:ascii="Arial" w:hAnsi="Arial" w:cs="Arial"/>
          <w:sz w:val="20"/>
          <w:szCs w:val="20"/>
          <w:lang w:val="hr-HR"/>
        </w:rPr>
        <w:t>–</w:t>
      </w:r>
      <w:r w:rsidRPr="00A25DFA">
        <w:rPr>
          <w:rFonts w:ascii="Arial" w:hAnsi="Arial" w:cs="Arial"/>
          <w:bCs/>
          <w:sz w:val="20"/>
          <w:szCs w:val="20"/>
          <w:lang w:val="hr-HR"/>
        </w:rPr>
        <w:t xml:space="preserve"> obveza plaćanja 19 % poreza od dohotka iz naplaćenog ustupanja nekretnine nastaje ako se nekretnina ustupa prije isteka 5 godina računajući od kraja kalendarske godine u kojoj je nekretnina nabavljena ili sagrađena te kada se prilikom toga ne obavlja gospodarska djelatnost; dohodak se obračunava u posebnoj poreznoj prijavi.</w:t>
      </w:r>
    </w:p>
    <w:p w:rsidR="00973361" w:rsidRPr="00A25DFA" w:rsidRDefault="00973361" w:rsidP="00973361">
      <w:pPr>
        <w:pStyle w:val="Akapitzlist"/>
        <w:tabs>
          <w:tab w:val="left" w:pos="426"/>
        </w:tabs>
        <w:spacing w:after="120"/>
        <w:ind w:left="426"/>
        <w:contextualSpacing w:val="0"/>
        <w:jc w:val="both"/>
        <w:rPr>
          <w:rFonts w:ascii="Arial" w:hAnsi="Arial" w:cs="Arial"/>
          <w:color w:val="000000"/>
          <w:sz w:val="20"/>
          <w:szCs w:val="20"/>
          <w:lang w:val="hr-HR"/>
        </w:rPr>
      </w:pPr>
      <w:r w:rsidRPr="00A25DFA">
        <w:rPr>
          <w:rFonts w:ascii="Arial" w:hAnsi="Arial" w:cs="Arial"/>
          <w:color w:val="000000"/>
          <w:sz w:val="20"/>
          <w:szCs w:val="20"/>
          <w:lang w:val="hr-HR"/>
        </w:rPr>
        <w:lastRenderedPageBreak/>
        <w:t>Dohodak iz naplaćenog ustupanja nekretnine može biti oslobođen poreza ukoliko prihod po toj osnovi porezni obveznik troši u vlastite stambene svrhe, navedene u poljskim poreznim propisima;</w:t>
      </w:r>
    </w:p>
    <w:p w:rsidR="00973361" w:rsidRPr="00181A23" w:rsidRDefault="00973361" w:rsidP="00AE6BFF">
      <w:pPr>
        <w:pStyle w:val="Akapitzlist"/>
        <w:numPr>
          <w:ilvl w:val="0"/>
          <w:numId w:val="58"/>
        </w:numPr>
        <w:tabs>
          <w:tab w:val="left" w:pos="426"/>
        </w:tabs>
        <w:spacing w:after="120"/>
        <w:ind w:left="426" w:hanging="426"/>
        <w:jc w:val="both"/>
        <w:rPr>
          <w:rFonts w:ascii="Arial" w:hAnsi="Arial" w:cs="Arial"/>
          <w:sz w:val="20"/>
          <w:szCs w:val="20"/>
          <w:lang w:val="hr-HR"/>
        </w:rPr>
      </w:pPr>
      <w:r w:rsidRPr="00A25DFA">
        <w:rPr>
          <w:rFonts w:ascii="Arial" w:hAnsi="Arial" w:cs="Arial"/>
          <w:b/>
          <w:sz w:val="20"/>
          <w:szCs w:val="20"/>
          <w:lang w:val="hr-HR"/>
        </w:rPr>
        <w:t xml:space="preserve">paušalni porez na dohodak koji dobiva isplatitelj poreza </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 xml:space="preserve">tim porezom se oporezuju prihodi (dohodci) npr. od nagrada, kamata i diskonta vrijednosnih papira, kamata od novčanih sredstava (koje nisu povezane s obavljanom gospodarskom djelatnošću) prikupljenih na bankovnom računu poreznog obveznika, udjela u kapitalnim fondovima, dividenda. Ti prihodi (dohodci) ne obračunavaju se u poreznoj prijavi jer porez na njih dobiva i prosljeđuje isplatitelj poreza.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color w:val="990000"/>
          <w:sz w:val="20"/>
          <w:szCs w:val="20"/>
          <w:lang w:val="hr-HR"/>
        </w:rPr>
        <w:t>Porez na dobit pravnih osoba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Porezni obveznici poreza na dobit pravnih osoba su:</w:t>
      </w:r>
    </w:p>
    <w:p w:rsidR="00973361" w:rsidRPr="00A25DFA" w:rsidRDefault="00973361" w:rsidP="00AE6BFF">
      <w:pPr>
        <w:pStyle w:val="Akapitzlist"/>
        <w:numPr>
          <w:ilvl w:val="1"/>
          <w:numId w:val="44"/>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pravne osobe</w:t>
      </w:r>
    </w:p>
    <w:p w:rsidR="00973361" w:rsidRPr="00A25DFA" w:rsidRDefault="00973361" w:rsidP="00AE6BFF">
      <w:pPr>
        <w:pStyle w:val="Akapitzlist"/>
        <w:numPr>
          <w:ilvl w:val="1"/>
          <w:numId w:val="44"/>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organizacijske jedinice koje nemaju pravnu osobnost</w:t>
      </w:r>
      <w:r w:rsidRPr="00A25DFA">
        <w:rPr>
          <w:rFonts w:ascii="Arial" w:hAnsi="Arial" w:cs="Arial"/>
          <w:sz w:val="20"/>
          <w:szCs w:val="20"/>
          <w:lang w:val="hr-HR"/>
        </w:rPr>
        <w:t>, uz izuzeće društava koja nemaju pravnu osobnost, s time da su porezni obveznici društva kapitala u organizaciji te komanditno-dionička društva koja imaju sjedište ili upravu na teritoriju Poljske</w:t>
      </w:r>
    </w:p>
    <w:p w:rsidR="00973361" w:rsidRPr="00A25DFA" w:rsidRDefault="00973361" w:rsidP="00AE6BFF">
      <w:pPr>
        <w:pStyle w:val="Akapitzlist"/>
        <w:numPr>
          <w:ilvl w:val="1"/>
          <w:numId w:val="44"/>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porezne kapitalne grupe</w:t>
      </w:r>
      <w:r w:rsidRPr="00A25DFA">
        <w:rPr>
          <w:rFonts w:ascii="Arial" w:hAnsi="Arial" w:cs="Arial"/>
          <w:sz w:val="20"/>
          <w:szCs w:val="20"/>
          <w:lang w:val="hr-HR"/>
        </w:rPr>
        <w:t xml:space="preserve"> (skupine koje se sastoje od najmanje dvaju društava trgovačkog prava koja imaju pravnu osobnost i koja funkcioniraju u grupama kapitala i zadovoljavaju uvjete određene zakonom)</w:t>
      </w:r>
    </w:p>
    <w:p w:rsidR="00973361" w:rsidRPr="00A25DFA" w:rsidRDefault="00973361" w:rsidP="00AE6BFF">
      <w:pPr>
        <w:pStyle w:val="Akapitzlist"/>
        <w:numPr>
          <w:ilvl w:val="1"/>
          <w:numId w:val="44"/>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društva koja nemaju pravnu osobnost i koja imaju sjedište ili upravu u drugoj državi</w:t>
      </w:r>
      <w:r w:rsidRPr="00A25DFA">
        <w:rPr>
          <w:rFonts w:ascii="Arial" w:hAnsi="Arial" w:cs="Arial"/>
          <w:sz w:val="20"/>
          <w:szCs w:val="20"/>
          <w:lang w:val="hr-HR"/>
        </w:rPr>
        <w:t xml:space="preserve"> ukoliko se u skladu s propisima poreznog prava te države doživljavaju kao pravne osobe i u toj državi podliježu oporezivanju od cjeline svoje dobiti bez obzira na mjesto njezina ostvarivanja.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Porezni obveznici, ako </w:t>
      </w:r>
      <w:r w:rsidRPr="00A25DFA">
        <w:rPr>
          <w:rFonts w:ascii="Arial" w:hAnsi="Arial" w:cs="Arial"/>
          <w:b/>
          <w:sz w:val="20"/>
          <w:szCs w:val="20"/>
          <w:lang w:val="hr-HR"/>
        </w:rPr>
        <w:t xml:space="preserve">imaju sjedište ili upravu </w:t>
      </w:r>
      <w:r w:rsidRPr="00A25DFA">
        <w:rPr>
          <w:rFonts w:ascii="Arial" w:hAnsi="Arial" w:cs="Arial"/>
          <w:sz w:val="20"/>
          <w:szCs w:val="20"/>
          <w:lang w:val="hr-HR"/>
        </w:rPr>
        <w:t xml:space="preserve">na teritoriju Poljske, podliježu poreznoj obvezi </w:t>
      </w:r>
      <w:r w:rsidRPr="00A25DFA">
        <w:rPr>
          <w:rFonts w:ascii="Arial" w:hAnsi="Arial" w:cs="Arial"/>
          <w:b/>
          <w:bCs/>
          <w:sz w:val="20"/>
          <w:szCs w:val="20"/>
          <w:lang w:val="hr-HR"/>
        </w:rPr>
        <w:t>od cjeline svoje dobiti</w:t>
      </w:r>
      <w:r w:rsidRPr="00A25DFA">
        <w:rPr>
          <w:rFonts w:ascii="Arial" w:hAnsi="Arial" w:cs="Arial"/>
          <w:sz w:val="20"/>
          <w:szCs w:val="20"/>
          <w:lang w:val="hr-HR"/>
        </w:rPr>
        <w:t xml:space="preserve">, bez obzira na mjesto njezina ostvarivanja. Porezni obveznici, ako </w:t>
      </w:r>
      <w:r w:rsidRPr="00A25DFA">
        <w:rPr>
          <w:rFonts w:ascii="Arial" w:hAnsi="Arial" w:cs="Arial"/>
          <w:b/>
          <w:sz w:val="20"/>
          <w:szCs w:val="20"/>
          <w:lang w:val="hr-HR"/>
        </w:rPr>
        <w:t>nemaju na teritoriju Poljske ni sjedište ni upravu</w:t>
      </w:r>
      <w:r w:rsidRPr="00A25DFA">
        <w:rPr>
          <w:rFonts w:ascii="Arial" w:hAnsi="Arial" w:cs="Arial"/>
          <w:sz w:val="20"/>
          <w:szCs w:val="20"/>
          <w:lang w:val="hr-HR"/>
        </w:rPr>
        <w:t xml:space="preserve">, podliježu poreznoj obvezi </w:t>
      </w:r>
      <w:r w:rsidRPr="00A25DFA">
        <w:rPr>
          <w:rFonts w:ascii="Arial" w:hAnsi="Arial" w:cs="Arial"/>
          <w:b/>
          <w:sz w:val="20"/>
          <w:szCs w:val="20"/>
          <w:lang w:val="hr-HR"/>
        </w:rPr>
        <w:t>samo od dobiti koju ostvaruju na teritoriju Poljske</w:t>
      </w:r>
      <w:r w:rsidRPr="00A25DFA">
        <w:rPr>
          <w:rFonts w:ascii="Arial" w:hAnsi="Arial" w:cs="Arial"/>
          <w:sz w:val="20"/>
          <w:szCs w:val="20"/>
          <w:lang w:val="hr-HR"/>
        </w:rPr>
        <w:t>.</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Predmet oporezivanja</w:t>
      </w:r>
      <w:r w:rsidRPr="00A25DFA">
        <w:rPr>
          <w:rFonts w:ascii="Arial" w:hAnsi="Arial" w:cs="Arial"/>
          <w:sz w:val="20"/>
          <w:szCs w:val="20"/>
          <w:lang w:val="hr-HR"/>
        </w:rPr>
        <w:t xml:space="preserve"> porezom na dobit je dobit bez obzira na vrstu izvora prihoda iz kojih je ta dobit ostvarena. Dobit je višak iznosa prihoda u odnosu na troškove njihova ostvarivanja, koji je dobiven u poreznoj godini; ukoliko troškovi ostvarivanja prihoda prekoračuju iznos prihoda, razlika je gubitak. Za visinu toga gubitka može se smanjiti dobit u najbližih uzastopnih pet poreznih godina, s time da visina smanjenja u bilo kojoj od tih godina ne može prekoračiti 50 % iznosa tog gubitka.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U slučaju </w:t>
      </w:r>
      <w:r w:rsidRPr="00A25DFA">
        <w:rPr>
          <w:rFonts w:ascii="Arial" w:hAnsi="Arial" w:cs="Arial"/>
          <w:b/>
          <w:sz w:val="20"/>
          <w:szCs w:val="20"/>
          <w:lang w:val="hr-HR"/>
        </w:rPr>
        <w:t>prihoda iz udjela u dobiti</w:t>
      </w:r>
      <w:r w:rsidRPr="00A25DFA">
        <w:rPr>
          <w:rFonts w:ascii="Arial" w:hAnsi="Arial" w:cs="Arial"/>
          <w:sz w:val="20"/>
          <w:szCs w:val="20"/>
          <w:lang w:val="hr-HR"/>
        </w:rPr>
        <w:t xml:space="preserve"> pravnih osoba (npr. dividenda) te </w:t>
      </w:r>
      <w:r w:rsidRPr="00A25DFA">
        <w:rPr>
          <w:rFonts w:ascii="Arial" w:hAnsi="Arial" w:cs="Arial"/>
          <w:b/>
          <w:sz w:val="20"/>
          <w:szCs w:val="20"/>
          <w:lang w:val="hr-HR"/>
        </w:rPr>
        <w:t xml:space="preserve">prihoda inozemnih subjekata na osnovi tzv. </w:t>
      </w:r>
      <w:r w:rsidR="00B97EE2" w:rsidRPr="00A25DFA">
        <w:rPr>
          <w:rFonts w:ascii="Arial" w:hAnsi="Arial" w:cs="Arial"/>
          <w:b/>
          <w:sz w:val="20"/>
          <w:szCs w:val="20"/>
          <w:lang w:val="hr-HR"/>
        </w:rPr>
        <w:t>licenčnih</w:t>
      </w:r>
      <w:r w:rsidRPr="00A25DFA">
        <w:rPr>
          <w:rFonts w:ascii="Arial" w:hAnsi="Arial" w:cs="Arial"/>
          <w:b/>
          <w:sz w:val="20"/>
          <w:szCs w:val="20"/>
          <w:lang w:val="hr-HR"/>
        </w:rPr>
        <w:t xml:space="preserve"> plaćanja </w:t>
      </w:r>
      <w:r w:rsidRPr="00A25DFA">
        <w:rPr>
          <w:rFonts w:ascii="Arial" w:hAnsi="Arial" w:cs="Arial"/>
          <w:sz w:val="20"/>
          <w:szCs w:val="20"/>
          <w:lang w:val="hr-HR"/>
        </w:rPr>
        <w:t xml:space="preserve">(npr. iz kamata) – predmet oporezivanja je </w:t>
      </w:r>
      <w:r w:rsidRPr="00A25DFA">
        <w:rPr>
          <w:rFonts w:ascii="Arial" w:hAnsi="Arial" w:cs="Arial"/>
          <w:sz w:val="20"/>
          <w:szCs w:val="20"/>
          <w:u w:val="single"/>
          <w:lang w:val="hr-HR"/>
        </w:rPr>
        <w:t>prihod</w:t>
      </w:r>
      <w:r w:rsidRPr="00A25DFA">
        <w:rPr>
          <w:rFonts w:ascii="Arial" w:hAnsi="Arial" w:cs="Arial"/>
          <w:sz w:val="20"/>
          <w:szCs w:val="20"/>
          <w:lang w:val="hr-HR"/>
        </w:rPr>
        <w:t>.</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Kod kapitalne povezanosti i kod drugih posebnih veza postoji mogućnost oporezivanja dobiti </w:t>
      </w:r>
      <w:r w:rsidRPr="00A25DFA">
        <w:rPr>
          <w:rFonts w:ascii="Arial" w:hAnsi="Arial" w:cs="Arial"/>
          <w:b/>
          <w:sz w:val="20"/>
          <w:szCs w:val="20"/>
          <w:lang w:val="hr-HR"/>
        </w:rPr>
        <w:t>putem procjene.</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Poljski zakon predviđa </w:t>
      </w:r>
      <w:r w:rsidRPr="00A25DFA">
        <w:rPr>
          <w:rFonts w:ascii="Arial" w:hAnsi="Arial" w:cs="Arial"/>
          <w:b/>
          <w:sz w:val="20"/>
          <w:szCs w:val="20"/>
          <w:lang w:val="hr-HR"/>
        </w:rPr>
        <w:t xml:space="preserve">katalog predmetnih oslobođenja </w:t>
      </w:r>
      <w:r w:rsidRPr="00A25DFA">
        <w:rPr>
          <w:rFonts w:ascii="Arial" w:hAnsi="Arial" w:cs="Arial"/>
          <w:sz w:val="20"/>
          <w:szCs w:val="20"/>
          <w:lang w:val="hr-HR"/>
        </w:rPr>
        <w:t xml:space="preserve">za porezne obveznike kao što su društva, udruge, zaklade koje ostvaruju društveno korisne ciljeve određene zakonom. U slučaju tih poreznih obveznika oslobođenje se odnosi na dobit koja je namijenjena ostvarivanju </w:t>
      </w:r>
      <w:r w:rsidRPr="00A25DFA">
        <w:rPr>
          <w:rFonts w:ascii="Arial" w:hAnsi="Arial" w:cs="Arial"/>
          <w:b/>
          <w:bCs/>
          <w:sz w:val="20"/>
          <w:szCs w:val="20"/>
          <w:lang w:val="hr-HR"/>
        </w:rPr>
        <w:t>društveno korisnih ciljeva</w:t>
      </w:r>
      <w:r w:rsidRPr="00A25DFA">
        <w:rPr>
          <w:rFonts w:ascii="Arial" w:hAnsi="Arial" w:cs="Arial"/>
          <w:sz w:val="20"/>
          <w:szCs w:val="20"/>
          <w:lang w:val="hr-HR"/>
        </w:rPr>
        <w:t xml:space="preserve"> određenih u nacionalnim propisima. Ti ciljevi moraju se poklapati s ciljevima djelovanja tih subjekata određenima u statutu. </w:t>
      </w:r>
    </w:p>
    <w:p w:rsidR="00973361" w:rsidRPr="00B97EE2"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Porezni prihodi</w:t>
      </w:r>
      <w:r w:rsidRPr="00A25DFA">
        <w:rPr>
          <w:rFonts w:ascii="Arial" w:hAnsi="Arial" w:cs="Arial"/>
          <w:sz w:val="20"/>
          <w:szCs w:val="20"/>
          <w:lang w:val="hr-HR"/>
        </w:rPr>
        <w:t xml:space="preserve"> su posebno dobiveni novac, novčane vrijednosti, tečajne razlike ili vrijednost nenaplatno ili djelomično naplatno dobivenih stvari, prava ili drugih povlastica.</w:t>
      </w:r>
      <w:r w:rsidR="00B97EE2">
        <w:rPr>
          <w:rFonts w:ascii="Arial" w:hAnsi="Arial" w:cs="Arial"/>
          <w:sz w:val="20"/>
          <w:szCs w:val="20"/>
          <w:lang w:val="hr-HR"/>
        </w:rPr>
        <w:t xml:space="preserve"> Prihodima vezanim za gospodarsku djelatnosti i specijalne djelatnosti poljoprivredne proizvodnje u poreznoj godini smatraju se također i pripadajući prihodi iako nisu faktički pristigli, i to nakon obračuna vrijednosti vraćene robe, udijeljenih boniteta i rabata. </w:t>
      </w:r>
    </w:p>
    <w:p w:rsidR="00B97EE2" w:rsidRDefault="00B97EE2" w:rsidP="00973361">
      <w:pPr>
        <w:spacing w:after="120"/>
        <w:jc w:val="both"/>
        <w:rPr>
          <w:rFonts w:ascii="Arial" w:hAnsi="Arial" w:cs="Arial"/>
          <w:sz w:val="20"/>
          <w:szCs w:val="20"/>
          <w:lang w:val="hr-HR"/>
        </w:rPr>
      </w:pPr>
      <w:r w:rsidRPr="00B97EE2">
        <w:rPr>
          <w:rFonts w:ascii="Arial" w:hAnsi="Arial" w:cs="Arial"/>
          <w:sz w:val="20"/>
          <w:szCs w:val="20"/>
          <w:lang w:val="hr-HR"/>
        </w:rPr>
        <w:t>Za t</w:t>
      </w:r>
      <w:r w:rsidR="00973361" w:rsidRPr="00B97EE2">
        <w:rPr>
          <w:rFonts w:ascii="Arial" w:hAnsi="Arial" w:cs="Arial"/>
          <w:sz w:val="20"/>
          <w:szCs w:val="20"/>
          <w:lang w:val="hr-HR"/>
        </w:rPr>
        <w:t>roškov</w:t>
      </w:r>
      <w:r w:rsidRPr="00B97EE2">
        <w:rPr>
          <w:rFonts w:ascii="Arial" w:hAnsi="Arial" w:cs="Arial"/>
          <w:sz w:val="20"/>
          <w:szCs w:val="20"/>
          <w:lang w:val="hr-HR"/>
        </w:rPr>
        <w:t xml:space="preserve">e stjecanja prihoda </w:t>
      </w:r>
      <w:r w:rsidR="00973361" w:rsidRPr="00A25DFA">
        <w:rPr>
          <w:rFonts w:ascii="Arial" w:hAnsi="Arial" w:cs="Arial"/>
          <w:sz w:val="20"/>
          <w:szCs w:val="20"/>
          <w:lang w:val="hr-HR"/>
        </w:rPr>
        <w:t>se smatraju troškovi učinjeni u svrhu ostvarivanja prihoda ili očuvanja ili zaštite izvora prihoda</w:t>
      </w:r>
      <w:r>
        <w:rPr>
          <w:rFonts w:ascii="Arial" w:hAnsi="Arial" w:cs="Arial"/>
          <w:sz w:val="20"/>
          <w:szCs w:val="20"/>
          <w:lang w:val="hr-HR"/>
        </w:rPr>
        <w:t xml:space="preserve">, izuzimajući nepriznate troškove u cilju ostvarivanja prihoda koji su taksativno navedeni u zakonima o porezu na dohodak pravnih osoba. U troškove stjecanja prihoda u poreznoj godini ulaze i troškovi neposredno vezani sa prihodima. Troškovi različiti od neposredno vezanih su anuliraju danom njihovog snošenja. Ukoliko se ti troškovi odnose na razdoblje koje prekoračuje poreznu godinu, a nije ih moguće odrediti koji njihov dio se odnosi na danu poreznu godinu, u tom slučaju predstavljaju troškove stjecanja prihoda proporcionalno duljini razdoblja na koje se donose.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lastRenderedPageBreak/>
        <w:t xml:space="preserve">Troškovi koji su neposredno povezani s prihodima obračunavaju se u godini u kojoj su ostvareni prihodi vezani uz njih. Drugi troškovi obračunavaju se u godini kad su učinjeni. </w:t>
      </w:r>
    </w:p>
    <w:p w:rsidR="00973361" w:rsidRPr="00B97EE2"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Osnovic</w:t>
      </w:r>
      <w:r w:rsidR="00B97EE2">
        <w:rPr>
          <w:rFonts w:ascii="Arial" w:hAnsi="Arial" w:cs="Arial"/>
          <w:b/>
          <w:sz w:val="20"/>
          <w:szCs w:val="20"/>
          <w:lang w:val="hr-HR"/>
        </w:rPr>
        <w:t>a</w:t>
      </w:r>
      <w:r w:rsidRPr="00A25DFA">
        <w:rPr>
          <w:rFonts w:ascii="Arial" w:hAnsi="Arial" w:cs="Arial"/>
          <w:b/>
          <w:sz w:val="20"/>
          <w:szCs w:val="20"/>
          <w:lang w:val="hr-HR"/>
        </w:rPr>
        <w:t xml:space="preserve"> oporezivanja</w:t>
      </w:r>
      <w:r w:rsidRPr="00A25DFA">
        <w:rPr>
          <w:rFonts w:ascii="Arial" w:hAnsi="Arial" w:cs="Arial"/>
          <w:sz w:val="20"/>
          <w:szCs w:val="20"/>
          <w:lang w:val="hr-HR"/>
        </w:rPr>
        <w:t xml:space="preserve"> </w:t>
      </w:r>
      <w:r w:rsidR="00B97EE2">
        <w:rPr>
          <w:rFonts w:ascii="Arial" w:hAnsi="Arial" w:cs="Arial"/>
          <w:sz w:val="20"/>
          <w:szCs w:val="20"/>
          <w:lang w:val="hr-HR"/>
        </w:rPr>
        <w:t xml:space="preserve">je određena kao razlika između prihoda i troškova stjecanja prihoda i predstavlja prihod nakon odbijanja dotacija u svrhu javnih djelatnosti opisanih Zakonom o djelatnostima za opću korist i volontiranju.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Odbitak u okviru zajedničkog limita od 10 % dohotka </w:t>
      </w:r>
      <w:r w:rsidRPr="00A25DFA">
        <w:rPr>
          <w:rFonts w:ascii="Arial" w:hAnsi="Arial" w:cs="Arial"/>
          <w:b/>
          <w:sz w:val="20"/>
          <w:szCs w:val="20"/>
          <w:lang w:val="hr-HR"/>
        </w:rPr>
        <w:t xml:space="preserve">obuhvaća također darove </w:t>
      </w:r>
      <w:r w:rsidRPr="00A25DFA">
        <w:rPr>
          <w:rFonts w:ascii="Arial" w:hAnsi="Arial" w:cs="Arial"/>
          <w:bCs/>
          <w:sz w:val="20"/>
          <w:szCs w:val="20"/>
          <w:lang w:val="hr-HR"/>
        </w:rPr>
        <w:t xml:space="preserve">koji se daju u korist subjekata koji obavljaju takvu djelatnost u državi </w:t>
      </w:r>
      <w:r w:rsidR="00B97EE2">
        <w:rPr>
          <w:rFonts w:ascii="Arial" w:hAnsi="Arial" w:cs="Arial"/>
          <w:bCs/>
          <w:sz w:val="20"/>
          <w:szCs w:val="20"/>
          <w:lang w:val="hr-HR"/>
        </w:rPr>
        <w:t xml:space="preserve">članici </w:t>
      </w:r>
      <w:r w:rsidRPr="00A25DFA">
        <w:rPr>
          <w:rFonts w:ascii="Arial" w:hAnsi="Arial" w:cs="Arial"/>
          <w:bCs/>
          <w:sz w:val="20"/>
          <w:szCs w:val="20"/>
          <w:lang w:val="hr-HR"/>
        </w:rPr>
        <w:t xml:space="preserve">EU </w:t>
      </w:r>
      <w:r w:rsidR="00B97EE2">
        <w:rPr>
          <w:rFonts w:ascii="Arial" w:hAnsi="Arial" w:cs="Arial"/>
          <w:bCs/>
          <w:sz w:val="20"/>
          <w:szCs w:val="20"/>
          <w:lang w:val="hr-HR"/>
        </w:rPr>
        <w:t>osim Poljske</w:t>
      </w:r>
      <w:r w:rsidRPr="00A25DFA">
        <w:rPr>
          <w:rFonts w:ascii="Arial" w:hAnsi="Arial" w:cs="Arial"/>
          <w:bCs/>
          <w:sz w:val="20"/>
          <w:szCs w:val="20"/>
          <w:lang w:val="hr-HR"/>
        </w:rPr>
        <w:t xml:space="preserve"> ili u državi koja </w:t>
      </w:r>
      <w:r w:rsidRPr="00A25DFA">
        <w:rPr>
          <w:rFonts w:ascii="Arial" w:hAnsi="Arial" w:cs="Arial"/>
          <w:sz w:val="20"/>
          <w:szCs w:val="20"/>
          <w:lang w:val="hr-HR"/>
        </w:rPr>
        <w:t xml:space="preserve">je član </w:t>
      </w:r>
      <w:r w:rsidR="00B97EE2">
        <w:rPr>
          <w:rFonts w:ascii="Arial" w:hAnsi="Arial" w:cs="Arial"/>
          <w:sz w:val="20"/>
          <w:szCs w:val="20"/>
          <w:lang w:val="hr-HR"/>
        </w:rPr>
        <w:t>E</w:t>
      </w:r>
      <w:r w:rsidRPr="00A25DFA">
        <w:rPr>
          <w:rFonts w:ascii="Arial" w:hAnsi="Arial" w:cs="Arial"/>
          <w:sz w:val="20"/>
          <w:szCs w:val="20"/>
          <w:lang w:val="hr-HR"/>
        </w:rPr>
        <w:t>uropskoga gospodarskog prostora.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Odbitku podliježu i darovi za dobrotvorno-skrbničku djelatnost na temelju tzv. crkvenih zakona – u ovom slučaju do visine od 100% dohotka.</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Od osnovice za oporezivanje može se odbiti i dodatna vrijednost izdataka na istraživačko-razvojnu djelatnost, tj. dio troškova djelatnosti na istraživanja i razvoj, koji također pripadaju troškovima ostvarivanja prihoda.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Porez iznosi 1</w:t>
      </w:r>
      <w:r w:rsidR="00B97EE2">
        <w:rPr>
          <w:rFonts w:ascii="Arial" w:hAnsi="Arial" w:cs="Arial"/>
          <w:b/>
          <w:sz w:val="20"/>
          <w:szCs w:val="20"/>
          <w:lang w:val="hr-HR"/>
        </w:rPr>
        <w:t>9</w:t>
      </w:r>
      <w:r w:rsidRPr="00A25DFA">
        <w:rPr>
          <w:rFonts w:ascii="Arial" w:hAnsi="Arial" w:cs="Arial"/>
          <w:b/>
          <w:sz w:val="20"/>
          <w:szCs w:val="20"/>
          <w:lang w:val="hr-HR"/>
        </w:rPr>
        <w:t>% od osnovice oporezivanja</w:t>
      </w:r>
      <w:r w:rsidRPr="00A25DFA">
        <w:rPr>
          <w:rFonts w:ascii="Arial" w:hAnsi="Arial" w:cs="Arial"/>
          <w:sz w:val="20"/>
          <w:szCs w:val="20"/>
          <w:lang w:val="hr-HR"/>
        </w:rPr>
        <w:t xml:space="preserve">. Od 2017. </w:t>
      </w:r>
      <w:r w:rsidR="00B97EE2">
        <w:rPr>
          <w:rFonts w:ascii="Arial" w:hAnsi="Arial" w:cs="Arial"/>
          <w:sz w:val="20"/>
          <w:szCs w:val="20"/>
          <w:lang w:val="hr-HR"/>
        </w:rPr>
        <w:t>uvedena je stopa</w:t>
      </w:r>
      <w:r w:rsidRPr="00A25DFA">
        <w:rPr>
          <w:rFonts w:ascii="Arial" w:hAnsi="Arial" w:cs="Arial"/>
          <w:sz w:val="20"/>
          <w:szCs w:val="20"/>
          <w:lang w:val="hr-HR"/>
        </w:rPr>
        <w:t xml:space="preserve"> poreza od 15% na dohodak pravnih osoba za male porezne obveznike, tj. takve čiji prihod u prethodnoj poreznoj godini nije prekoračio 1,2 milijuna EUR (oko 5 milijuna PLN).</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Porezni obveznici i </w:t>
      </w:r>
      <w:r w:rsidR="00B97EE2">
        <w:rPr>
          <w:rFonts w:ascii="Arial" w:hAnsi="Arial" w:cs="Arial"/>
          <w:sz w:val="20"/>
          <w:szCs w:val="20"/>
          <w:lang w:val="hr-HR"/>
        </w:rPr>
        <w:t>uplatitelji</w:t>
      </w:r>
      <w:r w:rsidRPr="00A25DFA">
        <w:rPr>
          <w:rFonts w:ascii="Arial" w:hAnsi="Arial" w:cs="Arial"/>
          <w:sz w:val="20"/>
          <w:szCs w:val="20"/>
          <w:lang w:val="hr-HR"/>
        </w:rPr>
        <w:t xml:space="preserve"> poreza </w:t>
      </w:r>
      <w:r w:rsidRPr="00A25DFA">
        <w:rPr>
          <w:rFonts w:ascii="Arial" w:hAnsi="Arial" w:cs="Arial"/>
          <w:b/>
          <w:sz w:val="20"/>
          <w:szCs w:val="20"/>
          <w:lang w:val="hr-HR"/>
        </w:rPr>
        <w:t>ne podnose tijekom porezne godine porezne prijave</w:t>
      </w:r>
      <w:r w:rsidRPr="00A25DFA">
        <w:rPr>
          <w:rFonts w:ascii="Arial" w:hAnsi="Arial" w:cs="Arial"/>
          <w:sz w:val="20"/>
          <w:szCs w:val="20"/>
          <w:lang w:val="hr-HR"/>
        </w:rPr>
        <w:t xml:space="preserve">, ali su obvezni </w:t>
      </w:r>
      <w:r w:rsidRPr="00A25DFA">
        <w:rPr>
          <w:rFonts w:ascii="Arial" w:hAnsi="Arial" w:cs="Arial"/>
          <w:b/>
          <w:sz w:val="20"/>
          <w:szCs w:val="20"/>
          <w:lang w:val="hr-HR"/>
        </w:rPr>
        <w:t>uplaćivati mjesečne akontacije</w:t>
      </w:r>
      <w:r w:rsidRPr="00A25DFA">
        <w:rPr>
          <w:rFonts w:ascii="Arial" w:hAnsi="Arial" w:cs="Arial"/>
          <w:sz w:val="20"/>
          <w:szCs w:val="20"/>
          <w:lang w:val="hr-HR"/>
        </w:rPr>
        <w:t xml:space="preserve">. Mali porezni obveznici i isplatitelji poreza koji počinju obavljanje gospodarske djelatnosti imaju mogućnost uplaćivati akontacije poreza na dohodak u kvartalnom sustavu.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Tijekom porezne godine porezni obveznici mogu također obračunati akontacije poreza u </w:t>
      </w:r>
      <w:r w:rsidRPr="00A25DFA">
        <w:rPr>
          <w:rFonts w:ascii="Arial" w:hAnsi="Arial" w:cs="Arial"/>
          <w:b/>
          <w:sz w:val="20"/>
          <w:szCs w:val="20"/>
          <w:lang w:val="hr-HR"/>
        </w:rPr>
        <w:t>pojednostavljenom sustavu.</w:t>
      </w:r>
      <w:r w:rsidRPr="00A25DFA">
        <w:rPr>
          <w:rFonts w:ascii="Arial" w:hAnsi="Arial" w:cs="Arial"/>
          <w:sz w:val="20"/>
          <w:szCs w:val="20"/>
          <w:lang w:val="hr-HR"/>
        </w:rPr>
        <w:t xml:space="preserve">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Porezni obveznici imaju obvezu </w:t>
      </w:r>
      <w:r w:rsidRPr="00A25DFA">
        <w:rPr>
          <w:rFonts w:ascii="Arial" w:hAnsi="Arial" w:cs="Arial"/>
          <w:b/>
          <w:sz w:val="20"/>
          <w:szCs w:val="20"/>
          <w:lang w:val="hr-HR"/>
        </w:rPr>
        <w:t>podnijeti poreznu prijavu</w:t>
      </w:r>
      <w:r w:rsidRPr="00A25DFA">
        <w:rPr>
          <w:rFonts w:ascii="Arial" w:hAnsi="Arial" w:cs="Arial"/>
          <w:sz w:val="20"/>
          <w:szCs w:val="20"/>
          <w:lang w:val="hr-HR"/>
        </w:rPr>
        <w:t xml:space="preserve"> o visini dobiti (gubitka) ostvarene u poreznoj godini </w:t>
      </w:r>
      <w:r w:rsidRPr="00A25DFA">
        <w:rPr>
          <w:rFonts w:ascii="Arial" w:hAnsi="Arial" w:cs="Arial"/>
          <w:b/>
          <w:sz w:val="20"/>
          <w:szCs w:val="20"/>
          <w:lang w:val="hr-HR"/>
        </w:rPr>
        <w:t xml:space="preserve">do kraja trećeg mjeseca sljedeće godine </w:t>
      </w:r>
      <w:r w:rsidRPr="00A25DFA">
        <w:rPr>
          <w:rFonts w:ascii="Arial" w:hAnsi="Arial" w:cs="Arial"/>
          <w:sz w:val="20"/>
          <w:szCs w:val="20"/>
          <w:lang w:val="hr-HR"/>
        </w:rPr>
        <w:t>i u tom roku uplatiti odgovarajući porez ili razliku između odgovarajućeg poreza na dohodak iskazanog u prijavi i iznosa odgovarajućih akontacija z</w:t>
      </w:r>
      <w:r w:rsidR="00181A23">
        <w:rPr>
          <w:rFonts w:ascii="Arial" w:hAnsi="Arial" w:cs="Arial"/>
          <w:sz w:val="20"/>
          <w:szCs w:val="20"/>
          <w:lang w:val="hr-HR"/>
        </w:rPr>
        <w:t xml:space="preserve">a razdoblje od početka godine. </w:t>
      </w:r>
    </w:p>
    <w:p w:rsidR="00973361" w:rsidRPr="00A25DFA" w:rsidRDefault="00FD3BFA" w:rsidP="00973361">
      <w:pPr>
        <w:pStyle w:val="Nagwek2"/>
        <w:spacing w:before="100" w:beforeAutospacing="1" w:after="100" w:afterAutospacing="1"/>
        <w:rPr>
          <w:rFonts w:ascii="Arial" w:hAnsi="Arial" w:cs="Arial"/>
          <w:b/>
          <w:color w:val="990000"/>
          <w:lang w:val="hr-HR"/>
        </w:rPr>
      </w:pPr>
      <w:bookmarkStart w:id="76" w:name="_Toc489961235"/>
      <w:bookmarkStart w:id="77" w:name="_Toc532416517"/>
      <w:r>
        <w:rPr>
          <w:rFonts w:ascii="Arial" w:hAnsi="Arial" w:cs="Arial"/>
          <w:b/>
          <w:color w:val="990000"/>
          <w:lang w:val="hr-HR"/>
        </w:rPr>
        <w:t xml:space="preserve">5.3. </w:t>
      </w:r>
      <w:r w:rsidR="00973361" w:rsidRPr="00A25DFA">
        <w:rPr>
          <w:rFonts w:ascii="Arial" w:hAnsi="Arial" w:cs="Arial"/>
          <w:b/>
          <w:color w:val="990000"/>
          <w:lang w:val="hr-HR"/>
        </w:rPr>
        <w:t>Olakšice i oslobođenja od poreza za fizičke osobe</w:t>
      </w:r>
      <w:bookmarkEnd w:id="76"/>
      <w:bookmarkEnd w:id="77"/>
    </w:p>
    <w:p w:rsidR="00973361" w:rsidRPr="00A25DFA" w:rsidRDefault="00973361" w:rsidP="00973361">
      <w:pPr>
        <w:spacing w:after="120"/>
        <w:jc w:val="both"/>
        <w:rPr>
          <w:rFonts w:ascii="Arial" w:hAnsi="Arial" w:cs="Arial"/>
          <w:b/>
          <w:color w:val="990000"/>
          <w:sz w:val="20"/>
          <w:szCs w:val="20"/>
          <w:lang w:val="hr-HR"/>
        </w:rPr>
      </w:pPr>
      <w:r w:rsidRPr="00A25DFA">
        <w:rPr>
          <w:rFonts w:ascii="Arial" w:hAnsi="Arial" w:cs="Arial"/>
          <w:b/>
          <w:color w:val="990000"/>
          <w:sz w:val="20"/>
          <w:szCs w:val="20"/>
          <w:lang w:val="hr-HR"/>
        </w:rPr>
        <w:t xml:space="preserve">Pravo na olakšice i oslobođenja od poreza </w:t>
      </w:r>
    </w:p>
    <w:p w:rsidR="00973361" w:rsidRPr="00A25DFA" w:rsidRDefault="00973361" w:rsidP="00181A23">
      <w:pPr>
        <w:spacing w:after="120"/>
        <w:jc w:val="both"/>
        <w:rPr>
          <w:rFonts w:ascii="Arial" w:hAnsi="Arial" w:cs="Arial"/>
          <w:sz w:val="20"/>
          <w:szCs w:val="20"/>
          <w:lang w:val="hr-HR"/>
        </w:rPr>
      </w:pPr>
      <w:r w:rsidRPr="00A25DFA">
        <w:rPr>
          <w:rFonts w:ascii="Arial" w:hAnsi="Arial" w:cs="Arial"/>
          <w:sz w:val="20"/>
          <w:szCs w:val="20"/>
          <w:lang w:val="hr-HR"/>
        </w:rPr>
        <w:t xml:space="preserve">Porezni obveznici u Poljskoj imaju pravo na </w:t>
      </w:r>
      <w:r w:rsidRPr="00A25DFA">
        <w:rPr>
          <w:rFonts w:ascii="Arial" w:hAnsi="Arial" w:cs="Arial"/>
          <w:b/>
          <w:sz w:val="20"/>
          <w:szCs w:val="20"/>
          <w:lang w:val="hr-HR"/>
        </w:rPr>
        <w:t>određene olakšice i oslobođenja od poreza</w:t>
      </w:r>
      <w:r w:rsidR="007A0FCD">
        <w:rPr>
          <w:rFonts w:ascii="Arial" w:hAnsi="Arial" w:cs="Arial"/>
          <w:b/>
          <w:sz w:val="20"/>
          <w:szCs w:val="20"/>
          <w:lang w:val="hr-HR"/>
        </w:rPr>
        <w:t xml:space="preserve"> </w:t>
      </w:r>
      <w:r w:rsidR="007A0FCD">
        <w:rPr>
          <w:rFonts w:ascii="Arial" w:hAnsi="Arial" w:cs="Arial"/>
          <w:sz w:val="20"/>
          <w:szCs w:val="20"/>
          <w:lang w:val="hr-HR"/>
        </w:rPr>
        <w:t xml:space="preserve">u skladu sa odgovarajućim važećim </w:t>
      </w:r>
      <w:r w:rsidR="00784BE8">
        <w:rPr>
          <w:rFonts w:ascii="Arial" w:hAnsi="Arial" w:cs="Arial"/>
          <w:sz w:val="20"/>
          <w:szCs w:val="20"/>
          <w:lang w:val="hr-HR"/>
        </w:rPr>
        <w:t>propisima</w:t>
      </w:r>
      <w:r w:rsidR="007A0FCD">
        <w:rPr>
          <w:rFonts w:ascii="Arial" w:hAnsi="Arial" w:cs="Arial"/>
          <w:sz w:val="20"/>
          <w:szCs w:val="20"/>
          <w:lang w:val="hr-HR"/>
        </w:rPr>
        <w:t xml:space="preserve">. </w:t>
      </w:r>
    </w:p>
    <w:p w:rsidR="00973361" w:rsidRPr="00A25DFA" w:rsidRDefault="00973361" w:rsidP="00973361">
      <w:pPr>
        <w:spacing w:after="120" w:line="240" w:lineRule="auto"/>
        <w:jc w:val="both"/>
        <w:rPr>
          <w:rFonts w:ascii="Arial" w:hAnsi="Arial" w:cs="Arial"/>
          <w:b/>
          <w:color w:val="990000"/>
          <w:sz w:val="20"/>
          <w:szCs w:val="20"/>
          <w:lang w:val="hr-HR"/>
        </w:rPr>
      </w:pPr>
      <w:r w:rsidRPr="00A25DFA">
        <w:rPr>
          <w:rFonts w:ascii="Arial" w:hAnsi="Arial" w:cs="Arial"/>
          <w:b/>
          <w:color w:val="990000"/>
          <w:sz w:val="20"/>
          <w:szCs w:val="20"/>
          <w:lang w:val="hr-HR"/>
        </w:rPr>
        <w:t>Porezne olakšice</w:t>
      </w:r>
    </w:p>
    <w:p w:rsidR="00973361" w:rsidRPr="00A25DFA" w:rsidRDefault="00973361" w:rsidP="00973361">
      <w:pPr>
        <w:spacing w:after="120"/>
        <w:jc w:val="both"/>
        <w:rPr>
          <w:rFonts w:ascii="Arial" w:hAnsi="Arial" w:cs="Arial"/>
          <w:b/>
          <w:sz w:val="20"/>
          <w:szCs w:val="20"/>
          <w:lang w:val="hr-HR"/>
        </w:rPr>
      </w:pPr>
      <w:r w:rsidRPr="00A25DFA">
        <w:rPr>
          <w:rFonts w:ascii="Arial" w:hAnsi="Arial" w:cs="Arial"/>
          <w:sz w:val="20"/>
          <w:szCs w:val="20"/>
          <w:lang w:val="hr-HR"/>
        </w:rPr>
        <w:t xml:space="preserve">U odnosu na porezne obveznike koje obuhvaća </w:t>
      </w:r>
      <w:r w:rsidRPr="00A25DFA">
        <w:rPr>
          <w:rFonts w:ascii="Arial" w:hAnsi="Arial" w:cs="Arial"/>
          <w:b/>
          <w:sz w:val="20"/>
          <w:szCs w:val="20"/>
          <w:lang w:val="hr-HR"/>
        </w:rPr>
        <w:t xml:space="preserve">porez fizičkih osoba </w:t>
      </w:r>
      <w:r w:rsidRPr="00A25DFA">
        <w:rPr>
          <w:rFonts w:ascii="Arial" w:hAnsi="Arial" w:cs="Arial"/>
          <w:sz w:val="20"/>
          <w:szCs w:val="20"/>
          <w:lang w:val="hr-HR"/>
        </w:rPr>
        <w:t xml:space="preserve">pojavljuju se sljedeće olakšice: </w:t>
      </w:r>
    </w:p>
    <w:p w:rsidR="00973361" w:rsidRPr="00A25DFA" w:rsidRDefault="00973361" w:rsidP="00AE6BFF">
      <w:pPr>
        <w:pStyle w:val="Akapitzlist"/>
        <w:numPr>
          <w:ilvl w:val="0"/>
          <w:numId w:val="59"/>
        </w:numPr>
        <w:spacing w:after="120" w:line="240" w:lineRule="auto"/>
        <w:ind w:left="425" w:hanging="425"/>
        <w:contextualSpacing w:val="0"/>
        <w:jc w:val="both"/>
        <w:rPr>
          <w:rFonts w:ascii="Arial" w:hAnsi="Arial" w:cs="Arial"/>
          <w:sz w:val="20"/>
          <w:szCs w:val="20"/>
          <w:lang w:val="hr-HR"/>
        </w:rPr>
      </w:pPr>
      <w:r w:rsidRPr="00A25DFA">
        <w:rPr>
          <w:rFonts w:ascii="Arial" w:hAnsi="Arial" w:cs="Arial"/>
          <w:sz w:val="20"/>
          <w:szCs w:val="20"/>
          <w:lang w:val="hr-HR"/>
        </w:rPr>
        <w:t>olakšice odbijane od dohotka</w:t>
      </w:r>
    </w:p>
    <w:p w:rsidR="00973361" w:rsidRPr="00A25DFA" w:rsidRDefault="00973361" w:rsidP="00AE6BFF">
      <w:pPr>
        <w:pStyle w:val="Akapitzlist"/>
        <w:numPr>
          <w:ilvl w:val="0"/>
          <w:numId w:val="59"/>
        </w:numPr>
        <w:spacing w:after="120" w:line="240" w:lineRule="auto"/>
        <w:ind w:left="425" w:hanging="425"/>
        <w:contextualSpacing w:val="0"/>
        <w:jc w:val="both"/>
        <w:rPr>
          <w:rFonts w:ascii="Arial" w:hAnsi="Arial" w:cs="Arial"/>
          <w:sz w:val="20"/>
          <w:szCs w:val="20"/>
          <w:lang w:val="hr-HR"/>
        </w:rPr>
      </w:pPr>
      <w:r w:rsidRPr="00A25DFA">
        <w:rPr>
          <w:rFonts w:ascii="Arial" w:hAnsi="Arial" w:cs="Arial"/>
          <w:sz w:val="20"/>
          <w:szCs w:val="20"/>
          <w:lang w:val="hr-HR"/>
        </w:rPr>
        <w:t>olakšice odbijane od poreza.</w:t>
      </w:r>
    </w:p>
    <w:p w:rsidR="00973361" w:rsidRPr="00A25DFA" w:rsidRDefault="00973361" w:rsidP="00973361">
      <w:pPr>
        <w:pStyle w:val="Akapitzlist"/>
        <w:tabs>
          <w:tab w:val="left" w:pos="2977"/>
        </w:tabs>
        <w:spacing w:after="120"/>
        <w:ind w:left="0"/>
        <w:contextualSpacing w:val="0"/>
        <w:jc w:val="both"/>
        <w:rPr>
          <w:rFonts w:ascii="Arial" w:hAnsi="Arial" w:cs="Arial"/>
          <w:sz w:val="20"/>
          <w:szCs w:val="20"/>
          <w:lang w:val="hr-HR"/>
        </w:rPr>
      </w:pPr>
      <w:r w:rsidRPr="00A25DFA">
        <w:rPr>
          <w:rFonts w:ascii="Arial" w:hAnsi="Arial" w:cs="Arial"/>
          <w:b/>
          <w:sz w:val="20"/>
          <w:szCs w:val="20"/>
          <w:lang w:val="hr-HR"/>
        </w:rPr>
        <w:t>Odbitku od dohotka</w:t>
      </w:r>
      <w:r w:rsidRPr="00A25DFA">
        <w:rPr>
          <w:rFonts w:ascii="Arial" w:hAnsi="Arial" w:cs="Arial"/>
          <w:sz w:val="20"/>
          <w:szCs w:val="20"/>
          <w:lang w:val="hr-HR"/>
        </w:rPr>
        <w:t xml:space="preserve"> podliježu:</w:t>
      </w:r>
    </w:p>
    <w:p w:rsidR="00973361" w:rsidRPr="00A25DFA" w:rsidRDefault="00973361" w:rsidP="00AE6BFF">
      <w:pPr>
        <w:pStyle w:val="Akapitzlist"/>
        <w:numPr>
          <w:ilvl w:val="0"/>
          <w:numId w:val="24"/>
        </w:numPr>
        <w:spacing w:after="120" w:line="240" w:lineRule="auto"/>
        <w:ind w:left="426" w:hanging="426"/>
        <w:contextualSpacing w:val="0"/>
        <w:jc w:val="both"/>
        <w:rPr>
          <w:rFonts w:ascii="Arial" w:hAnsi="Arial" w:cs="Arial"/>
          <w:sz w:val="20"/>
          <w:szCs w:val="20"/>
          <w:lang w:val="hr-HR" w:eastAsia="pl-PL"/>
        </w:rPr>
      </w:pPr>
      <w:r w:rsidRPr="00A25DFA">
        <w:rPr>
          <w:rFonts w:ascii="Arial" w:hAnsi="Arial" w:cs="Arial"/>
          <w:b/>
          <w:sz w:val="20"/>
          <w:szCs w:val="20"/>
          <w:lang w:val="hr-HR" w:eastAsia="pl-PL"/>
        </w:rPr>
        <w:t xml:space="preserve">doprinosi na socijalna osiguranja </w:t>
      </w:r>
      <w:r w:rsidRPr="00A25DFA">
        <w:rPr>
          <w:rFonts w:ascii="Arial" w:hAnsi="Arial" w:cs="Arial"/>
          <w:bCs/>
          <w:sz w:val="20"/>
          <w:szCs w:val="20"/>
          <w:lang w:val="hr-HR" w:eastAsia="pl-PL"/>
        </w:rPr>
        <w:t>koje je uplatio porezni obveznik</w:t>
      </w:r>
    </w:p>
    <w:p w:rsidR="00973361" w:rsidRPr="00A25DFA" w:rsidRDefault="00973361" w:rsidP="00AE6BFF">
      <w:pPr>
        <w:pStyle w:val="Akapitzlist"/>
        <w:numPr>
          <w:ilvl w:val="0"/>
          <w:numId w:val="24"/>
        </w:numPr>
        <w:spacing w:after="120" w:line="240" w:lineRule="auto"/>
        <w:ind w:left="426" w:hanging="426"/>
        <w:contextualSpacing w:val="0"/>
        <w:jc w:val="both"/>
        <w:rPr>
          <w:rFonts w:ascii="Arial" w:hAnsi="Arial" w:cs="Arial"/>
          <w:sz w:val="20"/>
          <w:szCs w:val="20"/>
          <w:lang w:val="hr-HR" w:eastAsia="pl-PL"/>
        </w:rPr>
      </w:pPr>
      <w:r w:rsidRPr="00A25DFA">
        <w:rPr>
          <w:rFonts w:ascii="Arial" w:hAnsi="Arial" w:cs="Arial"/>
          <w:b/>
          <w:sz w:val="20"/>
          <w:szCs w:val="20"/>
          <w:lang w:val="hr-HR" w:eastAsia="pl-PL"/>
        </w:rPr>
        <w:t xml:space="preserve">izdatci u svrhu rehabilitacije </w:t>
      </w:r>
      <w:r w:rsidRPr="00A25DFA">
        <w:rPr>
          <w:rFonts w:ascii="Arial" w:hAnsi="Arial" w:cs="Arial"/>
          <w:sz w:val="20"/>
          <w:szCs w:val="20"/>
          <w:lang w:val="hr-HR" w:eastAsia="pl-PL"/>
        </w:rPr>
        <w:t>– pravo na odbitak imaju osobe s invaliditetom ili porezni obveznici koji uzdržavaju osobe s invaliditetom. U svrhu te olakšice pretpostavlja se da je osoba na uzdržavanju ako njezin godišnji dohodak ne prekoračuje iznos od 9</w:t>
      </w:r>
      <w:r w:rsidR="007A0FCD">
        <w:rPr>
          <w:rFonts w:ascii="Arial" w:hAnsi="Arial" w:cs="Arial"/>
          <w:sz w:val="20"/>
          <w:szCs w:val="20"/>
          <w:lang w:val="hr-HR" w:eastAsia="pl-PL"/>
        </w:rPr>
        <w:t>.</w:t>
      </w:r>
      <w:r w:rsidRPr="00A25DFA">
        <w:rPr>
          <w:rFonts w:ascii="Arial" w:hAnsi="Arial" w:cs="Arial"/>
          <w:sz w:val="20"/>
          <w:szCs w:val="20"/>
          <w:lang w:val="hr-HR" w:eastAsia="pl-PL"/>
        </w:rPr>
        <w:t xml:space="preserve">120 PLN (oko </w:t>
      </w:r>
      <w:r w:rsidR="007A0FCD">
        <w:rPr>
          <w:rFonts w:ascii="Arial" w:hAnsi="Arial" w:cs="Arial"/>
          <w:sz w:val="20"/>
          <w:szCs w:val="20"/>
          <w:lang w:val="hr-HR" w:eastAsia="pl-PL"/>
        </w:rPr>
        <w:t>2.140</w:t>
      </w:r>
      <w:r w:rsidRPr="00A25DFA">
        <w:rPr>
          <w:rFonts w:ascii="Arial" w:hAnsi="Arial" w:cs="Arial"/>
          <w:sz w:val="20"/>
          <w:szCs w:val="20"/>
          <w:lang w:val="hr-HR" w:eastAsia="pl-PL"/>
        </w:rPr>
        <w:t xml:space="preserve"> EUR);</w:t>
      </w:r>
    </w:p>
    <w:p w:rsidR="00973361" w:rsidRPr="00A25DFA" w:rsidRDefault="00973361" w:rsidP="00AE6BFF">
      <w:pPr>
        <w:pStyle w:val="Akapitzlist"/>
        <w:numPr>
          <w:ilvl w:val="0"/>
          <w:numId w:val="24"/>
        </w:numPr>
        <w:spacing w:after="120" w:line="240" w:lineRule="auto"/>
        <w:ind w:left="426" w:hanging="426"/>
        <w:contextualSpacing w:val="0"/>
        <w:jc w:val="both"/>
        <w:rPr>
          <w:rFonts w:ascii="Arial" w:hAnsi="Arial" w:cs="Arial"/>
          <w:sz w:val="20"/>
          <w:szCs w:val="20"/>
          <w:lang w:val="hr-HR" w:eastAsia="pl-PL"/>
        </w:rPr>
      </w:pPr>
      <w:r w:rsidRPr="00A25DFA">
        <w:rPr>
          <w:rFonts w:ascii="Arial" w:hAnsi="Arial" w:cs="Arial"/>
          <w:b/>
          <w:sz w:val="20"/>
          <w:szCs w:val="20"/>
          <w:lang w:val="hr-HR" w:eastAsia="pl-PL"/>
        </w:rPr>
        <w:t xml:space="preserve">darovi </w:t>
      </w:r>
      <w:r w:rsidRPr="00A25DFA">
        <w:rPr>
          <w:rFonts w:ascii="Arial" w:hAnsi="Arial" w:cs="Arial"/>
          <w:sz w:val="20"/>
          <w:szCs w:val="20"/>
          <w:lang w:val="hr-HR" w:eastAsia="pl-PL"/>
        </w:rPr>
        <w:t>u svrhe:</w:t>
      </w:r>
    </w:p>
    <w:p w:rsidR="00973361" w:rsidRPr="00A25DFA" w:rsidRDefault="00973361" w:rsidP="00AE6BFF">
      <w:pPr>
        <w:pStyle w:val="Akapitzlist"/>
        <w:numPr>
          <w:ilvl w:val="2"/>
          <w:numId w:val="25"/>
        </w:numPr>
        <w:overflowPunct w:val="0"/>
        <w:autoSpaceDE w:val="0"/>
        <w:autoSpaceDN w:val="0"/>
        <w:adjustRightInd w:val="0"/>
        <w:spacing w:after="120" w:line="240" w:lineRule="auto"/>
        <w:ind w:left="709" w:hanging="283"/>
        <w:contextualSpacing w:val="0"/>
        <w:jc w:val="both"/>
        <w:textAlignment w:val="baseline"/>
        <w:rPr>
          <w:rFonts w:ascii="Arial" w:hAnsi="Arial" w:cs="Arial"/>
          <w:sz w:val="20"/>
          <w:szCs w:val="20"/>
          <w:lang w:val="hr-HR" w:eastAsia="pl-PL"/>
        </w:rPr>
      </w:pPr>
      <w:r w:rsidRPr="00A25DFA">
        <w:rPr>
          <w:rFonts w:ascii="Arial" w:hAnsi="Arial" w:cs="Arial"/>
          <w:sz w:val="20"/>
          <w:szCs w:val="20"/>
          <w:lang w:val="hr-HR" w:eastAsia="pl-PL"/>
        </w:rPr>
        <w:t>navedene u zakonu o djelatnosti za javnu korist, npr. zaštite i promocije zdravlja, kulture, umjetnosti, znanosti, obrazovanja</w:t>
      </w:r>
    </w:p>
    <w:p w:rsidR="00973361" w:rsidRPr="00A25DFA" w:rsidRDefault="00973361" w:rsidP="00AE6BFF">
      <w:pPr>
        <w:pStyle w:val="Akapitzlist"/>
        <w:numPr>
          <w:ilvl w:val="2"/>
          <w:numId w:val="25"/>
        </w:numPr>
        <w:spacing w:after="120" w:line="240" w:lineRule="auto"/>
        <w:ind w:left="709" w:hanging="283"/>
        <w:contextualSpacing w:val="0"/>
        <w:jc w:val="both"/>
        <w:rPr>
          <w:rFonts w:ascii="Arial" w:hAnsi="Arial" w:cs="Arial"/>
          <w:sz w:val="20"/>
          <w:szCs w:val="20"/>
          <w:lang w:val="hr-HR"/>
        </w:rPr>
      </w:pPr>
      <w:r w:rsidRPr="00A25DFA">
        <w:rPr>
          <w:rFonts w:ascii="Arial" w:hAnsi="Arial" w:cs="Arial"/>
          <w:sz w:val="20"/>
          <w:szCs w:val="20"/>
          <w:lang w:val="hr-HR"/>
        </w:rPr>
        <w:t>religijskog kulta</w:t>
      </w:r>
    </w:p>
    <w:p w:rsidR="00973361" w:rsidRPr="00A25DFA" w:rsidRDefault="00973361" w:rsidP="00AE6BFF">
      <w:pPr>
        <w:pStyle w:val="Akapitzlist"/>
        <w:numPr>
          <w:ilvl w:val="2"/>
          <w:numId w:val="25"/>
        </w:numPr>
        <w:spacing w:after="120" w:line="240" w:lineRule="auto"/>
        <w:ind w:left="709" w:hanging="283"/>
        <w:contextualSpacing w:val="0"/>
        <w:jc w:val="both"/>
        <w:rPr>
          <w:rFonts w:ascii="Arial" w:hAnsi="Arial" w:cs="Arial"/>
          <w:sz w:val="20"/>
          <w:szCs w:val="20"/>
          <w:lang w:val="hr-HR"/>
        </w:rPr>
      </w:pPr>
      <w:r w:rsidRPr="00A25DFA">
        <w:rPr>
          <w:rFonts w:ascii="Arial" w:hAnsi="Arial" w:cs="Arial"/>
          <w:sz w:val="20"/>
          <w:szCs w:val="20"/>
          <w:lang w:val="hr-HR"/>
        </w:rPr>
        <w:t>darivanja krvi od strane dobrovoljnih darivatelja krvi.</w:t>
      </w:r>
    </w:p>
    <w:p w:rsidR="00973361" w:rsidRPr="00A25DFA" w:rsidRDefault="00973361" w:rsidP="00973361">
      <w:pPr>
        <w:pStyle w:val="Akapitzlist"/>
        <w:spacing w:after="120"/>
        <w:ind w:left="426"/>
        <w:contextualSpacing w:val="0"/>
        <w:jc w:val="both"/>
        <w:rPr>
          <w:rFonts w:ascii="Arial" w:hAnsi="Arial" w:cs="Arial"/>
          <w:sz w:val="20"/>
          <w:szCs w:val="20"/>
          <w:lang w:val="hr-HR"/>
        </w:rPr>
      </w:pPr>
      <w:r w:rsidRPr="00A25DFA">
        <w:rPr>
          <w:rFonts w:ascii="Arial" w:hAnsi="Arial" w:cs="Arial"/>
          <w:sz w:val="20"/>
          <w:szCs w:val="20"/>
          <w:lang w:val="hr-HR"/>
        </w:rPr>
        <w:lastRenderedPageBreak/>
        <w:t>Ukupni odbitci te vrste ne smiju prekoračiti iznos od 6 % dohotka.</w:t>
      </w:r>
    </w:p>
    <w:p w:rsidR="00973361" w:rsidRPr="00A25DFA" w:rsidRDefault="00973361" w:rsidP="00AE6BFF">
      <w:pPr>
        <w:pStyle w:val="Akapitzlist"/>
        <w:numPr>
          <w:ilvl w:val="0"/>
          <w:numId w:val="24"/>
        </w:numPr>
        <w:spacing w:after="120" w:line="240" w:lineRule="auto"/>
        <w:ind w:left="425" w:hanging="425"/>
        <w:contextualSpacing w:val="0"/>
        <w:jc w:val="both"/>
        <w:rPr>
          <w:rFonts w:ascii="Arial" w:hAnsi="Arial" w:cs="Arial"/>
          <w:sz w:val="20"/>
          <w:szCs w:val="20"/>
          <w:lang w:val="hr-HR"/>
        </w:rPr>
      </w:pPr>
      <w:r w:rsidRPr="00A25DFA">
        <w:rPr>
          <w:rFonts w:ascii="Arial" w:hAnsi="Arial" w:cs="Arial"/>
          <w:b/>
          <w:sz w:val="20"/>
          <w:szCs w:val="20"/>
          <w:lang w:val="hr-HR"/>
        </w:rPr>
        <w:t>darovi</w:t>
      </w:r>
      <w:r w:rsidRPr="00A25DFA">
        <w:rPr>
          <w:rFonts w:ascii="Arial" w:hAnsi="Arial" w:cs="Arial"/>
          <w:sz w:val="20"/>
          <w:szCs w:val="20"/>
          <w:lang w:val="hr-HR"/>
        </w:rPr>
        <w:t xml:space="preserve"> u korist crkvenih pravnih osoba koje obavljaju dobrotvorno-skrbničku djelatnost – odbitak reguliraju zakoni koji normiraju odnos države prema pojedinačnim crkvama i religijskim zajednicama; odbitak može iznositi 100% dohotka poreznog obveznika</w:t>
      </w:r>
    </w:p>
    <w:p w:rsidR="00973361" w:rsidRPr="00A25DFA" w:rsidRDefault="00973361" w:rsidP="00AE6BFF">
      <w:pPr>
        <w:pStyle w:val="Akapitzlist"/>
        <w:numPr>
          <w:ilvl w:val="0"/>
          <w:numId w:val="24"/>
        </w:numPr>
        <w:spacing w:after="120" w:line="240" w:lineRule="auto"/>
        <w:ind w:left="425" w:hanging="425"/>
        <w:contextualSpacing w:val="0"/>
        <w:jc w:val="both"/>
        <w:rPr>
          <w:rFonts w:ascii="Arial" w:hAnsi="Arial" w:cs="Arial"/>
          <w:sz w:val="20"/>
          <w:szCs w:val="20"/>
          <w:lang w:val="hr-HR"/>
        </w:rPr>
      </w:pPr>
      <w:r w:rsidRPr="00A25DFA">
        <w:rPr>
          <w:rFonts w:ascii="Arial" w:hAnsi="Arial" w:cs="Arial"/>
          <w:sz w:val="20"/>
          <w:szCs w:val="20"/>
          <w:lang w:val="hr-HR"/>
        </w:rPr>
        <w:t xml:space="preserve">izdatci uslijed </w:t>
      </w:r>
      <w:r w:rsidRPr="00A25DFA">
        <w:rPr>
          <w:rFonts w:ascii="Arial" w:hAnsi="Arial" w:cs="Arial"/>
          <w:b/>
          <w:sz w:val="20"/>
          <w:szCs w:val="20"/>
          <w:lang w:val="hr-HR"/>
        </w:rPr>
        <w:t xml:space="preserve">korištenja internetske mreže </w:t>
      </w:r>
      <w:r w:rsidRPr="00A25DFA">
        <w:rPr>
          <w:rFonts w:ascii="Arial" w:hAnsi="Arial" w:cs="Arial"/>
          <w:sz w:val="20"/>
          <w:szCs w:val="20"/>
          <w:lang w:val="hr-HR"/>
        </w:rPr>
        <w:t>– odbitak ne smije prekoračiti</w:t>
      </w:r>
      <w:r w:rsidRPr="00A25DFA">
        <w:rPr>
          <w:rFonts w:ascii="Arial" w:hAnsi="Arial" w:cs="Arial"/>
          <w:b/>
          <w:sz w:val="20"/>
          <w:szCs w:val="20"/>
          <w:lang w:val="hr-HR"/>
        </w:rPr>
        <w:t xml:space="preserve"> </w:t>
      </w:r>
      <w:r w:rsidRPr="00A25DFA">
        <w:rPr>
          <w:rFonts w:ascii="Arial" w:hAnsi="Arial" w:cs="Arial"/>
          <w:sz w:val="20"/>
          <w:szCs w:val="20"/>
          <w:lang w:val="hr-HR"/>
        </w:rPr>
        <w:t xml:space="preserve">760 PLN (oko </w:t>
      </w:r>
      <w:r w:rsidR="007A0FCD">
        <w:rPr>
          <w:rFonts w:ascii="Arial" w:hAnsi="Arial" w:cs="Arial"/>
          <w:sz w:val="20"/>
          <w:szCs w:val="20"/>
          <w:lang w:val="hr-HR"/>
        </w:rPr>
        <w:t>178</w:t>
      </w:r>
      <w:r w:rsidRPr="00A25DFA">
        <w:rPr>
          <w:rFonts w:ascii="Arial" w:hAnsi="Arial" w:cs="Arial"/>
          <w:sz w:val="20"/>
          <w:szCs w:val="20"/>
          <w:lang w:val="hr-HR"/>
        </w:rPr>
        <w:t xml:space="preserve"> EUR); odbitak se može koristiti isključivo u razdoblju od dvije uzastopne porezne godine</w:t>
      </w:r>
    </w:p>
    <w:p w:rsidR="00973361" w:rsidRPr="00A25DFA" w:rsidRDefault="00973361" w:rsidP="00AE6BFF">
      <w:pPr>
        <w:pStyle w:val="Akapitzlist"/>
        <w:numPr>
          <w:ilvl w:val="0"/>
          <w:numId w:val="24"/>
        </w:numPr>
        <w:spacing w:after="120" w:line="240" w:lineRule="auto"/>
        <w:ind w:left="425" w:hanging="425"/>
        <w:contextualSpacing w:val="0"/>
        <w:jc w:val="both"/>
        <w:rPr>
          <w:rFonts w:ascii="Arial" w:hAnsi="Arial" w:cs="Arial"/>
          <w:sz w:val="20"/>
          <w:szCs w:val="20"/>
          <w:lang w:val="hr-HR" w:eastAsia="pl-PL"/>
        </w:rPr>
      </w:pPr>
      <w:r w:rsidRPr="00A25DFA">
        <w:rPr>
          <w:rFonts w:ascii="Arial" w:hAnsi="Arial" w:cs="Arial"/>
          <w:sz w:val="20"/>
          <w:szCs w:val="20"/>
          <w:lang w:val="hr-HR"/>
        </w:rPr>
        <w:t xml:space="preserve">izdatci vezani uz </w:t>
      </w:r>
      <w:r w:rsidRPr="00A25DFA">
        <w:rPr>
          <w:rFonts w:ascii="Arial" w:hAnsi="Arial" w:cs="Arial"/>
          <w:b/>
          <w:sz w:val="20"/>
          <w:szCs w:val="20"/>
          <w:lang w:val="hr-HR"/>
        </w:rPr>
        <w:t xml:space="preserve">štednju poreznog obveznika za svoju mirovinu </w:t>
      </w:r>
      <w:r w:rsidRPr="00A25DFA">
        <w:rPr>
          <w:rFonts w:ascii="Arial" w:hAnsi="Arial" w:cs="Arial"/>
          <w:sz w:val="20"/>
          <w:szCs w:val="20"/>
          <w:lang w:val="hr-HR"/>
        </w:rPr>
        <w:t xml:space="preserve">– odbitku podliježu uplate na individualni račun mirovinskog osiguranja (IKZE) koje je porezni obveznik učinio u poreznoj godini do visine određene propisima o individualnim računima mirovinskog osiguranja. </w:t>
      </w:r>
      <w:r w:rsidRPr="00A25DFA">
        <w:rPr>
          <w:rFonts w:ascii="Arial" w:hAnsi="Arial" w:cs="Arial"/>
          <w:sz w:val="20"/>
          <w:szCs w:val="20"/>
          <w:lang w:val="hr-HR" w:eastAsia="pl-PL"/>
        </w:rPr>
        <w:t>Uplate na IKZE u kalendarskoj godini ne smiju prekoračiti iznos od 1,2-strukog prosječnog prognoziranog mjesečnog honorara u nacionalnom gospodarstvu na dotični rok, određenog u proračunskom zakonu ili zakonu o privremenom proračunu ili u njihovim projektima – ukoliko nisu doneseni odgovarajući zakoni. Godine 201</w:t>
      </w:r>
      <w:r w:rsidR="007A0FCD">
        <w:rPr>
          <w:rFonts w:ascii="Arial" w:hAnsi="Arial" w:cs="Arial"/>
          <w:sz w:val="20"/>
          <w:szCs w:val="20"/>
          <w:lang w:val="hr-HR" w:eastAsia="pl-PL"/>
        </w:rPr>
        <w:t>7</w:t>
      </w:r>
      <w:r w:rsidRPr="00A25DFA">
        <w:rPr>
          <w:rFonts w:ascii="Arial" w:hAnsi="Arial" w:cs="Arial"/>
          <w:sz w:val="20"/>
          <w:szCs w:val="20"/>
          <w:lang w:val="hr-HR" w:eastAsia="pl-PL"/>
        </w:rPr>
        <w:t xml:space="preserve">. </w:t>
      </w:r>
      <w:r w:rsidRPr="00A25DFA">
        <w:rPr>
          <w:rFonts w:ascii="Arial" w:hAnsi="Arial" w:cs="Arial"/>
          <w:sz w:val="20"/>
          <w:szCs w:val="20"/>
          <w:u w:val="single"/>
          <w:lang w:val="hr-HR" w:eastAsia="pl-PL"/>
        </w:rPr>
        <w:t>maksimalni iznos odbitka</w:t>
      </w:r>
      <w:r w:rsidRPr="00A25DFA">
        <w:rPr>
          <w:rFonts w:ascii="Arial" w:hAnsi="Arial" w:cs="Arial"/>
          <w:sz w:val="20"/>
          <w:szCs w:val="20"/>
          <w:lang w:val="hr-HR" w:eastAsia="pl-PL"/>
        </w:rPr>
        <w:t xml:space="preserve"> iznosio je </w:t>
      </w:r>
      <w:r w:rsidR="007A0FCD">
        <w:rPr>
          <w:rFonts w:ascii="Arial" w:hAnsi="Arial" w:cs="Arial"/>
          <w:sz w:val="20"/>
          <w:szCs w:val="20"/>
          <w:lang w:val="hr-HR" w:eastAsia="pl-PL"/>
        </w:rPr>
        <w:t>5.115,60</w:t>
      </w:r>
      <w:r w:rsidRPr="00A25DFA">
        <w:rPr>
          <w:rFonts w:ascii="Arial" w:hAnsi="Arial" w:cs="Arial"/>
          <w:sz w:val="20"/>
          <w:szCs w:val="20"/>
          <w:lang w:val="hr-HR" w:eastAsia="pl-PL"/>
        </w:rPr>
        <w:t xml:space="preserve"> PLN (oko </w:t>
      </w:r>
      <w:r w:rsidR="007A0FCD">
        <w:rPr>
          <w:rFonts w:ascii="Arial" w:hAnsi="Arial" w:cs="Arial"/>
          <w:sz w:val="20"/>
          <w:szCs w:val="20"/>
          <w:lang w:val="hr-HR" w:eastAsia="pl-PL"/>
        </w:rPr>
        <w:t>1.200</w:t>
      </w:r>
      <w:r w:rsidRPr="00A25DFA">
        <w:rPr>
          <w:rFonts w:ascii="Arial" w:hAnsi="Arial" w:cs="Arial"/>
          <w:sz w:val="20"/>
          <w:szCs w:val="20"/>
          <w:lang w:val="hr-HR" w:eastAsia="pl-PL"/>
        </w:rPr>
        <w:t xml:space="preserve"> EUR)</w:t>
      </w:r>
      <w:r w:rsidR="007A0FCD">
        <w:rPr>
          <w:rFonts w:ascii="Arial" w:hAnsi="Arial" w:cs="Arial"/>
          <w:sz w:val="20"/>
          <w:szCs w:val="20"/>
          <w:lang w:val="hr-HR" w:eastAsia="pl-PL"/>
        </w:rPr>
        <w:t>.</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b/>
          <w:sz w:val="20"/>
          <w:szCs w:val="20"/>
          <w:lang w:val="hr-HR"/>
        </w:rPr>
        <w:t xml:space="preserve">Porezni odbitci </w:t>
      </w:r>
      <w:r w:rsidRPr="00A25DFA">
        <w:rPr>
          <w:rFonts w:ascii="Arial" w:hAnsi="Arial" w:cs="Arial"/>
          <w:sz w:val="20"/>
          <w:szCs w:val="20"/>
          <w:lang w:val="hr-HR"/>
        </w:rPr>
        <w:t>su:</w:t>
      </w:r>
    </w:p>
    <w:p w:rsidR="00973361" w:rsidRPr="00A25DFA" w:rsidRDefault="00973361" w:rsidP="00AE6BFF">
      <w:pPr>
        <w:pStyle w:val="Akapitzlist"/>
        <w:numPr>
          <w:ilvl w:val="0"/>
          <w:numId w:val="26"/>
        </w:numPr>
        <w:spacing w:after="120" w:line="240" w:lineRule="auto"/>
        <w:ind w:left="426" w:hanging="426"/>
        <w:contextualSpacing w:val="0"/>
        <w:jc w:val="both"/>
        <w:rPr>
          <w:rFonts w:ascii="Arial" w:hAnsi="Arial" w:cs="Arial"/>
          <w:sz w:val="20"/>
          <w:szCs w:val="20"/>
          <w:lang w:val="hr-HR" w:eastAsia="pl-PL"/>
        </w:rPr>
      </w:pPr>
      <w:r w:rsidRPr="00A25DFA">
        <w:rPr>
          <w:rFonts w:ascii="Arial" w:hAnsi="Arial" w:cs="Arial"/>
          <w:b/>
          <w:sz w:val="20"/>
          <w:szCs w:val="20"/>
          <w:lang w:val="hr-HR" w:eastAsia="pl-PL"/>
        </w:rPr>
        <w:t xml:space="preserve">doprinosi na obvezna zdravstvena osiguranja </w:t>
      </w:r>
      <w:r w:rsidRPr="00A25DFA">
        <w:rPr>
          <w:rFonts w:ascii="Arial" w:hAnsi="Arial" w:cs="Arial"/>
          <w:bCs/>
          <w:sz w:val="20"/>
          <w:szCs w:val="20"/>
          <w:lang w:val="hr-HR" w:eastAsia="pl-PL"/>
        </w:rPr>
        <w:t>koje je platio porezni obveznik</w:t>
      </w:r>
      <w:r w:rsidRPr="00A25DFA">
        <w:rPr>
          <w:rFonts w:ascii="Arial" w:hAnsi="Arial" w:cs="Arial"/>
          <w:b/>
          <w:sz w:val="20"/>
          <w:szCs w:val="20"/>
          <w:lang w:val="hr-HR" w:eastAsia="pl-PL"/>
        </w:rPr>
        <w:t xml:space="preserve"> </w:t>
      </w:r>
      <w:r w:rsidRPr="00A25DFA">
        <w:rPr>
          <w:rFonts w:ascii="Arial" w:hAnsi="Arial" w:cs="Arial"/>
          <w:sz w:val="20"/>
          <w:szCs w:val="20"/>
          <w:lang w:val="hr-HR" w:eastAsia="pl-PL"/>
        </w:rPr>
        <w:t>(odbitak ne smije prekoračiti 7,75 % osnovice iznosa doprinosa)</w:t>
      </w:r>
    </w:p>
    <w:p w:rsidR="00973361" w:rsidRPr="00A25DFA" w:rsidRDefault="00973361" w:rsidP="00AE6BFF">
      <w:pPr>
        <w:pStyle w:val="Akapitzlist"/>
        <w:numPr>
          <w:ilvl w:val="0"/>
          <w:numId w:val="26"/>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eastAsia="pl-PL"/>
        </w:rPr>
        <w:t>olakšica za djecu</w:t>
      </w:r>
      <w:r w:rsidRPr="00A25DFA">
        <w:rPr>
          <w:rFonts w:ascii="Arial" w:hAnsi="Arial" w:cs="Arial"/>
          <w:sz w:val="20"/>
          <w:szCs w:val="20"/>
          <w:lang w:val="hr-HR"/>
        </w:rPr>
        <w:t xml:space="preserve"> – tu olakšicu može koristiti porezni obveznik koji odgaja maloljetno dijete te punoljetno dijete koje se školuje (do navršavanja 25. godine života). Pravo na olakšicu imaju roditelji, pravni skrbnici (ukoliko dijete stanuje sa skrbnikom) te udomitelji. </w:t>
      </w:r>
    </w:p>
    <w:p w:rsidR="00973361" w:rsidRPr="00A25DFA" w:rsidRDefault="00973361" w:rsidP="00973361">
      <w:pPr>
        <w:autoSpaceDE w:val="0"/>
        <w:autoSpaceDN w:val="0"/>
        <w:adjustRightInd w:val="0"/>
        <w:spacing w:after="120"/>
        <w:ind w:left="426"/>
        <w:jc w:val="both"/>
        <w:rPr>
          <w:rFonts w:ascii="Arial" w:hAnsi="Arial" w:cs="Arial"/>
          <w:sz w:val="20"/>
          <w:szCs w:val="20"/>
          <w:lang w:val="hr-HR"/>
        </w:rPr>
      </w:pPr>
      <w:r w:rsidRPr="00A25DFA">
        <w:rPr>
          <w:rFonts w:ascii="Arial" w:hAnsi="Arial" w:cs="Arial"/>
          <w:sz w:val="20"/>
          <w:szCs w:val="20"/>
          <w:lang w:val="hr-HR"/>
        </w:rPr>
        <w:t>Odbitak iznosi kod:</w:t>
      </w:r>
    </w:p>
    <w:p w:rsidR="00973361" w:rsidRPr="00A25DFA" w:rsidRDefault="00973361" w:rsidP="00AE6BFF">
      <w:pPr>
        <w:pStyle w:val="Akapitzlist"/>
        <w:numPr>
          <w:ilvl w:val="0"/>
          <w:numId w:val="27"/>
        </w:numPr>
        <w:autoSpaceDE w:val="0"/>
        <w:autoSpaceDN w:val="0"/>
        <w:adjustRightInd w:val="0"/>
        <w:spacing w:after="120" w:line="240" w:lineRule="auto"/>
        <w:ind w:left="709" w:hanging="283"/>
        <w:contextualSpacing w:val="0"/>
        <w:jc w:val="both"/>
        <w:rPr>
          <w:rFonts w:ascii="Arial" w:hAnsi="Arial" w:cs="Arial"/>
          <w:sz w:val="20"/>
          <w:szCs w:val="20"/>
          <w:lang w:val="hr-HR"/>
        </w:rPr>
      </w:pPr>
      <w:r w:rsidRPr="00A25DFA">
        <w:rPr>
          <w:rFonts w:ascii="Arial" w:hAnsi="Arial" w:cs="Arial"/>
          <w:sz w:val="20"/>
          <w:szCs w:val="20"/>
          <w:lang w:val="hr-HR" w:eastAsia="pl-PL"/>
        </w:rPr>
        <w:t>prvog i drugog djeteta mjesečno po 92,67 PLN (oko 2</w:t>
      </w:r>
      <w:r w:rsidR="007A0FCD">
        <w:rPr>
          <w:rFonts w:ascii="Arial" w:hAnsi="Arial" w:cs="Arial"/>
          <w:sz w:val="20"/>
          <w:szCs w:val="20"/>
          <w:lang w:val="hr-HR" w:eastAsia="pl-PL"/>
        </w:rPr>
        <w:t>2</w:t>
      </w:r>
      <w:r w:rsidRPr="00A25DFA">
        <w:rPr>
          <w:rFonts w:ascii="Arial" w:hAnsi="Arial" w:cs="Arial"/>
          <w:sz w:val="20"/>
          <w:szCs w:val="20"/>
          <w:lang w:val="hr-HR" w:eastAsia="pl-PL"/>
        </w:rPr>
        <w:t xml:space="preserve"> EUR) [godišnje po 1</w:t>
      </w:r>
      <w:r w:rsidR="007A0FCD">
        <w:rPr>
          <w:rFonts w:ascii="Arial" w:hAnsi="Arial" w:cs="Arial"/>
          <w:sz w:val="20"/>
          <w:szCs w:val="20"/>
          <w:lang w:val="hr-HR" w:eastAsia="pl-PL"/>
        </w:rPr>
        <w:t>.</w:t>
      </w:r>
      <w:r w:rsidRPr="00A25DFA">
        <w:rPr>
          <w:rFonts w:ascii="Arial" w:hAnsi="Arial" w:cs="Arial"/>
          <w:sz w:val="20"/>
          <w:szCs w:val="20"/>
          <w:lang w:val="hr-HR" w:eastAsia="pl-PL"/>
        </w:rPr>
        <w:t>102,04 PLN (oko 25</w:t>
      </w:r>
      <w:r w:rsidR="007A0FCD">
        <w:rPr>
          <w:rFonts w:ascii="Arial" w:hAnsi="Arial" w:cs="Arial"/>
          <w:sz w:val="20"/>
          <w:szCs w:val="20"/>
          <w:lang w:val="hr-HR" w:eastAsia="pl-PL"/>
        </w:rPr>
        <w:t>9</w:t>
      </w:r>
      <w:r w:rsidRPr="00A25DFA">
        <w:rPr>
          <w:rFonts w:ascii="Arial" w:hAnsi="Arial" w:cs="Arial"/>
          <w:sz w:val="20"/>
          <w:szCs w:val="20"/>
          <w:lang w:val="hr-HR" w:eastAsia="pl-PL"/>
        </w:rPr>
        <w:t xml:space="preserve"> EUR)]</w:t>
      </w:r>
    </w:p>
    <w:p w:rsidR="00973361" w:rsidRPr="00A25DFA" w:rsidRDefault="00973361" w:rsidP="00AE6BFF">
      <w:pPr>
        <w:numPr>
          <w:ilvl w:val="0"/>
          <w:numId w:val="27"/>
        </w:numPr>
        <w:autoSpaceDE w:val="0"/>
        <w:autoSpaceDN w:val="0"/>
        <w:adjustRightInd w:val="0"/>
        <w:spacing w:after="120" w:line="240" w:lineRule="auto"/>
        <w:ind w:left="709" w:hanging="283"/>
        <w:jc w:val="both"/>
        <w:rPr>
          <w:rFonts w:ascii="Arial" w:hAnsi="Arial" w:cs="Arial"/>
          <w:sz w:val="20"/>
          <w:szCs w:val="20"/>
          <w:lang w:val="hr-HR"/>
        </w:rPr>
      </w:pPr>
      <w:r w:rsidRPr="00A25DFA">
        <w:rPr>
          <w:rFonts w:ascii="Arial" w:hAnsi="Arial" w:cs="Arial"/>
          <w:sz w:val="20"/>
          <w:szCs w:val="20"/>
          <w:lang w:val="hr-HR"/>
        </w:rPr>
        <w:t>trećeg djeteta 166,67 PLN (oko 3</w:t>
      </w:r>
      <w:r w:rsidR="007A0FCD">
        <w:rPr>
          <w:rFonts w:ascii="Arial" w:hAnsi="Arial" w:cs="Arial"/>
          <w:sz w:val="20"/>
          <w:szCs w:val="20"/>
          <w:lang w:val="hr-HR"/>
        </w:rPr>
        <w:t>9</w:t>
      </w:r>
      <w:r w:rsidRPr="00A25DFA">
        <w:rPr>
          <w:rFonts w:ascii="Arial" w:hAnsi="Arial" w:cs="Arial"/>
          <w:sz w:val="20"/>
          <w:szCs w:val="20"/>
          <w:lang w:val="hr-HR"/>
        </w:rPr>
        <w:t xml:space="preserve"> EUR) mjesečno [godišnje 2</w:t>
      </w:r>
      <w:r w:rsidR="007A0FCD">
        <w:rPr>
          <w:rFonts w:ascii="Arial" w:hAnsi="Arial" w:cs="Arial"/>
          <w:sz w:val="20"/>
          <w:szCs w:val="20"/>
          <w:lang w:val="hr-HR"/>
        </w:rPr>
        <w:t>,</w:t>
      </w:r>
      <w:r w:rsidRPr="00A25DFA">
        <w:rPr>
          <w:rFonts w:ascii="Arial" w:hAnsi="Arial" w:cs="Arial"/>
          <w:sz w:val="20"/>
          <w:szCs w:val="20"/>
          <w:lang w:val="hr-HR"/>
        </w:rPr>
        <w:t>000 PLN (oko 4</w:t>
      </w:r>
      <w:r w:rsidR="007A0FCD">
        <w:rPr>
          <w:rFonts w:ascii="Arial" w:hAnsi="Arial" w:cs="Arial"/>
          <w:sz w:val="20"/>
          <w:szCs w:val="20"/>
          <w:lang w:val="hr-HR"/>
        </w:rPr>
        <w:t>69</w:t>
      </w:r>
      <w:r w:rsidRPr="00A25DFA">
        <w:rPr>
          <w:rFonts w:ascii="Arial" w:hAnsi="Arial" w:cs="Arial"/>
          <w:sz w:val="20"/>
          <w:szCs w:val="20"/>
          <w:lang w:val="hr-HR"/>
        </w:rPr>
        <w:t xml:space="preserve"> EUR)]</w:t>
      </w:r>
    </w:p>
    <w:p w:rsidR="00973361" w:rsidRPr="00A25DFA" w:rsidRDefault="00973361" w:rsidP="00AE6BFF">
      <w:pPr>
        <w:numPr>
          <w:ilvl w:val="0"/>
          <w:numId w:val="27"/>
        </w:numPr>
        <w:overflowPunct w:val="0"/>
        <w:autoSpaceDE w:val="0"/>
        <w:autoSpaceDN w:val="0"/>
        <w:adjustRightInd w:val="0"/>
        <w:spacing w:after="120" w:line="240" w:lineRule="auto"/>
        <w:ind w:left="709" w:hanging="283"/>
        <w:jc w:val="both"/>
        <w:textAlignment w:val="baseline"/>
        <w:rPr>
          <w:rFonts w:ascii="Arial" w:hAnsi="Arial" w:cs="Arial"/>
          <w:sz w:val="20"/>
          <w:szCs w:val="20"/>
          <w:lang w:val="hr-HR" w:eastAsia="pl-PL"/>
        </w:rPr>
      </w:pPr>
      <w:r w:rsidRPr="00A25DFA">
        <w:rPr>
          <w:rFonts w:ascii="Arial" w:hAnsi="Arial" w:cs="Arial"/>
          <w:sz w:val="20"/>
          <w:szCs w:val="20"/>
          <w:lang w:val="hr-HR"/>
        </w:rPr>
        <w:t>četvrtog i svakog sljedećeg djeteta po 225 PLN (oko 5</w:t>
      </w:r>
      <w:r w:rsidR="007A0FCD">
        <w:rPr>
          <w:rFonts w:ascii="Arial" w:hAnsi="Arial" w:cs="Arial"/>
          <w:sz w:val="20"/>
          <w:szCs w:val="20"/>
          <w:lang w:val="hr-HR"/>
        </w:rPr>
        <w:t>3</w:t>
      </w:r>
      <w:r w:rsidRPr="00A25DFA">
        <w:rPr>
          <w:rFonts w:ascii="Arial" w:hAnsi="Arial" w:cs="Arial"/>
          <w:sz w:val="20"/>
          <w:szCs w:val="20"/>
          <w:lang w:val="hr-HR"/>
        </w:rPr>
        <w:t xml:space="preserve"> EUR) mjesečno [godišnje po 2</w:t>
      </w:r>
      <w:r w:rsidR="007A0FCD">
        <w:rPr>
          <w:rFonts w:ascii="Arial" w:hAnsi="Arial" w:cs="Arial"/>
          <w:sz w:val="20"/>
          <w:szCs w:val="20"/>
          <w:lang w:val="hr-HR"/>
        </w:rPr>
        <w:t>.</w:t>
      </w:r>
      <w:r w:rsidRPr="00A25DFA">
        <w:rPr>
          <w:rFonts w:ascii="Arial" w:hAnsi="Arial" w:cs="Arial"/>
          <w:sz w:val="20"/>
          <w:szCs w:val="20"/>
          <w:lang w:val="hr-HR"/>
        </w:rPr>
        <w:t>700 PLN (oko 6</w:t>
      </w:r>
      <w:r w:rsidR="007A0FCD">
        <w:rPr>
          <w:rFonts w:ascii="Arial" w:hAnsi="Arial" w:cs="Arial"/>
          <w:sz w:val="20"/>
          <w:szCs w:val="20"/>
          <w:lang w:val="hr-HR"/>
        </w:rPr>
        <w:t xml:space="preserve">34 </w:t>
      </w:r>
      <w:r w:rsidRPr="00A25DFA">
        <w:rPr>
          <w:rFonts w:ascii="Arial" w:hAnsi="Arial" w:cs="Arial"/>
          <w:sz w:val="20"/>
          <w:szCs w:val="20"/>
          <w:lang w:val="hr-HR"/>
        </w:rPr>
        <w:t xml:space="preserve">EUR)]. </w:t>
      </w:r>
    </w:p>
    <w:p w:rsidR="00973361" w:rsidRPr="00A25DFA" w:rsidRDefault="00973361" w:rsidP="00181A23">
      <w:pPr>
        <w:spacing w:after="120"/>
        <w:jc w:val="both"/>
        <w:rPr>
          <w:rFonts w:ascii="Arial" w:hAnsi="Arial" w:cs="Arial"/>
          <w:sz w:val="20"/>
          <w:szCs w:val="20"/>
          <w:lang w:val="hr-HR" w:eastAsia="pl-PL"/>
        </w:rPr>
      </w:pPr>
      <w:r w:rsidRPr="00A25DFA">
        <w:rPr>
          <w:rFonts w:ascii="Arial" w:hAnsi="Arial" w:cs="Arial"/>
          <w:sz w:val="20"/>
          <w:szCs w:val="20"/>
          <w:lang w:val="hr-HR" w:eastAsia="pl-PL"/>
        </w:rPr>
        <w:t xml:space="preserve">Porezni obveznici kojima </w:t>
      </w:r>
      <w:r w:rsidRPr="00A25DFA">
        <w:rPr>
          <w:rFonts w:ascii="Arial" w:hAnsi="Arial" w:cs="Arial"/>
          <w:b/>
          <w:bCs/>
          <w:sz w:val="20"/>
          <w:szCs w:val="20"/>
          <w:lang w:val="hr-HR" w:eastAsia="pl-PL"/>
        </w:rPr>
        <w:t>ponestane poreza</w:t>
      </w:r>
      <w:r w:rsidRPr="00A25DFA">
        <w:rPr>
          <w:rFonts w:ascii="Arial" w:hAnsi="Arial" w:cs="Arial"/>
          <w:sz w:val="20"/>
          <w:szCs w:val="20"/>
          <w:lang w:val="hr-HR" w:eastAsia="pl-PL"/>
        </w:rPr>
        <w:t xml:space="preserve"> za odbijanje punog iznosa olakšice na koju imaju pravo,</w:t>
      </w:r>
      <w:r w:rsidR="00EC6B37">
        <w:rPr>
          <w:rFonts w:ascii="Arial" w:hAnsi="Arial" w:cs="Arial"/>
          <w:sz w:val="20"/>
          <w:szCs w:val="20"/>
          <w:lang w:val="hr-HR" w:eastAsia="pl-PL"/>
        </w:rPr>
        <w:t xml:space="preserve"> </w:t>
      </w:r>
      <w:r w:rsidRPr="00A25DFA">
        <w:rPr>
          <w:rFonts w:ascii="Arial" w:hAnsi="Arial" w:cs="Arial"/>
          <w:b/>
          <w:bCs/>
          <w:sz w:val="20"/>
          <w:szCs w:val="20"/>
          <w:lang w:val="hr-HR" w:eastAsia="pl-PL"/>
        </w:rPr>
        <w:t>imaju</w:t>
      </w:r>
      <w:r w:rsidRPr="00A25DFA">
        <w:rPr>
          <w:rFonts w:ascii="Arial" w:hAnsi="Arial" w:cs="Arial"/>
          <w:sz w:val="20"/>
          <w:szCs w:val="20"/>
          <w:lang w:val="hr-HR" w:eastAsia="pl-PL"/>
        </w:rPr>
        <w:t xml:space="preserve"> također </w:t>
      </w:r>
      <w:r w:rsidRPr="00A25DFA">
        <w:rPr>
          <w:rFonts w:ascii="Arial" w:hAnsi="Arial" w:cs="Arial"/>
          <w:b/>
          <w:bCs/>
          <w:sz w:val="20"/>
          <w:szCs w:val="20"/>
          <w:lang w:val="hr-HR" w:eastAsia="pl-PL"/>
        </w:rPr>
        <w:t>pravo</w:t>
      </w:r>
      <w:r w:rsidRPr="00A25DFA">
        <w:rPr>
          <w:rFonts w:ascii="Arial" w:hAnsi="Arial" w:cs="Arial"/>
          <w:sz w:val="20"/>
          <w:szCs w:val="20"/>
          <w:lang w:val="hr-HR" w:eastAsia="pl-PL"/>
        </w:rPr>
        <w:t xml:space="preserve"> </w:t>
      </w:r>
      <w:r w:rsidRPr="00A25DFA">
        <w:rPr>
          <w:rFonts w:ascii="Arial" w:hAnsi="Arial" w:cs="Arial"/>
          <w:b/>
          <w:bCs/>
          <w:sz w:val="20"/>
          <w:szCs w:val="20"/>
          <w:lang w:val="hr-HR" w:eastAsia="pl-PL"/>
        </w:rPr>
        <w:t>na dobivanje iznosa neiskorištene olakšice</w:t>
      </w:r>
      <w:r w:rsidRPr="00A25DFA">
        <w:rPr>
          <w:rFonts w:ascii="Arial" w:hAnsi="Arial" w:cs="Arial"/>
          <w:sz w:val="20"/>
          <w:szCs w:val="20"/>
          <w:lang w:val="hr-HR" w:eastAsia="pl-PL"/>
        </w:rPr>
        <w:t xml:space="preserve">. </w:t>
      </w:r>
      <w:r w:rsidRPr="00A25DFA">
        <w:rPr>
          <w:rFonts w:ascii="Arial" w:hAnsi="Arial" w:cs="Arial"/>
          <w:bCs/>
          <w:sz w:val="20"/>
          <w:szCs w:val="20"/>
          <w:lang w:val="hr-HR" w:eastAsia="pl-PL"/>
        </w:rPr>
        <w:t xml:space="preserve">Treba ipak imati na umu da je </w:t>
      </w:r>
      <w:r w:rsidRPr="00A25DFA">
        <w:rPr>
          <w:rFonts w:ascii="Arial" w:hAnsi="Arial" w:cs="Arial"/>
          <w:sz w:val="20"/>
          <w:szCs w:val="20"/>
          <w:lang w:val="hr-HR" w:eastAsia="pl-PL"/>
        </w:rPr>
        <w:t>iznos neiskorištene olakšice na koju porezni obveznik ima pravo limitiran – jer ne smije prekoračiti ukupni iznos doprinosa za socijalno i zdravstveno osiguranje koje je platio porezni obveznik osiguranja i koji podliježu odbijanju.</w:t>
      </w:r>
      <w:r w:rsidR="00EC6B37">
        <w:rPr>
          <w:rFonts w:ascii="Arial" w:hAnsi="Arial" w:cs="Arial"/>
          <w:sz w:val="20"/>
          <w:szCs w:val="20"/>
          <w:lang w:val="hr-HR" w:eastAsia="pl-PL"/>
        </w:rPr>
        <w:t xml:space="preserve"> </w:t>
      </w:r>
    </w:p>
    <w:p w:rsidR="00973361" w:rsidRPr="00A25DFA" w:rsidRDefault="00973361" w:rsidP="00973361">
      <w:pPr>
        <w:spacing w:after="120"/>
        <w:jc w:val="both"/>
        <w:rPr>
          <w:rFonts w:ascii="Arial" w:hAnsi="Arial" w:cs="Arial"/>
          <w:b/>
          <w:color w:val="990000"/>
          <w:sz w:val="20"/>
          <w:szCs w:val="20"/>
          <w:lang w:val="hr-HR"/>
        </w:rPr>
      </w:pPr>
      <w:r w:rsidRPr="00A25DFA">
        <w:rPr>
          <w:rFonts w:ascii="Arial" w:hAnsi="Arial" w:cs="Arial"/>
          <w:b/>
          <w:color w:val="990000"/>
          <w:sz w:val="20"/>
          <w:szCs w:val="20"/>
          <w:lang w:val="hr-HR"/>
        </w:rPr>
        <w:t xml:space="preserve">Oslobođenja od poreza </w:t>
      </w:r>
    </w:p>
    <w:p w:rsidR="00973361" w:rsidRPr="00A25DFA" w:rsidRDefault="00973361" w:rsidP="00973361">
      <w:pPr>
        <w:spacing w:after="120"/>
        <w:jc w:val="both"/>
        <w:rPr>
          <w:rFonts w:ascii="Arial" w:hAnsi="Arial" w:cs="Arial"/>
          <w:sz w:val="20"/>
          <w:szCs w:val="20"/>
          <w:lang w:val="hr-HR"/>
        </w:rPr>
      </w:pPr>
      <w:r w:rsidRPr="00A25DFA">
        <w:rPr>
          <w:rFonts w:ascii="Arial" w:hAnsi="Arial" w:cs="Arial"/>
          <w:sz w:val="20"/>
          <w:szCs w:val="20"/>
          <w:lang w:val="hr-HR"/>
        </w:rPr>
        <w:t xml:space="preserve">Svrha </w:t>
      </w:r>
      <w:r w:rsidRPr="00A25DFA">
        <w:rPr>
          <w:rFonts w:ascii="Arial" w:hAnsi="Arial" w:cs="Arial"/>
          <w:b/>
          <w:sz w:val="20"/>
          <w:szCs w:val="20"/>
          <w:lang w:val="hr-HR"/>
        </w:rPr>
        <w:t>oslobođenja od</w:t>
      </w:r>
      <w:r w:rsidRPr="00A25DFA">
        <w:rPr>
          <w:rFonts w:ascii="Arial" w:hAnsi="Arial" w:cs="Arial"/>
          <w:sz w:val="20"/>
          <w:szCs w:val="20"/>
          <w:lang w:val="hr-HR"/>
        </w:rPr>
        <w:t xml:space="preserve"> </w:t>
      </w:r>
      <w:r w:rsidRPr="00A25DFA">
        <w:rPr>
          <w:rFonts w:ascii="Arial" w:hAnsi="Arial" w:cs="Arial"/>
          <w:b/>
          <w:sz w:val="20"/>
          <w:szCs w:val="20"/>
          <w:lang w:val="hr-HR"/>
        </w:rPr>
        <w:t xml:space="preserve">poreza </w:t>
      </w:r>
      <w:r w:rsidRPr="00A25DFA">
        <w:rPr>
          <w:rFonts w:ascii="Arial" w:hAnsi="Arial" w:cs="Arial"/>
          <w:sz w:val="20"/>
          <w:szCs w:val="20"/>
          <w:lang w:val="hr-HR"/>
        </w:rPr>
        <w:t>je među ostalim:</w:t>
      </w:r>
    </w:p>
    <w:p w:rsidR="00973361" w:rsidRPr="00A25DFA" w:rsidRDefault="00973361" w:rsidP="00AE6BFF">
      <w:pPr>
        <w:pStyle w:val="Akapitzlist"/>
        <w:numPr>
          <w:ilvl w:val="0"/>
          <w:numId w:val="41"/>
        </w:numPr>
        <w:spacing w:after="120"/>
        <w:ind w:left="426" w:hanging="426"/>
        <w:contextualSpacing w:val="0"/>
        <w:jc w:val="both"/>
        <w:rPr>
          <w:rFonts w:ascii="Arial" w:hAnsi="Arial" w:cs="Arial"/>
          <w:sz w:val="20"/>
          <w:szCs w:val="20"/>
          <w:lang w:val="hr-HR"/>
        </w:rPr>
      </w:pPr>
      <w:r w:rsidRPr="00A25DFA">
        <w:rPr>
          <w:rFonts w:ascii="Arial" w:hAnsi="Arial" w:cs="Arial"/>
          <w:b/>
          <w:sz w:val="20"/>
          <w:szCs w:val="20"/>
          <w:lang w:val="hr-HR"/>
        </w:rPr>
        <w:t>ostvarivanje politike usmjerene na obitelj</w:t>
      </w:r>
      <w:r w:rsidRPr="00A25DFA">
        <w:rPr>
          <w:rFonts w:ascii="Arial" w:hAnsi="Arial" w:cs="Arial"/>
          <w:sz w:val="20"/>
          <w:szCs w:val="20"/>
          <w:lang w:val="hr-HR"/>
        </w:rPr>
        <w:t>, koja se izražava oslobađanjem od poreza, npr.:</w:t>
      </w:r>
    </w:p>
    <w:p w:rsidR="00B06059" w:rsidRDefault="00973361" w:rsidP="00AE6BFF">
      <w:pPr>
        <w:numPr>
          <w:ilvl w:val="0"/>
          <w:numId w:val="42"/>
        </w:numPr>
        <w:tabs>
          <w:tab w:val="clear" w:pos="786"/>
          <w:tab w:val="num" w:pos="709"/>
        </w:tabs>
        <w:spacing w:after="120" w:line="240" w:lineRule="auto"/>
        <w:ind w:left="709" w:hanging="284"/>
        <w:jc w:val="both"/>
        <w:rPr>
          <w:rFonts w:ascii="Arial" w:hAnsi="Arial" w:cs="Arial"/>
          <w:sz w:val="20"/>
          <w:szCs w:val="20"/>
          <w:lang w:val="hr-HR"/>
        </w:rPr>
      </w:pPr>
      <w:r w:rsidRPr="00A25DFA">
        <w:rPr>
          <w:rFonts w:ascii="Arial" w:hAnsi="Arial" w:cs="Arial"/>
          <w:sz w:val="20"/>
          <w:szCs w:val="20"/>
          <w:lang w:val="hr-HR"/>
        </w:rPr>
        <w:t>obiteljskih potpora</w:t>
      </w:r>
      <w:r w:rsidR="00B06059">
        <w:rPr>
          <w:rFonts w:ascii="Arial" w:hAnsi="Arial" w:cs="Arial"/>
          <w:sz w:val="20"/>
          <w:szCs w:val="20"/>
          <w:lang w:val="hr-HR"/>
        </w:rPr>
        <w:t xml:space="preserve"> dodijeljenih na temelju propisa o obiteljskim potporama, </w:t>
      </w:r>
      <w:r w:rsidRPr="00A25DFA">
        <w:rPr>
          <w:rFonts w:ascii="Arial" w:hAnsi="Arial" w:cs="Arial"/>
          <w:sz w:val="20"/>
          <w:szCs w:val="20"/>
          <w:lang w:val="hr-HR"/>
        </w:rPr>
        <w:t>obiteljskih dodataka i dodataka za njegu, pripomoći za skrbnike koju su dobili na temelju zakona o određivanju i isplaćivanju pripomoći za skrbnike, novčanih naknada u vezi s bezuspješnom naplatom alimentacije te naknade za rođenje djeteta,</w:t>
      </w:r>
      <w:r w:rsidR="00B06059">
        <w:rPr>
          <w:rFonts w:ascii="Arial" w:hAnsi="Arial" w:cs="Arial"/>
          <w:sz w:val="20"/>
          <w:szCs w:val="20"/>
          <w:lang w:val="hr-HR"/>
        </w:rPr>
        <w:t xml:space="preserve"> porodiljskih potpora na temelju posebnih propisa te skrbničkih potpora dodijeljenih na temelju propisa o državnoj pomoći u podizanju djece</w:t>
      </w:r>
    </w:p>
    <w:p w:rsidR="00973361" w:rsidRDefault="00B06059" w:rsidP="00AE6BFF">
      <w:pPr>
        <w:numPr>
          <w:ilvl w:val="0"/>
          <w:numId w:val="42"/>
        </w:numPr>
        <w:tabs>
          <w:tab w:val="clear" w:pos="786"/>
          <w:tab w:val="num" w:pos="709"/>
        </w:tabs>
        <w:spacing w:after="120" w:line="240" w:lineRule="auto"/>
        <w:ind w:left="709" w:hanging="284"/>
        <w:jc w:val="both"/>
        <w:rPr>
          <w:rFonts w:ascii="Arial" w:hAnsi="Arial" w:cs="Arial"/>
          <w:sz w:val="20"/>
          <w:szCs w:val="20"/>
          <w:lang w:val="hr-HR"/>
        </w:rPr>
      </w:pPr>
      <w:r>
        <w:rPr>
          <w:rFonts w:ascii="Arial" w:hAnsi="Arial" w:cs="Arial"/>
          <w:sz w:val="20"/>
          <w:szCs w:val="20"/>
          <w:lang w:val="hr-HR"/>
        </w:rPr>
        <w:t xml:space="preserve">porodiljskih naknada dodijeljenih na temelju propisa o socijalnom osiguranju poljoprivrednika, jednokratnih potpora dodijeljenih na temelju propisa, </w:t>
      </w:r>
    </w:p>
    <w:p w:rsidR="00B06059" w:rsidRPr="00A25DFA" w:rsidRDefault="00B06059" w:rsidP="00AE6BFF">
      <w:pPr>
        <w:numPr>
          <w:ilvl w:val="0"/>
          <w:numId w:val="42"/>
        </w:numPr>
        <w:tabs>
          <w:tab w:val="clear" w:pos="786"/>
          <w:tab w:val="num" w:pos="709"/>
        </w:tabs>
        <w:spacing w:after="120" w:line="240" w:lineRule="auto"/>
        <w:ind w:left="709" w:hanging="284"/>
        <w:jc w:val="both"/>
        <w:rPr>
          <w:rFonts w:ascii="Arial" w:hAnsi="Arial" w:cs="Arial"/>
          <w:sz w:val="20"/>
          <w:szCs w:val="20"/>
          <w:lang w:val="hr-HR"/>
        </w:rPr>
      </w:pPr>
      <w:r>
        <w:rPr>
          <w:rFonts w:ascii="Arial" w:hAnsi="Arial" w:cs="Arial"/>
          <w:sz w:val="20"/>
          <w:szCs w:val="20"/>
          <w:lang w:val="hr-HR"/>
        </w:rPr>
        <w:t>podrške ženama u trudnoći i obiteljima „Za život“,</w:t>
      </w:r>
    </w:p>
    <w:p w:rsidR="00973361" w:rsidRPr="00A25DFA" w:rsidRDefault="00973361" w:rsidP="00AE6BFF">
      <w:pPr>
        <w:numPr>
          <w:ilvl w:val="0"/>
          <w:numId w:val="42"/>
        </w:numPr>
        <w:tabs>
          <w:tab w:val="clear" w:pos="786"/>
          <w:tab w:val="num" w:pos="709"/>
        </w:tabs>
        <w:spacing w:after="120" w:line="240" w:lineRule="auto"/>
        <w:ind w:left="709" w:hanging="283"/>
        <w:jc w:val="both"/>
        <w:rPr>
          <w:rFonts w:ascii="Arial" w:hAnsi="Arial" w:cs="Arial"/>
          <w:sz w:val="20"/>
          <w:szCs w:val="20"/>
          <w:lang w:val="hr-HR"/>
        </w:rPr>
      </w:pPr>
      <w:r w:rsidRPr="00A25DFA">
        <w:rPr>
          <w:rFonts w:ascii="Arial" w:hAnsi="Arial" w:cs="Arial"/>
          <w:sz w:val="20"/>
          <w:szCs w:val="20"/>
          <w:lang w:val="hr-HR"/>
        </w:rPr>
        <w:t>jednokratne pripomoći za rođenje djeteta koja se isplaćuje iz fonda radničkih sindikata</w:t>
      </w:r>
    </w:p>
    <w:p w:rsidR="00973361" w:rsidRPr="00A25DFA" w:rsidRDefault="00973361" w:rsidP="00AE6BFF">
      <w:pPr>
        <w:numPr>
          <w:ilvl w:val="0"/>
          <w:numId w:val="42"/>
        </w:numPr>
        <w:tabs>
          <w:tab w:val="clear" w:pos="786"/>
          <w:tab w:val="num" w:pos="709"/>
        </w:tabs>
        <w:spacing w:after="120" w:line="240" w:lineRule="auto"/>
        <w:ind w:left="709" w:hanging="283"/>
        <w:jc w:val="both"/>
        <w:rPr>
          <w:rFonts w:ascii="Arial" w:hAnsi="Arial" w:cs="Arial"/>
          <w:sz w:val="20"/>
          <w:szCs w:val="20"/>
          <w:lang w:val="hr-HR"/>
        </w:rPr>
      </w:pPr>
      <w:r w:rsidRPr="00A25DFA">
        <w:rPr>
          <w:rFonts w:ascii="Arial" w:hAnsi="Arial" w:cs="Arial"/>
          <w:sz w:val="20"/>
          <w:szCs w:val="20"/>
          <w:lang w:val="hr-HR"/>
        </w:rPr>
        <w:t xml:space="preserve">alimentacije u korist djece (do navršavanja 25. godine života ili djece bez obzira na dob u slučaju da dobivaju dodatak za njegu ili socijalnu </w:t>
      </w:r>
      <w:r w:rsidR="005B1097">
        <w:rPr>
          <w:rFonts w:ascii="Arial" w:hAnsi="Arial" w:cs="Arial"/>
          <w:sz w:val="20"/>
          <w:szCs w:val="20"/>
          <w:lang w:val="hr-HR"/>
        </w:rPr>
        <w:t>invalidninu</w:t>
      </w:r>
      <w:r w:rsidRPr="00A25DFA">
        <w:rPr>
          <w:rFonts w:ascii="Arial" w:hAnsi="Arial" w:cs="Arial"/>
          <w:sz w:val="20"/>
          <w:szCs w:val="20"/>
          <w:lang w:val="hr-HR"/>
        </w:rPr>
        <w:t>) i do iznosa od 700 PLN (oko 16</w:t>
      </w:r>
      <w:r w:rsidR="00B06059">
        <w:rPr>
          <w:rFonts w:ascii="Arial" w:hAnsi="Arial" w:cs="Arial"/>
          <w:sz w:val="20"/>
          <w:szCs w:val="20"/>
          <w:lang w:val="hr-HR"/>
        </w:rPr>
        <w:t>4</w:t>
      </w:r>
      <w:r w:rsidRPr="00A25DFA">
        <w:rPr>
          <w:rFonts w:ascii="Arial" w:hAnsi="Arial" w:cs="Arial"/>
          <w:sz w:val="20"/>
          <w:szCs w:val="20"/>
          <w:lang w:val="hr-HR"/>
        </w:rPr>
        <w:t xml:space="preserve"> EUR) mjesečno u korist drugih osoba</w:t>
      </w:r>
    </w:p>
    <w:p w:rsidR="00973361" w:rsidRPr="00A25DFA" w:rsidRDefault="00973361" w:rsidP="00AE6BFF">
      <w:pPr>
        <w:pStyle w:val="Akapitzlist"/>
        <w:numPr>
          <w:ilvl w:val="0"/>
          <w:numId w:val="41"/>
        </w:numPr>
        <w:spacing w:after="120"/>
        <w:ind w:left="426" w:hanging="426"/>
        <w:contextualSpacing w:val="0"/>
        <w:jc w:val="both"/>
        <w:rPr>
          <w:rFonts w:ascii="Arial" w:hAnsi="Arial" w:cs="Arial"/>
          <w:b/>
          <w:sz w:val="20"/>
          <w:szCs w:val="20"/>
          <w:lang w:val="hr-HR"/>
        </w:rPr>
      </w:pPr>
      <w:r w:rsidRPr="00A25DFA">
        <w:rPr>
          <w:rFonts w:ascii="Arial" w:hAnsi="Arial" w:cs="Arial"/>
          <w:b/>
          <w:sz w:val="20"/>
          <w:szCs w:val="20"/>
          <w:lang w:val="hr-HR"/>
        </w:rPr>
        <w:t xml:space="preserve">potpora osobama koje se nalaze u teškoj situaciji s obzirom na nepredviđene okolnosti koja se izražava </w:t>
      </w:r>
      <w:r w:rsidRPr="00A25DFA">
        <w:rPr>
          <w:rFonts w:ascii="Arial" w:hAnsi="Arial" w:cs="Arial"/>
          <w:bCs/>
          <w:sz w:val="20"/>
          <w:szCs w:val="20"/>
          <w:lang w:val="hr-HR"/>
        </w:rPr>
        <w:t>u</w:t>
      </w:r>
      <w:r w:rsidRPr="00A25DFA">
        <w:rPr>
          <w:rFonts w:ascii="Arial" w:hAnsi="Arial" w:cs="Arial"/>
          <w:b/>
          <w:sz w:val="20"/>
          <w:szCs w:val="20"/>
          <w:lang w:val="hr-HR"/>
        </w:rPr>
        <w:t xml:space="preserve"> </w:t>
      </w:r>
      <w:r w:rsidRPr="00A25DFA">
        <w:rPr>
          <w:rFonts w:ascii="Arial" w:hAnsi="Arial" w:cs="Arial"/>
          <w:bCs/>
          <w:sz w:val="20"/>
          <w:szCs w:val="20"/>
          <w:lang w:val="hr-HR"/>
        </w:rPr>
        <w:t>oslobođenju od oporezivanja,</w:t>
      </w:r>
      <w:r w:rsidRPr="00A25DFA">
        <w:rPr>
          <w:rFonts w:ascii="Arial" w:hAnsi="Arial" w:cs="Arial"/>
          <w:sz w:val="20"/>
          <w:szCs w:val="20"/>
          <w:lang w:val="hr-HR"/>
        </w:rPr>
        <w:t xml:space="preserve"> npr.:</w:t>
      </w:r>
    </w:p>
    <w:p w:rsidR="00973361" w:rsidRPr="00A25DFA" w:rsidRDefault="00973361" w:rsidP="00AE6BFF">
      <w:pPr>
        <w:pStyle w:val="Tekstpodstawowy"/>
        <w:numPr>
          <w:ilvl w:val="0"/>
          <w:numId w:val="43"/>
        </w:numPr>
        <w:spacing w:before="0" w:beforeAutospacing="0" w:after="120" w:afterAutospacing="0"/>
        <w:jc w:val="both"/>
        <w:rPr>
          <w:rFonts w:ascii="Arial" w:hAnsi="Arial" w:cs="Arial"/>
          <w:b w:val="0"/>
          <w:sz w:val="20"/>
          <w:szCs w:val="20"/>
          <w:lang w:val="hr-HR"/>
        </w:rPr>
      </w:pPr>
      <w:r w:rsidRPr="00A25DFA">
        <w:rPr>
          <w:rFonts w:ascii="Arial" w:hAnsi="Arial" w:cs="Arial"/>
          <w:b w:val="0"/>
          <w:sz w:val="20"/>
          <w:szCs w:val="20"/>
          <w:lang w:val="hr-HR"/>
        </w:rPr>
        <w:lastRenderedPageBreak/>
        <w:t>naknada iz socijalne pomoći</w:t>
      </w:r>
    </w:p>
    <w:p w:rsidR="00973361" w:rsidRPr="00A25DFA" w:rsidRDefault="00973361" w:rsidP="00AE6BFF">
      <w:pPr>
        <w:pStyle w:val="Akapitzlist"/>
        <w:numPr>
          <w:ilvl w:val="0"/>
          <w:numId w:val="43"/>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jednokratne naknade dobivene iz državnog proračuna ili proračuna jedinica teritorijalne samouprave u vezi s pojavom slučajnog događaja</w:t>
      </w:r>
    </w:p>
    <w:p w:rsidR="00973361" w:rsidRPr="00A25DFA" w:rsidRDefault="00973361" w:rsidP="00AE6BFF">
      <w:pPr>
        <w:pStyle w:val="Akapitzlist"/>
        <w:numPr>
          <w:ilvl w:val="0"/>
          <w:numId w:val="41"/>
        </w:numPr>
        <w:spacing w:after="120"/>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potpora umirovljenicima i </w:t>
      </w:r>
      <w:r w:rsidR="00B06059">
        <w:rPr>
          <w:rFonts w:ascii="Arial" w:hAnsi="Arial" w:cs="Arial"/>
          <w:b/>
          <w:sz w:val="20"/>
          <w:szCs w:val="20"/>
          <w:lang w:val="hr-HR"/>
        </w:rPr>
        <w:t>invalidima</w:t>
      </w:r>
      <w:r w:rsidRPr="00A25DFA">
        <w:rPr>
          <w:rFonts w:ascii="Arial" w:hAnsi="Arial" w:cs="Arial"/>
          <w:sz w:val="20"/>
          <w:szCs w:val="20"/>
          <w:lang w:val="hr-HR"/>
        </w:rPr>
        <w:t>, koja se izražava u oslobođenju od oporezivanja:</w:t>
      </w:r>
    </w:p>
    <w:p w:rsidR="00973361" w:rsidRPr="00A25DFA" w:rsidRDefault="00973361" w:rsidP="00AE6BFF">
      <w:pPr>
        <w:pStyle w:val="Akapitzlist"/>
        <w:numPr>
          <w:ilvl w:val="0"/>
          <w:numId w:val="60"/>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 xml:space="preserve">naknade koje umirovljenici i </w:t>
      </w:r>
      <w:r w:rsidR="00B06059">
        <w:rPr>
          <w:rFonts w:ascii="Arial" w:hAnsi="Arial" w:cs="Arial"/>
          <w:sz w:val="20"/>
          <w:szCs w:val="20"/>
          <w:lang w:val="hr-HR"/>
        </w:rPr>
        <w:t>invalid</w:t>
      </w:r>
      <w:r w:rsidRPr="00A25DFA">
        <w:rPr>
          <w:rFonts w:ascii="Arial" w:hAnsi="Arial" w:cs="Arial"/>
          <w:sz w:val="20"/>
          <w:szCs w:val="20"/>
          <w:lang w:val="hr-HR"/>
        </w:rPr>
        <w:t xml:space="preserve"> dobivaju od radilišta u vezi s radnim odnosom, zadružnim radnim odnosom ili službenim odnosom koji su prije sklopili s radilištima te od radničkih sindikata – do visine koja tijekom porezne godine ne prekoračuje iznos od 2</w:t>
      </w:r>
      <w:r w:rsidR="00B06059">
        <w:rPr>
          <w:rFonts w:ascii="Arial" w:hAnsi="Arial" w:cs="Arial"/>
          <w:sz w:val="20"/>
          <w:szCs w:val="20"/>
          <w:lang w:val="hr-HR"/>
        </w:rPr>
        <w:t>.</w:t>
      </w:r>
      <w:r w:rsidRPr="00A25DFA">
        <w:rPr>
          <w:rFonts w:ascii="Arial" w:hAnsi="Arial" w:cs="Arial"/>
          <w:sz w:val="20"/>
          <w:szCs w:val="20"/>
          <w:lang w:val="hr-HR"/>
        </w:rPr>
        <w:t xml:space="preserve">280 PLN (oko </w:t>
      </w:r>
      <w:r w:rsidR="00B06059">
        <w:rPr>
          <w:rFonts w:ascii="Arial" w:hAnsi="Arial" w:cs="Arial"/>
          <w:sz w:val="20"/>
          <w:szCs w:val="20"/>
          <w:lang w:val="hr-HR"/>
        </w:rPr>
        <w:t>535</w:t>
      </w:r>
      <w:r w:rsidRPr="00A25DFA">
        <w:rPr>
          <w:rFonts w:ascii="Arial" w:hAnsi="Arial" w:cs="Arial"/>
          <w:sz w:val="20"/>
          <w:szCs w:val="20"/>
          <w:lang w:val="hr-HR"/>
        </w:rPr>
        <w:t xml:space="preserve"> EUR)</w:t>
      </w:r>
    </w:p>
    <w:p w:rsidR="00973361" w:rsidRPr="00A25DFA" w:rsidRDefault="00973361" w:rsidP="00AE6BFF">
      <w:pPr>
        <w:numPr>
          <w:ilvl w:val="0"/>
          <w:numId w:val="60"/>
        </w:num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povišica (povećanja) koje su u slučaju mirovina i inozemnih </w:t>
      </w:r>
      <w:r w:rsidR="00B06059">
        <w:rPr>
          <w:rFonts w:ascii="Arial" w:hAnsi="Arial" w:cs="Arial"/>
          <w:sz w:val="20"/>
          <w:szCs w:val="20"/>
          <w:lang w:val="hr-HR"/>
        </w:rPr>
        <w:t>invalidnina</w:t>
      </w:r>
      <w:r w:rsidRPr="00A25DFA">
        <w:rPr>
          <w:rFonts w:ascii="Arial" w:hAnsi="Arial" w:cs="Arial"/>
          <w:sz w:val="20"/>
          <w:szCs w:val="20"/>
          <w:lang w:val="hr-HR"/>
        </w:rPr>
        <w:t xml:space="preserve"> isplaćene uz posredništvo isplatitelja poreza i koje dolaze u svojstvu obiteljskih dodataka</w:t>
      </w:r>
    </w:p>
    <w:p w:rsidR="00973361" w:rsidRPr="00A25DFA" w:rsidRDefault="00973361" w:rsidP="00AE6BFF">
      <w:pPr>
        <w:numPr>
          <w:ilvl w:val="0"/>
          <w:numId w:val="60"/>
        </w:numPr>
        <w:spacing w:after="120" w:line="240" w:lineRule="auto"/>
        <w:jc w:val="both"/>
        <w:rPr>
          <w:rFonts w:ascii="Arial" w:hAnsi="Arial" w:cs="Arial"/>
          <w:sz w:val="20"/>
          <w:szCs w:val="20"/>
          <w:lang w:val="hr-HR"/>
        </w:rPr>
      </w:pPr>
      <w:r w:rsidRPr="00A25DFA">
        <w:rPr>
          <w:rFonts w:ascii="Arial" w:hAnsi="Arial" w:cs="Arial"/>
          <w:sz w:val="20"/>
          <w:szCs w:val="20"/>
          <w:lang w:val="hr-HR"/>
        </w:rPr>
        <w:t>naknade u obliku pokrivanja cjeline ili dijela troškova pretplatničkih televizijskih i radijskih naknada</w:t>
      </w:r>
    </w:p>
    <w:p w:rsidR="00973361" w:rsidRPr="00A25DFA" w:rsidRDefault="00973361" w:rsidP="00AE6BFF">
      <w:pPr>
        <w:pStyle w:val="Akapitzlist"/>
        <w:numPr>
          <w:ilvl w:val="0"/>
          <w:numId w:val="41"/>
        </w:numPr>
        <w:spacing w:after="120" w:line="240" w:lineRule="auto"/>
        <w:ind w:left="567" w:hanging="567"/>
        <w:jc w:val="both"/>
        <w:rPr>
          <w:rFonts w:ascii="Arial" w:hAnsi="Arial" w:cs="Arial"/>
          <w:b/>
          <w:sz w:val="20"/>
          <w:szCs w:val="20"/>
          <w:lang w:val="hr-HR"/>
        </w:rPr>
      </w:pPr>
      <w:r w:rsidRPr="00A25DFA">
        <w:rPr>
          <w:rFonts w:ascii="Arial" w:hAnsi="Arial" w:cs="Arial"/>
          <w:b/>
          <w:sz w:val="20"/>
          <w:szCs w:val="20"/>
          <w:lang w:val="hr-HR"/>
        </w:rPr>
        <w:t>pomoć pri osposobljavanju za posao (djelovanje protiv nezaposlenosti) i pri sposobnosti za aktivno sudjelovanje u društvenom životu</w:t>
      </w:r>
      <w:r w:rsidRPr="00A25DFA">
        <w:rPr>
          <w:rFonts w:ascii="Arial" w:hAnsi="Arial" w:cs="Arial"/>
          <w:sz w:val="20"/>
          <w:szCs w:val="20"/>
          <w:lang w:val="hr-HR"/>
        </w:rPr>
        <w:t>, koja se izražava oslobođenjem od oporezivanja nekih naknada dodjeljivanih nezaposlenima na temelju nacionalnih zakonskih propisa</w:t>
      </w:r>
    </w:p>
    <w:p w:rsidR="00973361" w:rsidRPr="00A25DFA" w:rsidRDefault="00973361" w:rsidP="00973361">
      <w:pPr>
        <w:pStyle w:val="Akapitzlist"/>
        <w:spacing w:after="120" w:line="240" w:lineRule="auto"/>
        <w:ind w:left="567"/>
        <w:jc w:val="both"/>
        <w:rPr>
          <w:rFonts w:ascii="Arial" w:hAnsi="Arial" w:cs="Arial"/>
          <w:b/>
          <w:sz w:val="20"/>
          <w:szCs w:val="20"/>
          <w:lang w:val="hr-HR"/>
        </w:rPr>
      </w:pPr>
    </w:p>
    <w:p w:rsidR="00973361" w:rsidRPr="00A25DFA" w:rsidRDefault="00973361" w:rsidP="00AE6BFF">
      <w:pPr>
        <w:pStyle w:val="Akapitzlist"/>
        <w:numPr>
          <w:ilvl w:val="0"/>
          <w:numId w:val="41"/>
        </w:numPr>
        <w:spacing w:after="120"/>
        <w:ind w:left="426" w:hanging="426"/>
        <w:contextualSpacing w:val="0"/>
        <w:jc w:val="both"/>
        <w:rPr>
          <w:rFonts w:ascii="Arial" w:hAnsi="Arial" w:cs="Arial"/>
          <w:sz w:val="20"/>
          <w:szCs w:val="20"/>
          <w:lang w:val="hr-HR"/>
        </w:rPr>
      </w:pPr>
      <w:r w:rsidRPr="00A25DFA">
        <w:rPr>
          <w:rFonts w:ascii="Arial" w:hAnsi="Arial" w:cs="Arial"/>
          <w:b/>
          <w:sz w:val="20"/>
          <w:szCs w:val="20"/>
          <w:lang w:val="hr-HR"/>
        </w:rPr>
        <w:t>potpora od države u sklopu ulaganja u obrazovanje i učenje djece, omladine</w:t>
      </w:r>
      <w:r w:rsidRPr="00A25DFA">
        <w:rPr>
          <w:rFonts w:ascii="Arial" w:hAnsi="Arial" w:cs="Arial"/>
          <w:sz w:val="20"/>
          <w:szCs w:val="20"/>
          <w:lang w:val="hr-HR"/>
        </w:rPr>
        <w:t>, koja se izražava u oslobođenju od oporezivanja:</w:t>
      </w:r>
    </w:p>
    <w:p w:rsidR="00973361" w:rsidRPr="00A25DFA" w:rsidRDefault="00973361" w:rsidP="00AE6BFF">
      <w:pPr>
        <w:numPr>
          <w:ilvl w:val="0"/>
          <w:numId w:val="61"/>
        </w:numPr>
        <w:suppressAutoHyphens/>
        <w:spacing w:after="120" w:line="240" w:lineRule="auto"/>
        <w:ind w:left="851" w:hanging="425"/>
        <w:jc w:val="both"/>
        <w:rPr>
          <w:rFonts w:ascii="Arial" w:hAnsi="Arial" w:cs="Arial"/>
          <w:sz w:val="20"/>
          <w:szCs w:val="20"/>
          <w:lang w:val="hr-HR"/>
        </w:rPr>
      </w:pPr>
      <w:r w:rsidRPr="00A25DFA">
        <w:rPr>
          <w:rFonts w:ascii="Arial" w:hAnsi="Arial" w:cs="Arial"/>
          <w:sz w:val="20"/>
          <w:szCs w:val="20"/>
          <w:lang w:val="hr-HR"/>
        </w:rPr>
        <w:t xml:space="preserve">stipendija i materijalne pomoći za učenike i studente u obliku među ostalim stipendija za rezultate u učenju, socijalnih stipendija, </w:t>
      </w:r>
      <w:r w:rsidR="00B06059">
        <w:rPr>
          <w:rFonts w:ascii="Arial" w:hAnsi="Arial" w:cs="Arial"/>
          <w:sz w:val="20"/>
          <w:szCs w:val="20"/>
          <w:lang w:val="hr-HR"/>
        </w:rPr>
        <w:t>su</w:t>
      </w:r>
      <w:r w:rsidRPr="00A25DFA">
        <w:rPr>
          <w:rFonts w:ascii="Arial" w:hAnsi="Arial" w:cs="Arial"/>
          <w:sz w:val="20"/>
          <w:szCs w:val="20"/>
          <w:lang w:val="hr-HR"/>
        </w:rPr>
        <w:t>financiranja mjesta u internatima i studentskim domovima, naknada koje podrazumijevaju povrat troškova prijevoza djece do škola sredstvima javnog prijevoza</w:t>
      </w:r>
    </w:p>
    <w:p w:rsidR="00973361" w:rsidRPr="00A25DFA" w:rsidRDefault="00973361" w:rsidP="00AE6BFF">
      <w:pPr>
        <w:numPr>
          <w:ilvl w:val="0"/>
          <w:numId w:val="61"/>
        </w:numPr>
        <w:tabs>
          <w:tab w:val="left" w:pos="360"/>
        </w:tabs>
        <w:suppressAutoHyphens/>
        <w:spacing w:after="120" w:line="240" w:lineRule="auto"/>
        <w:ind w:left="851" w:hanging="425"/>
        <w:jc w:val="both"/>
        <w:rPr>
          <w:rFonts w:ascii="Arial" w:hAnsi="Arial" w:cs="Arial"/>
          <w:sz w:val="20"/>
          <w:szCs w:val="20"/>
          <w:lang w:val="hr-HR"/>
        </w:rPr>
      </w:pPr>
      <w:r w:rsidRPr="00A25DFA">
        <w:rPr>
          <w:rFonts w:ascii="Arial" w:hAnsi="Arial" w:cs="Arial"/>
          <w:sz w:val="20"/>
          <w:szCs w:val="20"/>
          <w:lang w:val="hr-HR"/>
        </w:rPr>
        <w:t>dobitaka i nagrada koje su osvojili učenici tijekom sudjelovanja u natjecanjima, turnirima i prvenstvima organiziranima na temelju propisa o prosvjetnom sustavu</w:t>
      </w:r>
    </w:p>
    <w:p w:rsidR="00973361" w:rsidRPr="00A25DFA" w:rsidRDefault="00973361" w:rsidP="00AE6BFF">
      <w:pPr>
        <w:numPr>
          <w:ilvl w:val="0"/>
          <w:numId w:val="61"/>
        </w:numPr>
        <w:tabs>
          <w:tab w:val="left" w:pos="360"/>
        </w:tabs>
        <w:suppressAutoHyphens/>
        <w:spacing w:after="120" w:line="240" w:lineRule="auto"/>
        <w:ind w:left="851" w:hanging="425"/>
        <w:jc w:val="both"/>
        <w:rPr>
          <w:rFonts w:ascii="Arial" w:hAnsi="Arial" w:cs="Arial"/>
          <w:sz w:val="20"/>
          <w:szCs w:val="20"/>
          <w:lang w:val="hr-HR"/>
        </w:rPr>
      </w:pPr>
      <w:r w:rsidRPr="00A25DFA">
        <w:rPr>
          <w:rFonts w:ascii="Arial" w:hAnsi="Arial" w:cs="Arial"/>
          <w:sz w:val="20"/>
          <w:szCs w:val="20"/>
          <w:lang w:val="hr-HR"/>
        </w:rPr>
        <w:t>pomoći studentima vezane uz obavljanje studentskih radnih praksa te uz otpisivanje studentskih kredita</w:t>
      </w:r>
    </w:p>
    <w:p w:rsidR="00973361" w:rsidRPr="00A25DFA" w:rsidRDefault="00973361" w:rsidP="00AE6BFF">
      <w:pPr>
        <w:numPr>
          <w:ilvl w:val="0"/>
          <w:numId w:val="61"/>
        </w:numPr>
        <w:tabs>
          <w:tab w:val="left" w:pos="360"/>
        </w:tabs>
        <w:suppressAutoHyphens/>
        <w:spacing w:after="120" w:line="240" w:lineRule="auto"/>
        <w:ind w:left="851" w:hanging="425"/>
        <w:jc w:val="both"/>
        <w:rPr>
          <w:rFonts w:ascii="Arial" w:hAnsi="Arial" w:cs="Arial"/>
          <w:sz w:val="20"/>
          <w:szCs w:val="20"/>
          <w:lang w:val="hr-HR"/>
        </w:rPr>
      </w:pPr>
      <w:r w:rsidRPr="00A25DFA">
        <w:rPr>
          <w:rFonts w:ascii="Arial" w:hAnsi="Arial" w:cs="Arial"/>
          <w:sz w:val="20"/>
          <w:szCs w:val="20"/>
          <w:lang w:val="hr-HR"/>
        </w:rPr>
        <w:t>paušala za troškove uzdržavanja i smještaja koji se isplaćuju iz državnog proračuna u vezi s upućivanjem na didaktički posao u škole i akademske centre u inozemstvu</w:t>
      </w:r>
    </w:p>
    <w:p w:rsidR="00973361" w:rsidRPr="00A25DFA" w:rsidRDefault="00973361" w:rsidP="00AE6BFF">
      <w:pPr>
        <w:numPr>
          <w:ilvl w:val="0"/>
          <w:numId w:val="61"/>
        </w:numPr>
        <w:tabs>
          <w:tab w:val="left" w:pos="360"/>
        </w:tabs>
        <w:suppressAutoHyphens/>
        <w:spacing w:after="120" w:line="240" w:lineRule="auto"/>
        <w:ind w:left="851" w:hanging="425"/>
        <w:jc w:val="both"/>
        <w:rPr>
          <w:rFonts w:ascii="Arial" w:hAnsi="Arial" w:cs="Arial"/>
          <w:sz w:val="20"/>
          <w:szCs w:val="20"/>
          <w:lang w:val="hr-HR"/>
        </w:rPr>
      </w:pPr>
      <w:r w:rsidRPr="00A25DFA">
        <w:rPr>
          <w:rFonts w:ascii="Arial" w:hAnsi="Arial" w:cs="Arial"/>
          <w:sz w:val="20"/>
          <w:szCs w:val="20"/>
          <w:lang w:val="hr-HR"/>
        </w:rPr>
        <w:t xml:space="preserve">nagrada za izvanredne uspjehe iz područja znanosti, kulture i umjetnosti te po osnovi djelatnosti u korist prava čovjeka u dijelu u kojem će je osoba koja je osvojila nagradu namijeniti u svrhu djelatnosti od javne koristi.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 xml:space="preserve">Porezna prijava </w:t>
      </w:r>
      <w:r w:rsidRPr="00A25DFA">
        <w:rPr>
          <w:rFonts w:ascii="Arial" w:hAnsi="Arial" w:cs="Arial"/>
          <w:bCs/>
          <w:sz w:val="20"/>
          <w:szCs w:val="20"/>
          <w:lang w:val="hr-HR"/>
        </w:rPr>
        <w:t>za dotičnu godinu</w:t>
      </w:r>
      <w:r w:rsidRPr="00A25DFA">
        <w:rPr>
          <w:rFonts w:ascii="Arial" w:hAnsi="Arial" w:cs="Arial"/>
          <w:sz w:val="20"/>
          <w:szCs w:val="20"/>
          <w:lang w:val="hr-HR"/>
        </w:rPr>
        <w:t xml:space="preserve"> podnosi se na odgovarajućem obrascu </w:t>
      </w:r>
      <w:r w:rsidRPr="00A25DFA">
        <w:rPr>
          <w:rFonts w:ascii="Arial" w:hAnsi="Arial" w:cs="Arial"/>
          <w:b/>
          <w:sz w:val="20"/>
          <w:szCs w:val="20"/>
          <w:lang w:val="hr-HR"/>
        </w:rPr>
        <w:t xml:space="preserve">do 30. travnja godine koja slijedi nakon porezne godine, </w:t>
      </w:r>
      <w:r w:rsidRPr="00A25DFA">
        <w:rPr>
          <w:rFonts w:ascii="Arial" w:hAnsi="Arial" w:cs="Arial"/>
          <w:bCs/>
          <w:sz w:val="20"/>
          <w:szCs w:val="20"/>
          <w:lang w:val="hr-HR"/>
        </w:rPr>
        <w:t>a ako zadnji dan tog roka pada u subotu ili zakonom određen neradni dan</w:t>
      </w:r>
      <w:r w:rsidRPr="00A25DFA">
        <w:rPr>
          <w:rFonts w:ascii="Arial" w:hAnsi="Arial" w:cs="Arial"/>
          <w:bCs/>
          <w:color w:val="000000"/>
          <w:sz w:val="20"/>
          <w:szCs w:val="20"/>
          <w:lang w:val="hr-HR"/>
        </w:rPr>
        <w:t xml:space="preserve">, onda se zadnjim danom smatra sljedeći radni dan nakon neradnog dana. Porezna prijava se </w:t>
      </w:r>
      <w:r w:rsidRPr="00A25DFA">
        <w:rPr>
          <w:rFonts w:ascii="Arial" w:hAnsi="Arial" w:cs="Arial"/>
          <w:b/>
          <w:color w:val="000000"/>
          <w:sz w:val="20"/>
          <w:szCs w:val="20"/>
          <w:lang w:val="hr-HR"/>
        </w:rPr>
        <w:t>podnosi u poreznoj upravi koja je nadležna s obzirom na prebivalište poreznog obveznika u zadnjem danu porezne godine</w:t>
      </w:r>
      <w:r w:rsidRPr="00A25DFA">
        <w:rPr>
          <w:rFonts w:ascii="Arial" w:hAnsi="Arial" w:cs="Arial"/>
          <w:bCs/>
          <w:color w:val="000000"/>
          <w:sz w:val="20"/>
          <w:szCs w:val="20"/>
          <w:lang w:val="hr-HR"/>
        </w:rPr>
        <w:t>.</w:t>
      </w:r>
      <w:r w:rsidR="00EC6B37">
        <w:rPr>
          <w:rFonts w:ascii="Arial" w:hAnsi="Arial" w:cs="Arial"/>
          <w:bCs/>
          <w:color w:val="000000"/>
          <w:sz w:val="20"/>
          <w:szCs w:val="20"/>
          <w:lang w:val="hr-HR"/>
        </w:rPr>
        <w:t xml:space="preserve"> </w:t>
      </w:r>
      <w:r w:rsidRPr="00A25DFA">
        <w:rPr>
          <w:rFonts w:ascii="Arial" w:hAnsi="Arial" w:cs="Arial"/>
          <w:bCs/>
          <w:color w:val="000000"/>
          <w:sz w:val="20"/>
          <w:szCs w:val="20"/>
          <w:lang w:val="hr-HR"/>
        </w:rPr>
        <w:t>Porezna prijava se može podnositi u tradicionalnom (papirnatom) ili elektroničkom obliku.</w:t>
      </w:r>
      <w:r w:rsidRPr="00A25DFA">
        <w:rPr>
          <w:rFonts w:ascii="Arial" w:hAnsi="Arial" w:cs="Arial"/>
          <w:sz w:val="20"/>
          <w:szCs w:val="20"/>
          <w:lang w:val="hr-HR"/>
        </w:rPr>
        <w:t xml:space="preserve"> </w:t>
      </w:r>
      <w:r w:rsidR="00DB3BED">
        <w:rPr>
          <w:rFonts w:ascii="Arial" w:hAnsi="Arial" w:cs="Arial"/>
          <w:sz w:val="20"/>
          <w:szCs w:val="20"/>
          <w:lang w:val="hr-HR"/>
        </w:rPr>
        <w:t xml:space="preserve">Pored toga u slučaju nekih obveznika </w:t>
      </w:r>
      <w:r w:rsidR="00D84F54">
        <w:rPr>
          <w:rFonts w:ascii="Arial" w:hAnsi="Arial" w:cs="Arial"/>
          <w:sz w:val="20"/>
          <w:szCs w:val="20"/>
          <w:lang w:val="hr-HR"/>
        </w:rPr>
        <w:t>porez može obračunati i porezni ured. U tu svrhu obveznik podnosi elektroničkim putem zahtjev PIT-WZ. Ipak, taj oblik obračuna dostupan je jedino obveznicima koji dohotke primaju od platiša (na temelju ugovora o radu, o djelu i nalogu, o autorskim pravima, kao i na temelju mirovina i invalidnina).</w:t>
      </w:r>
    </w:p>
    <w:p w:rsidR="00973361" w:rsidRPr="00181A23" w:rsidRDefault="00973361" w:rsidP="00181A23">
      <w:pPr>
        <w:spacing w:after="120"/>
        <w:jc w:val="both"/>
        <w:rPr>
          <w:rFonts w:ascii="Arial" w:hAnsi="Arial" w:cs="Arial"/>
          <w:sz w:val="20"/>
          <w:szCs w:val="20"/>
          <w:lang w:val="hr-HR"/>
        </w:rPr>
      </w:pPr>
      <w:r w:rsidRPr="00A25DFA">
        <w:rPr>
          <w:rFonts w:ascii="Arial" w:hAnsi="Arial" w:cs="Arial"/>
          <w:sz w:val="20"/>
          <w:szCs w:val="20"/>
          <w:lang w:val="hr-HR"/>
        </w:rPr>
        <w:t xml:space="preserve">Osim toga za potrebe obveznih poreznih prijava u dotičnoj godini Ministarstvo financija izrađuje posebne </w:t>
      </w:r>
      <w:r w:rsidRPr="00A25DFA">
        <w:rPr>
          <w:rFonts w:ascii="Arial" w:hAnsi="Arial" w:cs="Arial"/>
          <w:b/>
          <w:bCs/>
          <w:sz w:val="20"/>
          <w:szCs w:val="20"/>
          <w:lang w:val="hr-HR"/>
        </w:rPr>
        <w:t>informativne brošure</w:t>
      </w:r>
      <w:r w:rsidRPr="00A25DFA">
        <w:rPr>
          <w:rFonts w:ascii="Arial" w:hAnsi="Arial" w:cs="Arial"/>
          <w:sz w:val="20"/>
          <w:szCs w:val="20"/>
          <w:lang w:val="hr-HR"/>
        </w:rPr>
        <w:t>, koje su također dostupne na internetskoj st</w:t>
      </w:r>
      <w:r w:rsidR="00181A23">
        <w:rPr>
          <w:rFonts w:ascii="Arial" w:hAnsi="Arial" w:cs="Arial"/>
          <w:sz w:val="20"/>
          <w:szCs w:val="20"/>
          <w:lang w:val="hr-HR"/>
        </w:rPr>
        <w:t xml:space="preserve">ranici Ministarstva financija. </w:t>
      </w:r>
    </w:p>
    <w:p w:rsidR="00973361" w:rsidRPr="00A25DFA" w:rsidRDefault="00D84F54" w:rsidP="00973361">
      <w:pPr>
        <w:pStyle w:val="Nagwek2"/>
        <w:spacing w:before="0" w:after="120" w:line="240" w:lineRule="auto"/>
        <w:rPr>
          <w:rFonts w:ascii="Arial" w:hAnsi="Arial" w:cs="Arial"/>
          <w:b/>
          <w:color w:val="990000"/>
          <w:lang w:val="hr-HR"/>
        </w:rPr>
      </w:pPr>
      <w:bookmarkStart w:id="78" w:name="_Toc489961236"/>
      <w:bookmarkStart w:id="79" w:name="_Toc532416518"/>
      <w:r>
        <w:rPr>
          <w:rFonts w:ascii="Arial" w:hAnsi="Arial" w:cs="Arial"/>
          <w:b/>
          <w:color w:val="990000"/>
          <w:lang w:val="hr-HR"/>
        </w:rPr>
        <w:t xml:space="preserve">5.4. </w:t>
      </w:r>
      <w:r w:rsidR="00973361" w:rsidRPr="00A25DFA">
        <w:rPr>
          <w:rFonts w:ascii="Arial" w:hAnsi="Arial" w:cs="Arial"/>
          <w:b/>
          <w:color w:val="990000"/>
          <w:lang w:val="hr-HR"/>
        </w:rPr>
        <w:t>Protok kapitala i plaćanja</w:t>
      </w:r>
      <w:bookmarkEnd w:id="78"/>
      <w:bookmarkEnd w:id="79"/>
    </w:p>
    <w:p w:rsidR="00973361" w:rsidRDefault="00973361" w:rsidP="00181A23">
      <w:pPr>
        <w:pStyle w:val="Tekstpodstawowy"/>
        <w:spacing w:before="0" w:beforeAutospacing="0" w:after="120" w:afterAutospacing="0"/>
        <w:jc w:val="both"/>
        <w:rPr>
          <w:rFonts w:ascii="Arial" w:hAnsi="Arial" w:cs="Arial"/>
          <w:b w:val="0"/>
          <w:sz w:val="20"/>
          <w:szCs w:val="20"/>
          <w:lang w:val="hr-HR"/>
        </w:rPr>
      </w:pPr>
      <w:r w:rsidRPr="00A25DFA">
        <w:rPr>
          <w:rFonts w:ascii="Arial" w:hAnsi="Arial" w:cs="Arial"/>
          <w:b w:val="0"/>
          <w:sz w:val="20"/>
          <w:szCs w:val="20"/>
          <w:lang w:val="hr-HR"/>
        </w:rPr>
        <w:t xml:space="preserve">Državljani zemalja članica </w:t>
      </w:r>
      <w:r w:rsidR="00EC6B37">
        <w:rPr>
          <w:rFonts w:ascii="Arial" w:hAnsi="Arial" w:cs="Arial"/>
          <w:b w:val="0"/>
          <w:sz w:val="20"/>
          <w:szCs w:val="20"/>
          <w:lang w:val="hr-HR"/>
        </w:rPr>
        <w:t xml:space="preserve">EU ili EFTA-e </w:t>
      </w:r>
      <w:r w:rsidRPr="00A25DFA">
        <w:rPr>
          <w:rFonts w:ascii="Arial" w:hAnsi="Arial" w:cs="Arial"/>
          <w:b w:val="0"/>
          <w:sz w:val="20"/>
          <w:szCs w:val="20"/>
          <w:lang w:val="hr-HR"/>
        </w:rPr>
        <w:t>mogu u Poljskoj obavljati sve financijske transakcije koje se među ostalim temelje na otvaranju bankovnih računa i dizanju kredita ili zajmova od financijskih institucija koje imaju sjedište u Poljskoj. Državljani tih država mogu također slobodno u inozemstvo izvoziti novčana sredstva upućena u Poljsku te</w:t>
      </w:r>
      <w:r w:rsidR="00181A23">
        <w:rPr>
          <w:rFonts w:ascii="Arial" w:hAnsi="Arial" w:cs="Arial"/>
          <w:b w:val="0"/>
          <w:sz w:val="20"/>
          <w:szCs w:val="20"/>
          <w:lang w:val="hr-HR"/>
        </w:rPr>
        <w:t xml:space="preserve"> dohotke ostvarene u Poljskoj. </w:t>
      </w:r>
    </w:p>
    <w:p w:rsidR="00181A23" w:rsidRDefault="00181A23">
      <w:pPr>
        <w:rPr>
          <w:rFonts w:ascii="Arial" w:eastAsia="Times New Roman" w:hAnsi="Arial" w:cs="Arial"/>
          <w:bCs/>
          <w:sz w:val="20"/>
          <w:szCs w:val="20"/>
          <w:lang w:val="hr-HR" w:eastAsia="pl-PL"/>
        </w:rPr>
      </w:pPr>
      <w:r>
        <w:rPr>
          <w:rFonts w:ascii="Arial" w:hAnsi="Arial" w:cs="Arial"/>
          <w:b/>
          <w:sz w:val="20"/>
          <w:szCs w:val="20"/>
          <w:lang w:val="hr-HR"/>
        </w:rPr>
        <w:br w:type="page"/>
      </w:r>
    </w:p>
    <w:p w:rsidR="00973361" w:rsidRPr="00A25DFA" w:rsidRDefault="00973361" w:rsidP="00973361">
      <w:pPr>
        <w:pStyle w:val="Tekstpodstawowy"/>
        <w:spacing w:before="0" w:beforeAutospacing="0" w:after="0" w:afterAutospacing="0"/>
        <w:jc w:val="both"/>
        <w:rPr>
          <w:rFonts w:ascii="Arial" w:hAnsi="Arial" w:cs="Arial"/>
          <w:b w:val="0"/>
          <w:sz w:val="20"/>
          <w:szCs w:val="20"/>
          <w:lang w:val="hr-HR"/>
        </w:rPr>
      </w:pPr>
    </w:p>
    <w:tbl>
      <w:tblPr>
        <w:tblW w:w="0" w:type="auto"/>
        <w:tblInd w:w="108" w:type="dxa"/>
        <w:tblLook w:val="04A0"/>
      </w:tblPr>
      <w:tblGrid>
        <w:gridCol w:w="1985"/>
      </w:tblGrid>
      <w:tr w:rsidR="002D5DB5" w:rsidRPr="00181A23" w:rsidTr="002D5DB5">
        <w:tc>
          <w:tcPr>
            <w:tcW w:w="1985" w:type="dxa"/>
            <w:shd w:val="clear" w:color="auto" w:fill="auto"/>
          </w:tcPr>
          <w:p w:rsidR="00973361" w:rsidRPr="00181A23" w:rsidRDefault="00C028C4" w:rsidP="00181A23">
            <w:pPr>
              <w:pStyle w:val="Bezodstpw"/>
              <w:ind w:left="-82"/>
              <w:jc w:val="both"/>
              <w:rPr>
                <w:rFonts w:ascii="Arial" w:eastAsiaTheme="majorEastAsia" w:hAnsi="Arial" w:cs="Arial"/>
                <w:b/>
                <w:color w:val="990000"/>
                <w:sz w:val="20"/>
                <w:szCs w:val="20"/>
                <w:lang w:val="hr-HR"/>
              </w:rPr>
            </w:pPr>
            <w:r w:rsidRPr="00181A23">
              <w:rPr>
                <w:rFonts w:ascii="Arial" w:eastAsiaTheme="majorEastAsia" w:hAnsi="Arial" w:cs="Arial"/>
                <w:b/>
                <w:color w:val="990000"/>
                <w:sz w:val="20"/>
                <w:szCs w:val="20"/>
                <w:lang w:val="hr-HR"/>
              </w:rPr>
              <w:t>Više informacija</w:t>
            </w:r>
          </w:p>
          <w:p w:rsidR="00973361" w:rsidRPr="00181A23" w:rsidRDefault="00973361" w:rsidP="00D94BA3">
            <w:pPr>
              <w:pStyle w:val="Bezodstpw"/>
              <w:jc w:val="both"/>
              <w:rPr>
                <w:rFonts w:ascii="Arial" w:eastAsiaTheme="majorEastAsia" w:hAnsi="Arial" w:cs="Arial"/>
                <w:b/>
                <w:color w:val="990000"/>
                <w:sz w:val="20"/>
                <w:szCs w:val="20"/>
                <w:lang w:val="hr-HR"/>
              </w:rPr>
            </w:pPr>
          </w:p>
        </w:tc>
      </w:tr>
    </w:tbl>
    <w:p w:rsidR="00973361" w:rsidRPr="00A25DFA" w:rsidRDefault="00973361" w:rsidP="00973361">
      <w:pPr>
        <w:pStyle w:val="Tekstpodstawowy"/>
        <w:spacing w:before="0" w:beforeAutospacing="0" w:after="0" w:afterAutospacing="0"/>
        <w:jc w:val="both"/>
        <w:rPr>
          <w:rFonts w:ascii="Arial" w:hAnsi="Arial" w:cs="Arial"/>
          <w:b w:val="0"/>
          <w:sz w:val="20"/>
          <w:szCs w:val="20"/>
          <w:lang w:val="hr-HR"/>
        </w:rPr>
      </w:pPr>
    </w:p>
    <w:tbl>
      <w:tblPr>
        <w:tblW w:w="10206" w:type="dxa"/>
        <w:tblLayout w:type="fixed"/>
        <w:tblLook w:val="04A0"/>
      </w:tblPr>
      <w:tblGrid>
        <w:gridCol w:w="3544"/>
        <w:gridCol w:w="6662"/>
      </w:tblGrid>
      <w:tr w:rsidR="00973361" w:rsidRPr="00A25DFA" w:rsidTr="00B2330E">
        <w:tc>
          <w:tcPr>
            <w:tcW w:w="3544"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eastAsia="Times New Roman" w:hAnsi="Arial" w:cs="Arial"/>
                <w:b/>
                <w:color w:val="000000"/>
                <w:sz w:val="20"/>
                <w:szCs w:val="20"/>
                <w:lang w:val="hr-HR"/>
              </w:rPr>
              <w:t>http://www.finanse.mf.gov.pl</w:t>
            </w: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Ministarstvo financija </w:t>
            </w:r>
          </w:p>
          <w:p w:rsidR="00973361" w:rsidRPr="00A25DFA" w:rsidRDefault="00973361" w:rsidP="00D94BA3">
            <w:pPr>
              <w:spacing w:after="0"/>
              <w:rPr>
                <w:rFonts w:ascii="Arial" w:hAnsi="Arial" w:cs="Arial"/>
                <w:b/>
                <w:sz w:val="20"/>
                <w:szCs w:val="20"/>
                <w:lang w:val="hr-HR"/>
              </w:rPr>
            </w:pP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p>
        </w:tc>
      </w:tr>
      <w:tr w:rsidR="00973361" w:rsidRPr="00A25DFA" w:rsidTr="00B2330E">
        <w:tc>
          <w:tcPr>
            <w:tcW w:w="3544" w:type="dxa"/>
            <w:shd w:val="clear" w:color="auto" w:fill="auto"/>
          </w:tcPr>
          <w:p w:rsidR="00973361" w:rsidRPr="00A25DFA" w:rsidRDefault="00181A23" w:rsidP="00D94BA3">
            <w:pPr>
              <w:spacing w:after="0"/>
              <w:jc w:val="both"/>
              <w:rPr>
                <w:rFonts w:ascii="Arial" w:eastAsia="Times New Roman" w:hAnsi="Arial" w:cs="Arial"/>
                <w:b/>
                <w:color w:val="000000"/>
                <w:sz w:val="20"/>
                <w:szCs w:val="20"/>
                <w:lang w:val="hr-HR"/>
              </w:rPr>
            </w:pPr>
            <w:r w:rsidRPr="00181A23">
              <w:rPr>
                <w:rFonts w:ascii="Arial" w:eastAsia="Times New Roman" w:hAnsi="Arial" w:cs="Arial"/>
                <w:b/>
                <w:color w:val="000000"/>
                <w:sz w:val="20"/>
                <w:szCs w:val="20"/>
                <w:lang w:val="hr-HR"/>
              </w:rPr>
              <w:t>http://www.finanse.mf.gov.pl/pit/formularze/20</w:t>
            </w:r>
            <w:r>
              <w:rPr>
                <w:rFonts w:ascii="Arial" w:eastAsia="Times New Roman" w:hAnsi="Arial" w:cs="Arial"/>
                <w:b/>
                <w:color w:val="000000"/>
                <w:sz w:val="20"/>
                <w:szCs w:val="20"/>
                <w:lang w:val="hr-HR"/>
              </w:rPr>
              <w:t>17</w:t>
            </w:r>
          </w:p>
          <w:p w:rsidR="00973361" w:rsidRDefault="00973361" w:rsidP="00D94BA3">
            <w:pPr>
              <w:spacing w:after="0"/>
              <w:jc w:val="both"/>
              <w:rPr>
                <w:rFonts w:ascii="Arial" w:eastAsia="Times New Roman" w:hAnsi="Arial" w:cs="Arial"/>
                <w:b/>
                <w:color w:val="000000"/>
                <w:sz w:val="20"/>
                <w:szCs w:val="20"/>
                <w:lang w:val="hr-HR"/>
              </w:rPr>
            </w:pPr>
          </w:p>
          <w:p w:rsidR="00D84F54" w:rsidRPr="00D84F54" w:rsidRDefault="00D84F54" w:rsidP="00D94BA3">
            <w:pPr>
              <w:spacing w:after="0"/>
              <w:jc w:val="both"/>
              <w:rPr>
                <w:rFonts w:ascii="Arial" w:eastAsia="Times New Roman" w:hAnsi="Arial" w:cs="Arial"/>
                <w:b/>
                <w:color w:val="000000"/>
                <w:sz w:val="20"/>
                <w:szCs w:val="20"/>
                <w:lang w:val="hr-HR"/>
              </w:rPr>
            </w:pPr>
            <w:r w:rsidRPr="00D84F54">
              <w:rPr>
                <w:b/>
                <w:color w:val="000000" w:themeColor="text1"/>
              </w:rPr>
              <w:t>http://www.finanse.mf.gov.pl/abc-podatkow/umowy-miedzynarodowe/wykaz-umow-o-unikaniu-podwojnego-opodatkowania</w:t>
            </w:r>
          </w:p>
          <w:p w:rsidR="00D84F54" w:rsidRPr="00A25DFA" w:rsidRDefault="00D84F54" w:rsidP="00D94BA3">
            <w:pPr>
              <w:spacing w:after="0"/>
              <w:jc w:val="both"/>
              <w:rPr>
                <w:rFonts w:ascii="Arial" w:eastAsia="Times New Roman" w:hAnsi="Arial" w:cs="Arial"/>
                <w:b/>
                <w:color w:val="000000"/>
                <w:sz w:val="20"/>
                <w:szCs w:val="20"/>
                <w:lang w:val="hr-HR"/>
              </w:rPr>
            </w:pP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financija – informativne brošure</w:t>
            </w:r>
          </w:p>
          <w:p w:rsidR="00973361" w:rsidRDefault="00973361" w:rsidP="00D94BA3">
            <w:pPr>
              <w:spacing w:after="0"/>
              <w:rPr>
                <w:rFonts w:ascii="Arial" w:eastAsia="Times New Roman" w:hAnsi="Arial" w:cs="Arial"/>
                <w:sz w:val="20"/>
                <w:szCs w:val="20"/>
                <w:lang w:val="hr-HR"/>
              </w:rPr>
            </w:pPr>
          </w:p>
          <w:p w:rsidR="00D84F54" w:rsidRDefault="00D84F54" w:rsidP="00D94BA3">
            <w:pPr>
              <w:spacing w:after="0"/>
              <w:rPr>
                <w:rFonts w:ascii="Arial" w:eastAsia="Times New Roman" w:hAnsi="Arial" w:cs="Arial"/>
                <w:sz w:val="20"/>
                <w:szCs w:val="20"/>
                <w:lang w:val="hr-HR"/>
              </w:rPr>
            </w:pPr>
          </w:p>
          <w:p w:rsidR="00D84F54" w:rsidRDefault="00D84F54" w:rsidP="00D94BA3">
            <w:pPr>
              <w:spacing w:after="0"/>
              <w:rPr>
                <w:rFonts w:ascii="Arial" w:eastAsia="Times New Roman" w:hAnsi="Arial" w:cs="Arial"/>
                <w:sz w:val="20"/>
                <w:szCs w:val="20"/>
                <w:lang w:val="hr-HR"/>
              </w:rPr>
            </w:pPr>
          </w:p>
          <w:p w:rsidR="00D84F54" w:rsidRPr="00A25DFA" w:rsidRDefault="00D84F54" w:rsidP="00D94BA3">
            <w:pPr>
              <w:spacing w:after="0"/>
              <w:rPr>
                <w:rFonts w:ascii="Arial" w:eastAsia="Times New Roman" w:hAnsi="Arial" w:cs="Arial"/>
                <w:sz w:val="20"/>
                <w:szCs w:val="20"/>
                <w:lang w:val="hr-HR"/>
              </w:rPr>
            </w:pPr>
            <w:r>
              <w:rPr>
                <w:rFonts w:ascii="Arial" w:eastAsia="Times New Roman" w:hAnsi="Arial" w:cs="Arial"/>
                <w:sz w:val="20"/>
                <w:szCs w:val="20"/>
                <w:lang w:val="hr-HR"/>
              </w:rPr>
              <w:t>Ministarstvo financija – lista zemalja s kojima su potpisani sporazumi o izbjegavanju duploga oporezivanja</w:t>
            </w: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http://www.finanse.mf.gov.pl/pit/broszury-informacyjne/201</w:t>
            </w:r>
            <w:r w:rsidR="00D84F54">
              <w:rPr>
                <w:rFonts w:ascii="Arial" w:eastAsia="Times New Roman" w:hAnsi="Arial" w:cs="Arial"/>
                <w:b/>
                <w:color w:val="000000"/>
                <w:sz w:val="20"/>
                <w:szCs w:val="20"/>
                <w:lang w:val="hr-HR"/>
              </w:rPr>
              <w:t>7</w:t>
            </w:r>
          </w:p>
          <w:p w:rsidR="00973361" w:rsidRPr="00A25DFA" w:rsidRDefault="00973361" w:rsidP="00D94BA3">
            <w:pPr>
              <w:spacing w:after="0"/>
              <w:jc w:val="both"/>
              <w:rPr>
                <w:rFonts w:ascii="Arial" w:eastAsia="Times New Roman" w:hAnsi="Arial" w:cs="Arial"/>
                <w:b/>
                <w:color w:val="000000"/>
                <w:sz w:val="20"/>
                <w:szCs w:val="20"/>
                <w:lang w:val="hr-HR"/>
              </w:rPr>
            </w:pP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financija – brošura „Korak po korak, odnosno kako obračunati PIT”</w:t>
            </w:r>
          </w:p>
          <w:p w:rsidR="00973361" w:rsidRPr="00A25DFA" w:rsidRDefault="00973361" w:rsidP="00D94BA3">
            <w:pPr>
              <w:spacing w:after="0"/>
              <w:rPr>
                <w:rFonts w:ascii="Arial" w:eastAsia="Times New Roman" w:hAnsi="Arial" w:cs="Arial"/>
                <w:sz w:val="20"/>
                <w:szCs w:val="20"/>
                <w:lang w:val="hr-HR"/>
              </w:rPr>
            </w:pPr>
          </w:p>
          <w:p w:rsidR="00973361" w:rsidRPr="00A25DFA" w:rsidRDefault="00973361" w:rsidP="00D94BA3">
            <w:pPr>
              <w:spacing w:after="0"/>
              <w:rPr>
                <w:rFonts w:ascii="Arial" w:eastAsia="Times New Roman" w:hAnsi="Arial" w:cs="Arial"/>
                <w:sz w:val="20"/>
                <w:szCs w:val="20"/>
                <w:lang w:val="hr-HR"/>
              </w:rPr>
            </w:pPr>
          </w:p>
        </w:tc>
      </w:tr>
      <w:tr w:rsidR="00973361" w:rsidRPr="00A25DFA" w:rsidTr="00B2330E">
        <w:tc>
          <w:tcPr>
            <w:tcW w:w="3544" w:type="dxa"/>
            <w:shd w:val="clear" w:color="auto" w:fill="auto"/>
          </w:tcPr>
          <w:p w:rsidR="00973361" w:rsidRPr="00457D3F" w:rsidRDefault="00973361" w:rsidP="00D94BA3">
            <w:pPr>
              <w:spacing w:after="0"/>
              <w:jc w:val="both"/>
              <w:rPr>
                <w:rFonts w:ascii="Arial" w:eastAsia="Times New Roman" w:hAnsi="Arial" w:cs="Arial"/>
                <w:b/>
                <w:sz w:val="20"/>
                <w:szCs w:val="20"/>
                <w:lang w:val="hr-HR"/>
              </w:rPr>
            </w:pPr>
            <w:r w:rsidRPr="00457D3F">
              <w:rPr>
                <w:rFonts w:ascii="Arial" w:eastAsia="Times New Roman" w:hAnsi="Arial" w:cs="Arial"/>
                <w:b/>
                <w:sz w:val="20"/>
                <w:szCs w:val="20"/>
                <w:lang w:val="hr-HR"/>
              </w:rPr>
              <w:t>http://www.finanse.mf.gov.pl/pit/ulgi/odliczenia-od-dochodu/ulga-rehabilitacyjna</w:t>
            </w:r>
          </w:p>
          <w:p w:rsidR="00973361" w:rsidRPr="00457D3F" w:rsidRDefault="00973361" w:rsidP="00D94BA3">
            <w:pPr>
              <w:spacing w:after="0"/>
              <w:jc w:val="both"/>
              <w:rPr>
                <w:rFonts w:ascii="Arial" w:eastAsia="Times New Roman" w:hAnsi="Arial" w:cs="Arial"/>
                <w:b/>
                <w:sz w:val="20"/>
                <w:szCs w:val="20"/>
                <w:lang w:val="hr-HR"/>
              </w:rPr>
            </w:pP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Ministarstvo financija – porezne olakšice </w:t>
            </w:r>
          </w:p>
        </w:tc>
      </w:tr>
      <w:tr w:rsidR="00973361" w:rsidRPr="00A25DFA" w:rsidTr="00B2330E">
        <w:tc>
          <w:tcPr>
            <w:tcW w:w="3544" w:type="dxa"/>
            <w:shd w:val="clear" w:color="auto" w:fill="auto"/>
          </w:tcPr>
          <w:p w:rsidR="00973361" w:rsidRPr="00457D3F" w:rsidRDefault="003D0F88" w:rsidP="00D94BA3">
            <w:pPr>
              <w:spacing w:after="0"/>
              <w:jc w:val="both"/>
              <w:rPr>
                <w:rFonts w:ascii="Arial" w:eastAsia="Times New Roman" w:hAnsi="Arial" w:cs="Arial"/>
                <w:b/>
                <w:sz w:val="20"/>
                <w:szCs w:val="20"/>
                <w:lang w:val="hr-HR"/>
              </w:rPr>
            </w:pPr>
            <w:hyperlink r:id="rId52" w:history="1">
              <w:r w:rsidR="00D84F54" w:rsidRPr="00457D3F">
                <w:rPr>
                  <w:rStyle w:val="Hipercze"/>
                  <w:rFonts w:ascii="Arial" w:eastAsia="Times New Roman" w:hAnsi="Arial" w:cs="Arial"/>
                  <w:b/>
                  <w:color w:val="auto"/>
                  <w:sz w:val="20"/>
                  <w:szCs w:val="20"/>
                  <w:u w:val="none"/>
                  <w:lang w:val="hr-HR"/>
                </w:rPr>
                <w:t>http://www.finanse.mf.gov.pl/abc-podatkow/preferencje-podatkowe-w-polsce</w:t>
              </w:r>
            </w:hyperlink>
          </w:p>
          <w:p w:rsidR="00D84F54" w:rsidRPr="00457D3F" w:rsidRDefault="00D84F54" w:rsidP="00D94BA3">
            <w:pPr>
              <w:spacing w:after="0"/>
              <w:jc w:val="both"/>
              <w:rPr>
                <w:rFonts w:ascii="Arial" w:eastAsia="Times New Roman" w:hAnsi="Arial" w:cs="Arial"/>
                <w:b/>
                <w:sz w:val="20"/>
                <w:szCs w:val="20"/>
                <w:lang w:val="hr-HR"/>
              </w:rPr>
            </w:pPr>
          </w:p>
          <w:p w:rsidR="00D84F54" w:rsidRPr="00457D3F" w:rsidRDefault="00D84F54" w:rsidP="00D94BA3">
            <w:pPr>
              <w:spacing w:after="0"/>
              <w:jc w:val="both"/>
              <w:rPr>
                <w:rFonts w:ascii="Arial" w:eastAsia="Times New Roman" w:hAnsi="Arial" w:cs="Arial"/>
                <w:b/>
                <w:sz w:val="20"/>
                <w:szCs w:val="20"/>
                <w:lang w:val="hr-HR"/>
              </w:rPr>
            </w:pPr>
            <w:r w:rsidRPr="00457D3F">
              <w:rPr>
                <w:rFonts w:ascii="Arial" w:eastAsia="Times New Roman" w:hAnsi="Arial" w:cs="Arial"/>
                <w:b/>
                <w:sz w:val="20"/>
                <w:szCs w:val="20"/>
                <w:lang w:val="hr-HR"/>
              </w:rPr>
              <w:t>www.portalpodatkowy.mf.gov.pl</w:t>
            </w:r>
          </w:p>
          <w:p w:rsidR="00973361" w:rsidRPr="00457D3F" w:rsidRDefault="00973361" w:rsidP="00D94BA3">
            <w:pPr>
              <w:spacing w:after="0"/>
              <w:jc w:val="both"/>
              <w:rPr>
                <w:rFonts w:ascii="Arial" w:eastAsia="Times New Roman" w:hAnsi="Arial" w:cs="Arial"/>
                <w:b/>
                <w:sz w:val="20"/>
                <w:szCs w:val="20"/>
                <w:lang w:val="hr-HR"/>
              </w:rPr>
            </w:pPr>
          </w:p>
        </w:tc>
        <w:tc>
          <w:tcPr>
            <w:tcW w:w="6662" w:type="dxa"/>
            <w:shd w:val="clear" w:color="auto" w:fill="auto"/>
          </w:tcPr>
          <w:p w:rsidR="00973361"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financija – izvještaj „Porezne preferencije u Poljskoj”</w:t>
            </w:r>
          </w:p>
          <w:p w:rsidR="00D84F54" w:rsidRDefault="00D84F54" w:rsidP="00D94BA3">
            <w:pPr>
              <w:spacing w:after="0"/>
              <w:rPr>
                <w:rFonts w:ascii="Arial" w:eastAsia="Times New Roman" w:hAnsi="Arial" w:cs="Arial"/>
                <w:sz w:val="20"/>
                <w:szCs w:val="20"/>
                <w:lang w:val="hr-HR"/>
              </w:rPr>
            </w:pPr>
          </w:p>
          <w:p w:rsidR="00D84F54" w:rsidRDefault="00D84F54" w:rsidP="00D94BA3">
            <w:pPr>
              <w:spacing w:after="0"/>
              <w:rPr>
                <w:rFonts w:ascii="Arial" w:eastAsia="Times New Roman" w:hAnsi="Arial" w:cs="Arial"/>
                <w:sz w:val="20"/>
                <w:szCs w:val="20"/>
                <w:lang w:val="hr-HR"/>
              </w:rPr>
            </w:pPr>
          </w:p>
          <w:p w:rsidR="00D84F54" w:rsidRDefault="00D84F54" w:rsidP="00D94BA3">
            <w:pPr>
              <w:spacing w:after="0"/>
              <w:rPr>
                <w:rFonts w:ascii="Arial" w:eastAsia="Times New Roman" w:hAnsi="Arial" w:cs="Arial"/>
                <w:sz w:val="20"/>
                <w:szCs w:val="20"/>
                <w:lang w:val="hr-HR"/>
              </w:rPr>
            </w:pPr>
          </w:p>
          <w:p w:rsidR="00D84F54" w:rsidRPr="00A25DFA" w:rsidRDefault="00D84F54" w:rsidP="00D94BA3">
            <w:pPr>
              <w:spacing w:after="0"/>
              <w:rPr>
                <w:rFonts w:ascii="Arial" w:eastAsia="Times New Roman" w:hAnsi="Arial" w:cs="Arial"/>
                <w:sz w:val="20"/>
                <w:szCs w:val="20"/>
                <w:lang w:val="hr-HR"/>
              </w:rPr>
            </w:pPr>
            <w:r>
              <w:rPr>
                <w:rFonts w:ascii="Arial" w:eastAsia="Times New Roman" w:hAnsi="Arial" w:cs="Arial"/>
                <w:sz w:val="20"/>
                <w:szCs w:val="20"/>
                <w:lang w:val="hr-HR"/>
              </w:rPr>
              <w:t>Porezni portal Ministarstva financija</w:t>
            </w: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http://www.pit.pl</w:t>
            </w: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Porezni portal </w:t>
            </w:r>
          </w:p>
          <w:p w:rsidR="00973361" w:rsidRPr="00A25DFA" w:rsidRDefault="00973361" w:rsidP="00D94BA3">
            <w:pPr>
              <w:spacing w:after="0"/>
              <w:rPr>
                <w:rFonts w:ascii="Arial" w:eastAsia="Times New Roman" w:hAnsi="Arial" w:cs="Arial"/>
                <w:sz w:val="20"/>
                <w:szCs w:val="20"/>
                <w:lang w:val="hr-HR"/>
              </w:rPr>
            </w:pP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https://www.mrpips.gov.pl/</w:t>
            </w: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 xml:space="preserve">Ministarstvo obitelji, rada i socijalne politike </w:t>
            </w:r>
          </w:p>
          <w:p w:rsidR="00973361" w:rsidRPr="00A25DFA" w:rsidRDefault="00973361" w:rsidP="00D94BA3">
            <w:pPr>
              <w:spacing w:after="0"/>
              <w:rPr>
                <w:rFonts w:ascii="Arial" w:eastAsia="Times New Roman" w:hAnsi="Arial" w:cs="Arial"/>
                <w:sz w:val="20"/>
                <w:szCs w:val="20"/>
                <w:lang w:val="hr-HR"/>
              </w:rPr>
            </w:pP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http://www.zus.pl</w:t>
            </w:r>
          </w:p>
        </w:tc>
        <w:tc>
          <w:tcPr>
            <w:tcW w:w="6662"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Ured za socijalno osiguranje</w:t>
            </w:r>
          </w:p>
          <w:p w:rsidR="00973361" w:rsidRPr="00A25DFA" w:rsidRDefault="00973361" w:rsidP="00D94BA3">
            <w:pPr>
              <w:spacing w:after="0"/>
              <w:rPr>
                <w:rFonts w:ascii="Arial" w:eastAsia="Times New Roman" w:hAnsi="Arial" w:cs="Arial"/>
                <w:sz w:val="20"/>
                <w:szCs w:val="20"/>
                <w:lang w:val="hr-HR"/>
              </w:rPr>
            </w:pPr>
          </w:p>
        </w:tc>
      </w:tr>
      <w:tr w:rsidR="00973361" w:rsidRPr="00A25DFA" w:rsidTr="00B2330E">
        <w:tc>
          <w:tcPr>
            <w:tcW w:w="3544"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http://www.stat.gov.pl</w:t>
            </w:r>
          </w:p>
        </w:tc>
        <w:tc>
          <w:tcPr>
            <w:tcW w:w="6662" w:type="dxa"/>
            <w:shd w:val="clear" w:color="auto" w:fill="auto"/>
          </w:tcPr>
          <w:p w:rsidR="00973361" w:rsidRPr="00A25DFA" w:rsidRDefault="00973361" w:rsidP="00D94BA3">
            <w:pPr>
              <w:spacing w:after="0"/>
              <w:rPr>
                <w:rFonts w:ascii="Arial" w:eastAsia="Times New Roman" w:hAnsi="Arial" w:cs="Arial"/>
                <w:sz w:val="20"/>
                <w:szCs w:val="20"/>
                <w:highlight w:val="yellow"/>
                <w:lang w:val="hr-HR"/>
              </w:rPr>
            </w:pPr>
            <w:r w:rsidRPr="00A25DFA">
              <w:rPr>
                <w:rFonts w:ascii="Arial" w:eastAsia="Times New Roman" w:hAnsi="Arial" w:cs="Arial"/>
                <w:sz w:val="20"/>
                <w:szCs w:val="20"/>
                <w:lang w:val="hr-HR"/>
              </w:rPr>
              <w:t>Državni zavod za statistiku</w:t>
            </w:r>
          </w:p>
          <w:p w:rsidR="00973361" w:rsidRPr="00A25DFA" w:rsidRDefault="00973361" w:rsidP="00D94BA3">
            <w:pPr>
              <w:spacing w:after="0"/>
              <w:rPr>
                <w:rFonts w:ascii="Arial" w:eastAsia="Times New Roman" w:hAnsi="Arial" w:cs="Arial"/>
                <w:sz w:val="20"/>
                <w:szCs w:val="20"/>
                <w:lang w:val="hr-HR"/>
              </w:rPr>
            </w:pPr>
          </w:p>
        </w:tc>
      </w:tr>
    </w:tbl>
    <w:p w:rsidR="00973361" w:rsidRPr="00A25DFA" w:rsidRDefault="00973361" w:rsidP="00973361">
      <w:pPr>
        <w:pStyle w:val="Nagwek1"/>
        <w:rPr>
          <w:rFonts w:ascii="Arial" w:hAnsi="Arial" w:cs="Arial"/>
          <w:b/>
          <w:color w:val="2F7A95"/>
          <w:lang w:val="hr-HR"/>
        </w:rPr>
      </w:pPr>
    </w:p>
    <w:p w:rsidR="00973361" w:rsidRPr="00A25DFA" w:rsidRDefault="00973361" w:rsidP="00D84F54">
      <w:pPr>
        <w:pStyle w:val="Nagwek1"/>
        <w:rPr>
          <w:rFonts w:ascii="Arial" w:hAnsi="Arial" w:cs="Arial"/>
          <w:b/>
          <w:color w:val="2F7A95"/>
          <w:lang w:val="hr-HR"/>
        </w:rPr>
      </w:pPr>
      <w:r w:rsidRPr="00A25DFA">
        <w:rPr>
          <w:rFonts w:ascii="Arial" w:hAnsi="Arial" w:cs="Arial"/>
          <w:b/>
          <w:color w:val="2F7A95"/>
          <w:lang w:val="hr-HR"/>
        </w:rPr>
        <w:br w:type="page"/>
      </w:r>
      <w:bookmarkStart w:id="80" w:name="_Toc489961237"/>
      <w:bookmarkStart w:id="81" w:name="_Toc532416519"/>
      <w:r w:rsidR="00D84F54" w:rsidRPr="00D84F54">
        <w:rPr>
          <w:rFonts w:ascii="Arial" w:hAnsi="Arial" w:cs="Arial"/>
          <w:b/>
          <w:color w:val="2F7A95"/>
          <w:lang w:val="hr-HR"/>
        </w:rPr>
        <w:lastRenderedPageBreak/>
        <w:t>6.</w:t>
      </w:r>
      <w:r w:rsidR="00D84F54">
        <w:rPr>
          <w:rFonts w:ascii="Arial" w:hAnsi="Arial" w:cs="Arial"/>
          <w:b/>
          <w:color w:val="2F7A95"/>
          <w:lang w:val="hr-HR"/>
        </w:rPr>
        <w:t xml:space="preserve"> </w:t>
      </w:r>
      <w:r w:rsidRPr="00A25DFA">
        <w:rPr>
          <w:rFonts w:ascii="Arial" w:hAnsi="Arial" w:cs="Arial"/>
          <w:b/>
          <w:color w:val="2F7A95"/>
          <w:lang w:val="hr-HR"/>
        </w:rPr>
        <w:t>Socijalna osiguranja u Poljskoj</w:t>
      </w:r>
      <w:bookmarkEnd w:id="80"/>
      <w:bookmarkEnd w:id="81"/>
    </w:p>
    <w:p w:rsidR="00973361" w:rsidRPr="00A25DFA" w:rsidRDefault="00973361" w:rsidP="00973361">
      <w:pPr>
        <w:rPr>
          <w:rFonts w:ascii="Arial" w:hAnsi="Arial" w:cs="Arial"/>
          <w:color w:val="660066"/>
          <w:lang w:val="hr-HR"/>
        </w:rPr>
      </w:pPr>
    </w:p>
    <w:p w:rsidR="00973361" w:rsidRPr="00A25DFA" w:rsidRDefault="00973361" w:rsidP="00AE6BFF">
      <w:pPr>
        <w:pStyle w:val="Nagwek2"/>
        <w:numPr>
          <w:ilvl w:val="1"/>
          <w:numId w:val="91"/>
        </w:numPr>
        <w:ind w:left="709"/>
        <w:rPr>
          <w:rFonts w:ascii="Arial" w:hAnsi="Arial" w:cs="Arial"/>
          <w:b/>
          <w:color w:val="2F7A95"/>
          <w:lang w:val="hr-HR"/>
        </w:rPr>
      </w:pPr>
      <w:bookmarkStart w:id="82" w:name="_Toc489961238"/>
      <w:bookmarkStart w:id="83" w:name="_Toc532416520"/>
      <w:r w:rsidRPr="00A25DFA">
        <w:rPr>
          <w:rFonts w:ascii="Arial" w:hAnsi="Arial" w:cs="Arial"/>
          <w:b/>
          <w:color w:val="2F7A95"/>
          <w:lang w:val="hr-HR"/>
        </w:rPr>
        <w:t>Sustav socijalnog osiguranja u Poljskoj</w:t>
      </w:r>
      <w:bookmarkEnd w:id="82"/>
      <w:bookmarkEnd w:id="83"/>
    </w:p>
    <w:p w:rsidR="00973361" w:rsidRPr="00A25DFA" w:rsidRDefault="00973361" w:rsidP="00973361">
      <w:pPr>
        <w:spacing w:after="0" w:line="240" w:lineRule="auto"/>
        <w:jc w:val="both"/>
        <w:rPr>
          <w:rFonts w:ascii="Arial" w:eastAsia="Times New Roman" w:hAnsi="Arial" w:cs="Arial"/>
          <w:bCs/>
          <w:color w:val="2F7A95"/>
          <w:sz w:val="18"/>
          <w:szCs w:val="18"/>
          <w:lang w:val="hr-HR"/>
        </w:rPr>
      </w:pPr>
    </w:p>
    <w:p w:rsidR="00973361" w:rsidRPr="00A25DFA" w:rsidRDefault="00973361" w:rsidP="00973361">
      <w:pPr>
        <w:spacing w:after="120" w:line="240" w:lineRule="auto"/>
        <w:jc w:val="both"/>
        <w:rPr>
          <w:rFonts w:ascii="Arial" w:eastAsia="Times New Roman" w:hAnsi="Arial" w:cs="Arial"/>
          <w:b/>
          <w:bCs/>
          <w:color w:val="2F7A95"/>
          <w:sz w:val="20"/>
          <w:szCs w:val="18"/>
          <w:lang w:val="hr-HR"/>
        </w:rPr>
      </w:pPr>
      <w:r w:rsidRPr="00A25DFA">
        <w:rPr>
          <w:rFonts w:ascii="Arial" w:eastAsia="Times New Roman" w:hAnsi="Arial" w:cs="Arial"/>
          <w:b/>
          <w:bCs/>
          <w:color w:val="2F7A95"/>
          <w:sz w:val="20"/>
          <w:szCs w:val="18"/>
          <w:lang w:val="hr-HR"/>
        </w:rPr>
        <w:t>Opseg</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 xml:space="preserve">Poljski </w:t>
      </w:r>
      <w:r w:rsidRPr="00A25DFA">
        <w:rPr>
          <w:rFonts w:ascii="Arial" w:eastAsia="Times New Roman" w:hAnsi="Arial" w:cs="Arial"/>
          <w:b/>
          <w:bCs/>
          <w:sz w:val="20"/>
          <w:szCs w:val="18"/>
          <w:lang w:val="hr-HR"/>
        </w:rPr>
        <w:t xml:space="preserve">sustav socijalnih osiguranja </w:t>
      </w:r>
      <w:r w:rsidRPr="00A25DFA">
        <w:rPr>
          <w:rFonts w:ascii="Arial" w:eastAsia="Times New Roman" w:hAnsi="Arial" w:cs="Arial"/>
          <w:sz w:val="20"/>
          <w:szCs w:val="18"/>
          <w:lang w:val="hr-HR"/>
        </w:rPr>
        <w:t>obuhvaća</w:t>
      </w:r>
      <w:r w:rsidRPr="00A25DFA">
        <w:rPr>
          <w:rFonts w:ascii="Arial" w:eastAsia="Times New Roman" w:hAnsi="Arial" w:cs="Arial"/>
          <w:bCs/>
          <w:sz w:val="20"/>
          <w:szCs w:val="18"/>
          <w:lang w:val="hr-HR"/>
        </w:rPr>
        <w:t xml:space="preserve">: mirovinsko osiguranje, </w:t>
      </w:r>
      <w:r w:rsidR="00D84F54">
        <w:rPr>
          <w:rFonts w:ascii="Arial" w:eastAsia="Times New Roman" w:hAnsi="Arial" w:cs="Arial"/>
          <w:bCs/>
          <w:sz w:val="20"/>
          <w:szCs w:val="18"/>
          <w:lang w:val="hr-HR"/>
        </w:rPr>
        <w:t>invalidsko osiguranje</w:t>
      </w:r>
      <w:r w:rsidRPr="00A25DFA">
        <w:rPr>
          <w:rFonts w:ascii="Arial" w:eastAsia="Times New Roman" w:hAnsi="Arial" w:cs="Arial"/>
          <w:bCs/>
          <w:sz w:val="20"/>
          <w:szCs w:val="18"/>
          <w:lang w:val="hr-HR"/>
        </w:rPr>
        <w:t>, bolesničko osiguranje, osiguranje za slučaj nezgode.</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
          <w:bCs/>
          <w:sz w:val="20"/>
          <w:szCs w:val="18"/>
          <w:lang w:val="hr-HR"/>
        </w:rPr>
        <w:t>Osiguranik</w:t>
      </w:r>
      <w:r w:rsidRPr="00A25DFA">
        <w:rPr>
          <w:rFonts w:ascii="Arial" w:eastAsia="Times New Roman" w:hAnsi="Arial" w:cs="Arial"/>
          <w:bCs/>
          <w:sz w:val="20"/>
          <w:szCs w:val="18"/>
          <w:lang w:val="hr-HR"/>
        </w:rPr>
        <w:t xml:space="preserve"> je fizička osoba koja podliježe barem jednom od socijalnih osiguranja. </w:t>
      </w:r>
    </w:p>
    <w:p w:rsidR="00973361" w:rsidRPr="00A25DFA" w:rsidRDefault="00973361" w:rsidP="00973361">
      <w:pPr>
        <w:spacing w:after="120" w:line="240" w:lineRule="auto"/>
        <w:jc w:val="both"/>
        <w:rPr>
          <w:rFonts w:ascii="Arial" w:eastAsia="Times New Roman" w:hAnsi="Arial" w:cs="Arial"/>
          <w:b/>
          <w:bCs/>
          <w:sz w:val="20"/>
          <w:szCs w:val="18"/>
          <w:lang w:val="hr-HR"/>
        </w:rPr>
      </w:pPr>
      <w:r w:rsidRPr="00A25DFA">
        <w:rPr>
          <w:rFonts w:ascii="Arial" w:eastAsia="Times New Roman" w:hAnsi="Arial" w:cs="Arial"/>
          <w:bCs/>
          <w:sz w:val="20"/>
          <w:szCs w:val="18"/>
          <w:lang w:val="hr-HR"/>
        </w:rPr>
        <w:t xml:space="preserve">U Poljskoj postoje </w:t>
      </w:r>
      <w:r w:rsidRPr="00A25DFA">
        <w:rPr>
          <w:rFonts w:ascii="Arial" w:eastAsia="Times New Roman" w:hAnsi="Arial" w:cs="Arial"/>
          <w:b/>
          <w:bCs/>
          <w:sz w:val="20"/>
          <w:szCs w:val="18"/>
          <w:lang w:val="hr-HR"/>
        </w:rPr>
        <w:t>obvezna</w:t>
      </w:r>
      <w:r w:rsidRPr="00A25DFA">
        <w:rPr>
          <w:rFonts w:ascii="Arial" w:eastAsia="Times New Roman" w:hAnsi="Arial" w:cs="Arial"/>
          <w:bCs/>
          <w:sz w:val="20"/>
          <w:szCs w:val="18"/>
          <w:lang w:val="hr-HR"/>
        </w:rPr>
        <w:t xml:space="preserve"> i </w:t>
      </w:r>
      <w:r w:rsidRPr="00A25DFA">
        <w:rPr>
          <w:rFonts w:ascii="Arial" w:eastAsia="Times New Roman" w:hAnsi="Arial" w:cs="Arial"/>
          <w:b/>
          <w:bCs/>
          <w:sz w:val="20"/>
          <w:szCs w:val="18"/>
          <w:lang w:val="hr-HR"/>
        </w:rPr>
        <w:t>dobrovoljna</w:t>
      </w:r>
      <w:r w:rsidRPr="00A25DFA">
        <w:rPr>
          <w:rFonts w:ascii="Arial" w:eastAsia="Times New Roman" w:hAnsi="Arial" w:cs="Arial"/>
          <w:bCs/>
          <w:sz w:val="20"/>
          <w:szCs w:val="18"/>
          <w:lang w:val="hr-HR"/>
        </w:rPr>
        <w:t xml:space="preserve"> osiguranja te mogućnost </w:t>
      </w:r>
      <w:r w:rsidRPr="00A25DFA">
        <w:rPr>
          <w:rFonts w:ascii="Arial" w:eastAsia="Times New Roman" w:hAnsi="Arial" w:cs="Arial"/>
          <w:b/>
          <w:sz w:val="20"/>
          <w:szCs w:val="18"/>
          <w:lang w:val="hr-HR"/>
        </w:rPr>
        <w:t>nastavljanja osiguranja</w:t>
      </w:r>
      <w:r w:rsidRPr="00A25DFA">
        <w:rPr>
          <w:rFonts w:ascii="Arial" w:eastAsia="Times New Roman" w:hAnsi="Arial" w:cs="Arial"/>
          <w:bCs/>
          <w:sz w:val="20"/>
          <w:szCs w:val="18"/>
          <w:lang w:val="hr-HR"/>
        </w:rPr>
        <w:t>.</w:t>
      </w:r>
      <w:r w:rsidRPr="00A25DFA">
        <w:rPr>
          <w:rFonts w:ascii="Arial" w:eastAsia="Times New Roman" w:hAnsi="Arial" w:cs="Arial"/>
          <w:b/>
          <w:bCs/>
          <w:sz w:val="20"/>
          <w:szCs w:val="18"/>
          <w:lang w:val="hr-HR"/>
        </w:rPr>
        <w:t xml:space="preserve"> </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
          <w:bCs/>
          <w:sz w:val="20"/>
          <w:szCs w:val="18"/>
          <w:lang w:val="hr-HR"/>
        </w:rPr>
        <w:t xml:space="preserve">Mirovinskom osiguranju i </w:t>
      </w:r>
      <w:r w:rsidR="005B1097">
        <w:rPr>
          <w:rFonts w:ascii="Arial" w:eastAsia="Times New Roman" w:hAnsi="Arial" w:cs="Arial"/>
          <w:b/>
          <w:bCs/>
          <w:sz w:val="20"/>
          <w:szCs w:val="18"/>
          <w:lang w:val="hr-HR"/>
        </w:rPr>
        <w:t xml:space="preserve">invalidskom </w:t>
      </w:r>
      <w:r w:rsidRPr="00A25DFA">
        <w:rPr>
          <w:rFonts w:ascii="Arial" w:eastAsia="Times New Roman" w:hAnsi="Arial" w:cs="Arial"/>
          <w:b/>
          <w:bCs/>
          <w:sz w:val="20"/>
          <w:szCs w:val="18"/>
          <w:lang w:val="hr-HR"/>
        </w:rPr>
        <w:t>osiguranju obavezno podliježu</w:t>
      </w:r>
      <w:r w:rsidRPr="00A25DFA">
        <w:rPr>
          <w:rFonts w:ascii="Arial" w:eastAsia="Times New Roman" w:hAnsi="Arial" w:cs="Arial"/>
          <w:bCs/>
          <w:sz w:val="20"/>
          <w:szCs w:val="18"/>
          <w:lang w:val="hr-HR"/>
        </w:rPr>
        <w:t xml:space="preserve"> među ostalima: radnici, uz isključenje tužitelja, te članovi poljoprivrednih proizvodnih zadruga, nalogoprimci, osobe koje obavljaju nepoljoprivrednu djelatnost (gospodarsku djelatnost, autori, umjetnici, osobe koje obavljaju slobodna zanimanja), svećenstvo, osobe koju primaju pripomoć za nezaposlene, osobe koje su na odgojnom dopustu ili primaju porodiljsku pripomoć.</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Osobe koje ne obuhvaćaju obvezna mirovinska osiguranja i</w:t>
      </w:r>
      <w:r w:rsidR="005B1097">
        <w:rPr>
          <w:rFonts w:ascii="Arial" w:eastAsia="Times New Roman" w:hAnsi="Arial" w:cs="Arial"/>
          <w:bCs/>
          <w:sz w:val="20"/>
          <w:szCs w:val="18"/>
          <w:lang w:val="hr-HR"/>
        </w:rPr>
        <w:t xml:space="preserve"> invalidska</w:t>
      </w:r>
      <w:r w:rsidRPr="00A25DFA">
        <w:rPr>
          <w:rFonts w:ascii="Arial" w:eastAsia="Times New Roman" w:hAnsi="Arial" w:cs="Arial"/>
          <w:bCs/>
          <w:sz w:val="20"/>
          <w:szCs w:val="18"/>
          <w:lang w:val="hr-HR"/>
        </w:rPr>
        <w:t xml:space="preserve"> osiguranja rente mogu im dobrovoljno pristupiti. </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
          <w:bCs/>
          <w:sz w:val="20"/>
          <w:szCs w:val="18"/>
          <w:lang w:val="hr-HR"/>
        </w:rPr>
        <w:t xml:space="preserve">Bolesničkom osiguranju obvezno podliježu </w:t>
      </w:r>
      <w:r w:rsidRPr="00A25DFA">
        <w:rPr>
          <w:rFonts w:ascii="Arial" w:eastAsia="Times New Roman" w:hAnsi="Arial" w:cs="Arial"/>
          <w:bCs/>
          <w:sz w:val="20"/>
          <w:szCs w:val="18"/>
          <w:lang w:val="hr-HR"/>
        </w:rPr>
        <w:t xml:space="preserve">osobe obvezno obuhvaćene mirovinskim osiguranjem i osiguranjem rente koje su: radnici, uz isključenje tužitelja, te članovi poljoprivrednih proizvodnih zadruga i dobrovoljnih poljoprivrednih zadruga, osobe koje obavljaju civilnu vojnu službu. </w:t>
      </w:r>
      <w:r w:rsidRPr="00A25DFA">
        <w:rPr>
          <w:rFonts w:ascii="Arial" w:eastAsia="Times New Roman" w:hAnsi="Arial" w:cs="Arial"/>
          <w:b/>
          <w:bCs/>
          <w:sz w:val="20"/>
          <w:szCs w:val="18"/>
          <w:lang w:val="hr-HR"/>
        </w:rPr>
        <w:t>Dobrovoljno</w:t>
      </w:r>
      <w:r w:rsidRPr="00A25DFA">
        <w:rPr>
          <w:rFonts w:ascii="Arial" w:eastAsia="Times New Roman" w:hAnsi="Arial" w:cs="Arial"/>
          <w:bCs/>
          <w:sz w:val="20"/>
          <w:szCs w:val="18"/>
          <w:lang w:val="hr-HR"/>
        </w:rPr>
        <w:t xml:space="preserve"> (na svoj zahtjev) bolesničkom osiguranju mogu pristupiti osobe obvezno obuhvaćene mirovinskim osiguranjem i osiguranjem rente, među ostalim osobe koje obavljaju nepoljoprivrednu djelatnost ili posao na temelju ugovora o nalogu i agencijskog ugovora. </w:t>
      </w:r>
    </w:p>
    <w:p w:rsidR="00973361" w:rsidRPr="00B2330E"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
          <w:bCs/>
          <w:sz w:val="20"/>
          <w:szCs w:val="18"/>
          <w:lang w:val="hr-HR"/>
        </w:rPr>
        <w:t>Osiguranju za slučaj nezgode obvezno podliježu</w:t>
      </w:r>
      <w:r w:rsidRPr="00A25DFA">
        <w:rPr>
          <w:rFonts w:ascii="Arial" w:eastAsia="Times New Roman" w:hAnsi="Arial" w:cs="Arial"/>
          <w:bCs/>
          <w:sz w:val="20"/>
          <w:szCs w:val="18"/>
          <w:lang w:val="hr-HR"/>
        </w:rPr>
        <w:t xml:space="preserve"> osobe koje su obuhvaćene mirovinskim osiguranjem i osiguranjem rente, npr. radnici, nalogoprimci, članovi poljoprivrednih proizvodnih zadruga, osobe koje obavljaju </w:t>
      </w:r>
      <w:r w:rsidR="00D84F54" w:rsidRPr="00A25DFA">
        <w:rPr>
          <w:rFonts w:ascii="Arial" w:eastAsia="Times New Roman" w:hAnsi="Arial" w:cs="Arial"/>
          <w:bCs/>
          <w:sz w:val="20"/>
          <w:szCs w:val="18"/>
          <w:lang w:val="hr-HR"/>
        </w:rPr>
        <w:t>nepoljoprivrednu</w:t>
      </w:r>
      <w:r w:rsidRPr="00A25DFA">
        <w:rPr>
          <w:rFonts w:ascii="Arial" w:eastAsia="Times New Roman" w:hAnsi="Arial" w:cs="Arial"/>
          <w:bCs/>
          <w:sz w:val="20"/>
          <w:szCs w:val="18"/>
          <w:lang w:val="hr-HR"/>
        </w:rPr>
        <w:t xml:space="preserve"> gospodarsku djelatnost t</w:t>
      </w:r>
      <w:r w:rsidR="00B2330E">
        <w:rPr>
          <w:rFonts w:ascii="Arial" w:eastAsia="Times New Roman" w:hAnsi="Arial" w:cs="Arial"/>
          <w:bCs/>
          <w:sz w:val="20"/>
          <w:szCs w:val="18"/>
          <w:lang w:val="hr-HR"/>
        </w:rPr>
        <w:t xml:space="preserve">e osobe koje s njima surađuju. </w:t>
      </w:r>
    </w:p>
    <w:p w:rsidR="00973361" w:rsidRPr="00A25DFA" w:rsidRDefault="00973361" w:rsidP="00973361">
      <w:pPr>
        <w:spacing w:after="120" w:line="240" w:lineRule="auto"/>
        <w:jc w:val="both"/>
        <w:rPr>
          <w:rFonts w:ascii="Arial" w:eastAsia="Times New Roman" w:hAnsi="Arial" w:cs="Arial"/>
          <w:b/>
          <w:bCs/>
          <w:color w:val="2F7A95"/>
          <w:sz w:val="20"/>
          <w:szCs w:val="18"/>
          <w:lang w:val="hr-HR"/>
        </w:rPr>
      </w:pPr>
      <w:r w:rsidRPr="00A25DFA">
        <w:rPr>
          <w:rFonts w:ascii="Arial" w:eastAsia="Times New Roman" w:hAnsi="Arial" w:cs="Arial"/>
          <w:b/>
          <w:bCs/>
          <w:color w:val="2F7A95"/>
          <w:sz w:val="20"/>
          <w:szCs w:val="18"/>
          <w:lang w:val="hr-HR"/>
        </w:rPr>
        <w:t>Načelo jednakog tretmana</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 xml:space="preserve">Prema važećim propisima poljski sustav socijalnih osiguranja polazi s pozicije </w:t>
      </w:r>
      <w:r w:rsidRPr="00A25DFA">
        <w:rPr>
          <w:rFonts w:ascii="Arial" w:eastAsia="Times New Roman" w:hAnsi="Arial" w:cs="Arial"/>
          <w:b/>
          <w:bCs/>
          <w:sz w:val="20"/>
          <w:szCs w:val="18"/>
          <w:lang w:val="hr-HR"/>
        </w:rPr>
        <w:t>jednakog tretmana</w:t>
      </w:r>
      <w:r w:rsidRPr="00A25DFA">
        <w:rPr>
          <w:rFonts w:ascii="Arial" w:eastAsia="Times New Roman" w:hAnsi="Arial" w:cs="Arial"/>
          <w:bCs/>
          <w:sz w:val="20"/>
          <w:szCs w:val="18"/>
          <w:lang w:val="hr-HR"/>
        </w:rPr>
        <w:t xml:space="preserve"> svih osiguranika, bez obzira na nacionalnost, državljanstvo i mjesto prebivališta. Načelo jednakog tretmana odnosi se posebno na uvjete obuhvaćanja sustavom socijalnih osiguranja, obvezu plaćanja i obračunavanja visine doprinosa za socijalno osiguranje, obračunavanje visine pripomoći ili naknade, razdoblje njihova isplaćivanja i očuvanje prava na njih.</w:t>
      </w:r>
    </w:p>
    <w:p w:rsidR="00973361" w:rsidRPr="00A25DFA" w:rsidRDefault="00973361" w:rsidP="00973361">
      <w:pPr>
        <w:spacing w:after="120" w:line="240" w:lineRule="auto"/>
        <w:jc w:val="both"/>
        <w:rPr>
          <w:rFonts w:ascii="Arial" w:eastAsia="Times New Roman" w:hAnsi="Arial" w:cs="Arial"/>
          <w:b/>
          <w:bCs/>
          <w:sz w:val="20"/>
          <w:szCs w:val="18"/>
          <w:lang w:val="hr-HR" w:eastAsia="zh-CN"/>
        </w:rPr>
      </w:pPr>
      <w:r w:rsidRPr="00A25DFA">
        <w:rPr>
          <w:rFonts w:ascii="Arial" w:eastAsia="Times New Roman" w:hAnsi="Arial" w:cs="Arial"/>
          <w:bCs/>
          <w:sz w:val="20"/>
          <w:szCs w:val="18"/>
          <w:lang w:val="hr-HR" w:eastAsia="zh-CN"/>
        </w:rPr>
        <w:t xml:space="preserve">Propisi dakle obuhvaćanje poljskim osiguranjima ne uvjetuju državljanstvom koje dotična osoba ima, mjestom stanovanja, boravka i t sl. Za obuhvaćanje tim osiguranjima bitni su: </w:t>
      </w:r>
      <w:r w:rsidRPr="00A25DFA">
        <w:rPr>
          <w:rFonts w:ascii="Arial" w:eastAsia="Times New Roman" w:hAnsi="Arial" w:cs="Arial"/>
          <w:b/>
          <w:bCs/>
          <w:sz w:val="20"/>
          <w:szCs w:val="18"/>
          <w:lang w:val="hr-HR" w:eastAsia="zh-CN"/>
        </w:rPr>
        <w:t xml:space="preserve">sklapanje s poljskim subjektom </w:t>
      </w:r>
      <w:r w:rsidRPr="00A25DFA">
        <w:rPr>
          <w:rFonts w:ascii="Arial" w:eastAsia="Times New Roman" w:hAnsi="Arial" w:cs="Arial"/>
          <w:bCs/>
          <w:sz w:val="20"/>
          <w:szCs w:val="18"/>
          <w:lang w:val="hr-HR" w:eastAsia="zh-CN"/>
        </w:rPr>
        <w:t>npr</w:t>
      </w:r>
      <w:r w:rsidRPr="00A25DFA">
        <w:rPr>
          <w:rFonts w:ascii="Arial" w:eastAsia="Times New Roman" w:hAnsi="Arial" w:cs="Arial"/>
          <w:sz w:val="20"/>
          <w:szCs w:val="18"/>
          <w:lang w:val="hr-HR" w:eastAsia="zh-CN"/>
        </w:rPr>
        <w:t>.</w:t>
      </w:r>
      <w:r w:rsidRPr="00A25DFA">
        <w:rPr>
          <w:rFonts w:ascii="Arial" w:eastAsia="Times New Roman" w:hAnsi="Arial" w:cs="Arial"/>
          <w:b/>
          <w:bCs/>
          <w:sz w:val="20"/>
          <w:szCs w:val="18"/>
          <w:lang w:val="hr-HR" w:eastAsia="zh-CN"/>
        </w:rPr>
        <w:t xml:space="preserve"> radnog odnosa ili drugog ugovora koji u skladu s propisima uzrokuje obvezu socijalnih osiguranja i obavljanje posla u okviru tih ugovora na području Poljske. </w:t>
      </w:r>
    </w:p>
    <w:p w:rsidR="00973361" w:rsidRPr="00A25DFA" w:rsidRDefault="00973361" w:rsidP="00973361">
      <w:pPr>
        <w:spacing w:after="120" w:line="240" w:lineRule="auto"/>
        <w:jc w:val="both"/>
        <w:rPr>
          <w:rFonts w:ascii="Arial" w:eastAsia="Times New Roman" w:hAnsi="Arial" w:cs="Arial"/>
          <w:bCs/>
          <w:sz w:val="20"/>
          <w:szCs w:val="18"/>
          <w:lang w:val="hr-HR" w:eastAsia="zh-CN"/>
        </w:rPr>
      </w:pPr>
      <w:r w:rsidRPr="00A25DFA">
        <w:rPr>
          <w:rFonts w:ascii="Arial" w:eastAsia="Times New Roman" w:hAnsi="Arial" w:cs="Arial"/>
          <w:bCs/>
          <w:sz w:val="20"/>
          <w:szCs w:val="18"/>
          <w:lang w:val="hr-HR" w:eastAsia="zh-CN"/>
        </w:rPr>
        <w:t>Član obitelji državljanina</w:t>
      </w:r>
      <w:r w:rsidR="00D84F54">
        <w:rPr>
          <w:rFonts w:ascii="Arial" w:eastAsia="Times New Roman" w:hAnsi="Arial" w:cs="Arial"/>
          <w:bCs/>
          <w:sz w:val="20"/>
          <w:szCs w:val="18"/>
          <w:lang w:val="hr-HR" w:eastAsia="zh-CN"/>
        </w:rPr>
        <w:t xml:space="preserve"> zemlje članice</w:t>
      </w:r>
      <w:r w:rsidRPr="00A25DFA">
        <w:rPr>
          <w:rFonts w:ascii="Arial" w:eastAsia="Times New Roman" w:hAnsi="Arial" w:cs="Arial"/>
          <w:bCs/>
          <w:sz w:val="20"/>
          <w:szCs w:val="18"/>
          <w:lang w:val="hr-HR" w:eastAsia="zh-CN"/>
        </w:rPr>
        <w:t xml:space="preserve"> </w:t>
      </w:r>
      <w:r w:rsidR="00EC6B37">
        <w:rPr>
          <w:rFonts w:ascii="Arial" w:eastAsia="Times New Roman" w:hAnsi="Arial" w:cs="Arial"/>
          <w:bCs/>
          <w:sz w:val="20"/>
          <w:szCs w:val="18"/>
          <w:lang w:val="hr-HR" w:eastAsia="zh-CN"/>
        </w:rPr>
        <w:t xml:space="preserve">EU ili EFTA-e </w:t>
      </w:r>
      <w:r w:rsidRPr="00A25DFA">
        <w:rPr>
          <w:rFonts w:ascii="Arial" w:eastAsia="Times New Roman" w:hAnsi="Arial" w:cs="Arial"/>
          <w:bCs/>
          <w:sz w:val="20"/>
          <w:szCs w:val="18"/>
          <w:lang w:val="hr-HR" w:eastAsia="zh-CN"/>
        </w:rPr>
        <w:t>koji nije državljanin zemlje članice EU</w:t>
      </w:r>
      <w:r w:rsidR="00D84F54">
        <w:rPr>
          <w:rFonts w:ascii="Arial" w:eastAsia="Times New Roman" w:hAnsi="Arial" w:cs="Arial"/>
          <w:bCs/>
          <w:sz w:val="20"/>
          <w:szCs w:val="18"/>
          <w:lang w:val="hr-HR" w:eastAsia="zh-CN"/>
        </w:rPr>
        <w:t xml:space="preserve"> ili </w:t>
      </w:r>
      <w:r w:rsidRPr="00A25DFA">
        <w:rPr>
          <w:rFonts w:ascii="Arial" w:eastAsia="Times New Roman" w:hAnsi="Arial" w:cs="Arial"/>
          <w:bCs/>
          <w:sz w:val="20"/>
          <w:szCs w:val="18"/>
          <w:lang w:val="hr-HR" w:eastAsia="zh-CN"/>
        </w:rPr>
        <w:t>EFTA</w:t>
      </w:r>
      <w:r w:rsidR="00D84F54">
        <w:rPr>
          <w:rFonts w:ascii="Arial" w:eastAsia="Times New Roman" w:hAnsi="Arial" w:cs="Arial"/>
          <w:bCs/>
          <w:sz w:val="20"/>
          <w:szCs w:val="18"/>
          <w:lang w:val="hr-HR" w:eastAsia="zh-CN"/>
        </w:rPr>
        <w:t>-e</w:t>
      </w:r>
      <w:r w:rsidRPr="00A25DFA">
        <w:rPr>
          <w:rFonts w:ascii="Arial" w:eastAsia="Times New Roman" w:hAnsi="Arial" w:cs="Arial"/>
          <w:bCs/>
          <w:sz w:val="20"/>
          <w:szCs w:val="18"/>
          <w:lang w:val="hr-HR" w:eastAsia="zh-CN"/>
        </w:rPr>
        <w:t xml:space="preserve">, ali koji je zaposlen u Poljskoj, </w:t>
      </w:r>
      <w:r w:rsidRPr="00A25DFA">
        <w:rPr>
          <w:rFonts w:ascii="Arial" w:eastAsia="Times New Roman" w:hAnsi="Arial" w:cs="Arial"/>
          <w:b/>
          <w:bCs/>
          <w:sz w:val="20"/>
          <w:szCs w:val="18"/>
          <w:lang w:val="hr-HR" w:eastAsia="zh-CN"/>
        </w:rPr>
        <w:t>neće biti podređen</w:t>
      </w:r>
      <w:r w:rsidRPr="00A25DFA">
        <w:rPr>
          <w:rFonts w:ascii="Arial" w:eastAsia="Times New Roman" w:hAnsi="Arial" w:cs="Arial"/>
          <w:bCs/>
          <w:sz w:val="20"/>
          <w:szCs w:val="18"/>
          <w:lang w:val="hr-HR" w:eastAsia="zh-CN"/>
        </w:rPr>
        <w:t xml:space="preserve"> </w:t>
      </w:r>
      <w:r w:rsidRPr="00A25DFA">
        <w:rPr>
          <w:rFonts w:ascii="Arial" w:eastAsia="Times New Roman" w:hAnsi="Arial" w:cs="Arial"/>
          <w:b/>
          <w:bCs/>
          <w:sz w:val="20"/>
          <w:szCs w:val="18"/>
          <w:lang w:val="hr-HR" w:eastAsia="zh-CN"/>
        </w:rPr>
        <w:t>poljskom zakonodavstvu</w:t>
      </w:r>
      <w:r w:rsidRPr="00A25DFA">
        <w:rPr>
          <w:rFonts w:ascii="Arial" w:eastAsia="Times New Roman" w:hAnsi="Arial" w:cs="Arial"/>
          <w:bCs/>
          <w:sz w:val="20"/>
          <w:szCs w:val="18"/>
          <w:lang w:val="hr-HR" w:eastAsia="zh-CN"/>
        </w:rPr>
        <w:t xml:space="preserve"> u okviru socijalnih osiguranja ako takvu obvezu isključuje međunarodni ugovor u kojem je Poljska stranka ili zakon europskih zajednica.</w:t>
      </w:r>
    </w:p>
    <w:p w:rsidR="00973361" w:rsidRPr="00B2330E" w:rsidRDefault="00D84F54" w:rsidP="00973361">
      <w:pPr>
        <w:spacing w:after="120" w:line="240" w:lineRule="auto"/>
        <w:jc w:val="both"/>
        <w:rPr>
          <w:rFonts w:ascii="Arial" w:eastAsia="Times New Roman" w:hAnsi="Arial" w:cs="Arial"/>
          <w:bCs/>
          <w:sz w:val="20"/>
          <w:szCs w:val="18"/>
          <w:lang w:val="hr-HR" w:eastAsia="zh-CN"/>
        </w:rPr>
      </w:pPr>
      <w:r>
        <w:rPr>
          <w:rFonts w:ascii="Arial" w:eastAsia="Times New Roman" w:hAnsi="Arial" w:cs="Arial"/>
          <w:bCs/>
          <w:sz w:val="20"/>
          <w:szCs w:val="18"/>
          <w:lang w:val="hr-HR" w:eastAsia="zh-CN"/>
        </w:rPr>
        <w:t>Poljskim zakonima uvedena je</w:t>
      </w:r>
      <w:r w:rsidR="00973361" w:rsidRPr="00A25DFA">
        <w:rPr>
          <w:rFonts w:ascii="Arial" w:eastAsia="Times New Roman" w:hAnsi="Arial" w:cs="Arial"/>
          <w:bCs/>
          <w:sz w:val="20"/>
          <w:szCs w:val="18"/>
          <w:lang w:val="hr-HR" w:eastAsia="zh-CN"/>
        </w:rPr>
        <w:t xml:space="preserve"> sudsk</w:t>
      </w:r>
      <w:r>
        <w:rPr>
          <w:rFonts w:ascii="Arial" w:eastAsia="Times New Roman" w:hAnsi="Arial" w:cs="Arial"/>
          <w:bCs/>
          <w:sz w:val="20"/>
          <w:szCs w:val="18"/>
          <w:lang w:val="hr-HR" w:eastAsia="zh-CN"/>
        </w:rPr>
        <w:t>a</w:t>
      </w:r>
      <w:r w:rsidR="00973361" w:rsidRPr="00A25DFA">
        <w:rPr>
          <w:rFonts w:ascii="Arial" w:eastAsia="Times New Roman" w:hAnsi="Arial" w:cs="Arial"/>
          <w:bCs/>
          <w:sz w:val="20"/>
          <w:szCs w:val="18"/>
          <w:lang w:val="hr-HR" w:eastAsia="zh-CN"/>
        </w:rPr>
        <w:t xml:space="preserve"> kontrol</w:t>
      </w:r>
      <w:r>
        <w:rPr>
          <w:rFonts w:ascii="Arial" w:eastAsia="Times New Roman" w:hAnsi="Arial" w:cs="Arial"/>
          <w:bCs/>
          <w:sz w:val="20"/>
          <w:szCs w:val="18"/>
          <w:lang w:val="hr-HR" w:eastAsia="zh-CN"/>
        </w:rPr>
        <w:t>a</w:t>
      </w:r>
      <w:r w:rsidR="00973361" w:rsidRPr="00A25DFA">
        <w:rPr>
          <w:rFonts w:ascii="Arial" w:eastAsia="Times New Roman" w:hAnsi="Arial" w:cs="Arial"/>
          <w:bCs/>
          <w:sz w:val="20"/>
          <w:szCs w:val="18"/>
          <w:lang w:val="hr-HR" w:eastAsia="zh-CN"/>
        </w:rPr>
        <w:t xml:space="preserve"> poštivanja načela jednakog tretmana od strane tijela za isplatu </w:t>
      </w:r>
      <w:r>
        <w:rPr>
          <w:rFonts w:ascii="Arial" w:eastAsia="Times New Roman" w:hAnsi="Arial" w:cs="Arial"/>
          <w:bCs/>
          <w:sz w:val="20"/>
          <w:szCs w:val="18"/>
          <w:lang w:val="hr-HR" w:eastAsia="zh-CN"/>
        </w:rPr>
        <w:t>invalidnine</w:t>
      </w:r>
      <w:r w:rsidR="00973361" w:rsidRPr="00A25DFA">
        <w:rPr>
          <w:rFonts w:ascii="Arial" w:eastAsia="Times New Roman" w:hAnsi="Arial" w:cs="Arial"/>
          <w:bCs/>
          <w:sz w:val="20"/>
          <w:szCs w:val="18"/>
          <w:lang w:val="hr-HR" w:eastAsia="zh-CN"/>
        </w:rPr>
        <w:t>. Svaki osiguranik koji smatra da prema njemu nije primijenjeno načelo jednakog tretmana može pred redovitim sudom tražiti prava na</w:t>
      </w:r>
      <w:r w:rsidR="00B2330E">
        <w:rPr>
          <w:rFonts w:ascii="Arial" w:eastAsia="Times New Roman" w:hAnsi="Arial" w:cs="Arial"/>
          <w:bCs/>
          <w:sz w:val="20"/>
          <w:szCs w:val="18"/>
          <w:lang w:val="hr-HR" w:eastAsia="zh-CN"/>
        </w:rPr>
        <w:t xml:space="preserve"> osnovi socijalnog osiguranja. </w:t>
      </w:r>
    </w:p>
    <w:p w:rsidR="00973361" w:rsidRPr="00A25DFA" w:rsidRDefault="00973361" w:rsidP="00973361">
      <w:pPr>
        <w:spacing w:after="120" w:line="240" w:lineRule="auto"/>
        <w:jc w:val="both"/>
        <w:rPr>
          <w:rFonts w:ascii="Arial" w:eastAsia="Times New Roman" w:hAnsi="Arial" w:cs="Arial"/>
          <w:b/>
          <w:bCs/>
          <w:color w:val="2F7A95"/>
          <w:sz w:val="20"/>
          <w:szCs w:val="18"/>
          <w:lang w:val="hr-HR" w:eastAsia="zh-CN"/>
        </w:rPr>
      </w:pPr>
      <w:r w:rsidRPr="00A25DFA">
        <w:rPr>
          <w:rFonts w:ascii="Arial" w:eastAsia="Times New Roman" w:hAnsi="Arial" w:cs="Arial"/>
          <w:b/>
          <w:bCs/>
          <w:color w:val="2F7A95"/>
          <w:sz w:val="20"/>
          <w:szCs w:val="18"/>
          <w:lang w:val="hr-HR" w:eastAsia="zh-CN"/>
        </w:rPr>
        <w:t>Doprinosi za socijalna osiguranja</w:t>
      </w:r>
    </w:p>
    <w:p w:rsidR="00973361" w:rsidRPr="00A25DFA"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 xml:space="preserve">Visine doprinosa za mirovinska i bolesnička osiguranja te </w:t>
      </w:r>
      <w:r w:rsidR="00D84F54">
        <w:rPr>
          <w:rFonts w:ascii="Arial" w:eastAsia="Times New Roman" w:hAnsi="Arial" w:cs="Arial"/>
          <w:bCs/>
          <w:sz w:val="20"/>
          <w:szCs w:val="18"/>
          <w:lang w:val="hr-HR"/>
        </w:rPr>
        <w:t>invalidsko osiguranje</w:t>
      </w:r>
      <w:r w:rsidRPr="00A25DFA">
        <w:rPr>
          <w:rFonts w:ascii="Arial" w:eastAsia="Times New Roman" w:hAnsi="Arial" w:cs="Arial"/>
          <w:bCs/>
          <w:sz w:val="20"/>
          <w:szCs w:val="18"/>
          <w:lang w:val="hr-HR"/>
        </w:rPr>
        <w:t xml:space="preserve"> ujednačene su za sve osiguranike i iznose:</w:t>
      </w:r>
    </w:p>
    <w:p w:rsidR="00973361" w:rsidRPr="00A25DFA" w:rsidRDefault="00973361" w:rsidP="00AE6BFF">
      <w:pPr>
        <w:pStyle w:val="Akapitzlist"/>
        <w:numPr>
          <w:ilvl w:val="0"/>
          <w:numId w:val="45"/>
        </w:numPr>
        <w:spacing w:after="120" w:line="240" w:lineRule="auto"/>
        <w:ind w:left="426" w:hanging="426"/>
        <w:contextualSpacing w:val="0"/>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19,52 % iznosa osnovice doprinosa – za mirovinsko osiguranje (isplatitelj doprinosa i osiguranik plaćaju u jednakim dijelovima – po 9,76 %)</w:t>
      </w:r>
    </w:p>
    <w:p w:rsidR="00973361" w:rsidRPr="00A25DFA" w:rsidRDefault="00973361" w:rsidP="00AE6BFF">
      <w:pPr>
        <w:pStyle w:val="Akapitzlist"/>
        <w:numPr>
          <w:ilvl w:val="0"/>
          <w:numId w:val="45"/>
        </w:numPr>
        <w:spacing w:after="120" w:line="240" w:lineRule="auto"/>
        <w:ind w:left="426" w:hanging="426"/>
        <w:contextualSpacing w:val="0"/>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lastRenderedPageBreak/>
        <w:t xml:space="preserve">8 % iznosa osnovice doprinosa – za </w:t>
      </w:r>
      <w:r w:rsidR="00D84F54">
        <w:rPr>
          <w:rFonts w:ascii="Arial" w:eastAsia="Times New Roman" w:hAnsi="Arial" w:cs="Arial"/>
          <w:bCs/>
          <w:sz w:val="20"/>
          <w:szCs w:val="18"/>
          <w:lang w:val="hr-HR"/>
        </w:rPr>
        <w:t>invalidsko osiguranje</w:t>
      </w:r>
      <w:r w:rsidRPr="00A25DFA">
        <w:rPr>
          <w:rFonts w:ascii="Arial" w:eastAsia="Times New Roman" w:hAnsi="Arial" w:cs="Arial"/>
          <w:bCs/>
          <w:sz w:val="20"/>
          <w:szCs w:val="18"/>
          <w:lang w:val="hr-HR"/>
        </w:rPr>
        <w:t xml:space="preserve"> (isplatitelj doprinosa plaća 6,5 %, a osiguranik plaća 1,5 %)</w:t>
      </w:r>
    </w:p>
    <w:p w:rsidR="00973361" w:rsidRPr="00A25DFA" w:rsidRDefault="00973361" w:rsidP="00AE6BFF">
      <w:pPr>
        <w:pStyle w:val="Akapitzlist"/>
        <w:numPr>
          <w:ilvl w:val="0"/>
          <w:numId w:val="45"/>
        </w:numPr>
        <w:spacing w:after="120" w:line="240" w:lineRule="auto"/>
        <w:ind w:left="426" w:hanging="426"/>
        <w:contextualSpacing w:val="0"/>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2,45 % iznosa osnovice doprinosa – za bolesničko osiguranje (cjelinu plaća osiguranik).</w:t>
      </w:r>
    </w:p>
    <w:p w:rsidR="00973361" w:rsidRPr="00B2330E" w:rsidRDefault="00973361" w:rsidP="00973361">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Doprinos za osiguranje za slučaj nezgode se razlikuje i iznosi od 0,4 do 3,6 % iznosa osnovice doprinosa, ovisno o tome kojoj skupini – vrsti djelatnosti pripada isplatitelj doprinosa prema klasifikaciji djelatnosti. Cijeli iznos doprinosa za t</w:t>
      </w:r>
      <w:r w:rsidR="00B2330E">
        <w:rPr>
          <w:rFonts w:ascii="Arial" w:eastAsia="Times New Roman" w:hAnsi="Arial" w:cs="Arial"/>
          <w:bCs/>
          <w:sz w:val="20"/>
          <w:szCs w:val="18"/>
          <w:lang w:val="hr-HR"/>
        </w:rPr>
        <w:t xml:space="preserve">o osiguranje plaća poslodavac. </w:t>
      </w:r>
    </w:p>
    <w:p w:rsidR="00973361" w:rsidRPr="00A25DFA" w:rsidRDefault="00973361" w:rsidP="00973361">
      <w:pPr>
        <w:spacing w:after="120" w:line="240" w:lineRule="auto"/>
        <w:jc w:val="both"/>
        <w:rPr>
          <w:rFonts w:ascii="Arial" w:eastAsia="Times New Roman" w:hAnsi="Arial" w:cs="Arial"/>
          <w:b/>
          <w:bCs/>
          <w:color w:val="2F7A95"/>
          <w:sz w:val="20"/>
          <w:szCs w:val="18"/>
          <w:lang w:val="hr-HR"/>
        </w:rPr>
      </w:pPr>
      <w:r w:rsidRPr="00A25DFA">
        <w:rPr>
          <w:rFonts w:ascii="Arial" w:eastAsia="Times New Roman" w:hAnsi="Arial" w:cs="Arial"/>
          <w:b/>
          <w:bCs/>
          <w:color w:val="2F7A95"/>
          <w:sz w:val="20"/>
          <w:szCs w:val="18"/>
          <w:lang w:val="hr-HR"/>
        </w:rPr>
        <w:t>Ostvarivanje zadataka iz područja socijalnih osiguranja</w:t>
      </w:r>
    </w:p>
    <w:p w:rsidR="00973361" w:rsidRPr="00A25DFA" w:rsidRDefault="00D84F54" w:rsidP="00973361">
      <w:pPr>
        <w:spacing w:after="120" w:line="240" w:lineRule="auto"/>
        <w:jc w:val="both"/>
        <w:rPr>
          <w:rFonts w:ascii="Arial" w:eastAsia="Times New Roman" w:hAnsi="Arial" w:cs="Arial"/>
          <w:bCs/>
          <w:sz w:val="20"/>
          <w:szCs w:val="18"/>
          <w:lang w:val="hr-HR"/>
        </w:rPr>
      </w:pPr>
      <w:r>
        <w:rPr>
          <w:rFonts w:ascii="Arial" w:eastAsia="Times New Roman" w:hAnsi="Arial" w:cs="Arial"/>
          <w:bCs/>
          <w:sz w:val="20"/>
          <w:szCs w:val="18"/>
          <w:lang w:val="hr-HR"/>
        </w:rPr>
        <w:t>Zavod</w:t>
      </w:r>
      <w:r w:rsidR="00973361" w:rsidRPr="00A25DFA">
        <w:rPr>
          <w:rFonts w:ascii="Arial" w:eastAsia="Times New Roman" w:hAnsi="Arial" w:cs="Arial"/>
          <w:bCs/>
          <w:sz w:val="20"/>
          <w:szCs w:val="18"/>
          <w:lang w:val="hr-HR"/>
        </w:rPr>
        <w:t xml:space="preserve"> za socijalno osiguranje (ZUS) osnovni je izvršitelj propisa o socijalnim osiguranjima u Poljskoj. Bavi se među ostalim prikupljanjem doprinosa za socijalna osiguranja te raspodjelom pripomoći i naknada (među ostalima: mirovina, </w:t>
      </w:r>
      <w:r>
        <w:rPr>
          <w:rFonts w:ascii="Arial" w:eastAsia="Times New Roman" w:hAnsi="Arial" w:cs="Arial"/>
          <w:bCs/>
          <w:sz w:val="20"/>
          <w:szCs w:val="18"/>
          <w:lang w:val="hr-HR"/>
        </w:rPr>
        <w:t>invalidnina</w:t>
      </w:r>
      <w:r w:rsidR="00973361" w:rsidRPr="00A25DFA">
        <w:rPr>
          <w:rFonts w:ascii="Arial" w:eastAsia="Times New Roman" w:hAnsi="Arial" w:cs="Arial"/>
          <w:bCs/>
          <w:sz w:val="20"/>
          <w:szCs w:val="18"/>
          <w:lang w:val="hr-HR"/>
        </w:rPr>
        <w:t xml:space="preserve">, bolesničke i porodiljske </w:t>
      </w:r>
      <w:r>
        <w:rPr>
          <w:rFonts w:ascii="Arial" w:eastAsia="Times New Roman" w:hAnsi="Arial" w:cs="Arial"/>
          <w:bCs/>
          <w:sz w:val="20"/>
          <w:szCs w:val="18"/>
          <w:lang w:val="hr-HR"/>
        </w:rPr>
        <w:t>potpore</w:t>
      </w:r>
      <w:r w:rsidR="00973361" w:rsidRPr="00A25DFA">
        <w:rPr>
          <w:rFonts w:ascii="Arial" w:eastAsia="Times New Roman" w:hAnsi="Arial" w:cs="Arial"/>
          <w:bCs/>
          <w:sz w:val="20"/>
          <w:szCs w:val="18"/>
          <w:lang w:val="hr-HR"/>
        </w:rPr>
        <w:t>) u visini i prema pravilima određenim</w:t>
      </w:r>
      <w:r>
        <w:rPr>
          <w:rFonts w:ascii="Arial" w:eastAsia="Times New Roman" w:hAnsi="Arial" w:cs="Arial"/>
          <w:bCs/>
          <w:sz w:val="20"/>
          <w:szCs w:val="18"/>
          <w:lang w:val="hr-HR"/>
        </w:rPr>
        <w:t xml:space="preserve"> o</w:t>
      </w:r>
      <w:r w:rsidR="00973361" w:rsidRPr="00A25DFA">
        <w:rPr>
          <w:rFonts w:ascii="Arial" w:eastAsia="Times New Roman" w:hAnsi="Arial" w:cs="Arial"/>
          <w:bCs/>
          <w:sz w:val="20"/>
          <w:szCs w:val="18"/>
          <w:lang w:val="hr-HR"/>
        </w:rPr>
        <w:t>pćim važećim propisima. ZUS je disponent Fonda za zdravstveno osiguranje koji je nacionalni ciljni fond, uspostavljen u svrhu financiranja naknada iz socijalnih osiguranja.</w:t>
      </w:r>
    </w:p>
    <w:p w:rsidR="00973361" w:rsidRPr="00A25DFA" w:rsidRDefault="00973361" w:rsidP="00B2330E">
      <w:pPr>
        <w:spacing w:after="120" w:line="240" w:lineRule="auto"/>
        <w:jc w:val="both"/>
        <w:rPr>
          <w:rFonts w:ascii="Arial" w:eastAsia="Times New Roman" w:hAnsi="Arial" w:cs="Arial"/>
          <w:bCs/>
          <w:sz w:val="20"/>
          <w:szCs w:val="18"/>
          <w:lang w:val="hr-HR"/>
        </w:rPr>
      </w:pPr>
      <w:r w:rsidRPr="00A25DFA">
        <w:rPr>
          <w:rFonts w:ascii="Arial" w:eastAsia="Times New Roman" w:hAnsi="Arial" w:cs="Arial"/>
          <w:bCs/>
          <w:sz w:val="20"/>
          <w:szCs w:val="18"/>
          <w:lang w:val="hr-HR"/>
        </w:rPr>
        <w:t xml:space="preserve">ZUS upravlja </w:t>
      </w:r>
      <w:r w:rsidRPr="00A25DFA">
        <w:rPr>
          <w:rFonts w:ascii="Arial" w:eastAsia="Times New Roman" w:hAnsi="Arial" w:cs="Arial"/>
          <w:b/>
          <w:bCs/>
          <w:sz w:val="20"/>
          <w:szCs w:val="18"/>
          <w:lang w:val="hr-HR"/>
        </w:rPr>
        <w:t>računima svih osoba prijavljenih za socijalna osiguranja</w:t>
      </w:r>
      <w:r w:rsidRPr="00A25DFA">
        <w:rPr>
          <w:rFonts w:ascii="Arial" w:eastAsia="Times New Roman" w:hAnsi="Arial" w:cs="Arial"/>
          <w:bCs/>
          <w:sz w:val="20"/>
          <w:szCs w:val="18"/>
          <w:lang w:val="hr-HR"/>
        </w:rPr>
        <w:t xml:space="preserve">, koji su otvoreni na temelju prvog prijavnog dokumenta za dotičnog osiguranika koji prosljeđuje isplatitelj doprinosa. Na računu osiguranika bilježe se podaci među ostalim o visini propisanih i uplaćenih doprinosa za mirovinsko, bolesničko i zdravstveno osiguranje te za </w:t>
      </w:r>
      <w:r w:rsidR="005B1097">
        <w:rPr>
          <w:rFonts w:ascii="Arial" w:eastAsia="Times New Roman" w:hAnsi="Arial" w:cs="Arial"/>
          <w:bCs/>
          <w:sz w:val="20"/>
          <w:szCs w:val="18"/>
          <w:lang w:val="hr-HR"/>
        </w:rPr>
        <w:t>invalidsko osiguranje</w:t>
      </w:r>
      <w:r w:rsidRPr="00A25DFA">
        <w:rPr>
          <w:rFonts w:ascii="Arial" w:eastAsia="Times New Roman" w:hAnsi="Arial" w:cs="Arial"/>
          <w:bCs/>
          <w:sz w:val="20"/>
          <w:szCs w:val="18"/>
          <w:lang w:val="hr-HR"/>
        </w:rPr>
        <w:t xml:space="preserve"> i za slučaj nezgode kao i o visini propisanog doprinosa proslijeđenog otvorenom mirovinskom fondu. Do 31. kolovoza svake godine ZUS je obvezan poslati osiguraniku koji se rodio nakon 31. prosinca 1948. informacije o stanju računa osiguranika u ZUS-u prema stanju na dan 31. prosinca prethodne godine. Osiguranik može također provjeriti navedene informacije uz pomoć </w:t>
      </w:r>
      <w:r w:rsidRPr="00A25DFA">
        <w:rPr>
          <w:rFonts w:ascii="Arial" w:eastAsia="Times New Roman" w:hAnsi="Arial" w:cs="Arial"/>
          <w:b/>
          <w:bCs/>
          <w:sz w:val="20"/>
          <w:szCs w:val="18"/>
          <w:lang w:val="hr-HR"/>
        </w:rPr>
        <w:t>Platforme elektroničkih usluga ZUS-a</w:t>
      </w:r>
      <w:r w:rsidRPr="00A25DFA">
        <w:rPr>
          <w:rFonts w:ascii="Arial" w:eastAsia="Times New Roman" w:hAnsi="Arial" w:cs="Arial"/>
          <w:bCs/>
          <w:sz w:val="20"/>
          <w:szCs w:val="18"/>
          <w:lang w:val="hr-HR"/>
        </w:rPr>
        <w:t xml:space="preserve"> (PEU), koja omogućuje uporabu internetskih podataka zabilježenih n</w:t>
      </w:r>
      <w:r w:rsidR="00B2330E">
        <w:rPr>
          <w:rFonts w:ascii="Arial" w:eastAsia="Times New Roman" w:hAnsi="Arial" w:cs="Arial"/>
          <w:bCs/>
          <w:sz w:val="20"/>
          <w:szCs w:val="18"/>
          <w:lang w:val="hr-HR"/>
        </w:rPr>
        <w:t>a računima osiguranika u ZUS-u.</w:t>
      </w:r>
    </w:p>
    <w:tbl>
      <w:tblPr>
        <w:tblW w:w="0" w:type="auto"/>
        <w:tblInd w:w="108" w:type="dxa"/>
        <w:tblLook w:val="04A0"/>
      </w:tblPr>
      <w:tblGrid>
        <w:gridCol w:w="1985"/>
      </w:tblGrid>
      <w:tr w:rsidR="002D5DB5" w:rsidRPr="00B2330E" w:rsidTr="002D5DB5">
        <w:tc>
          <w:tcPr>
            <w:tcW w:w="1985" w:type="dxa"/>
            <w:shd w:val="clear" w:color="auto" w:fill="auto"/>
          </w:tcPr>
          <w:p w:rsidR="00973361" w:rsidRPr="00B2330E" w:rsidRDefault="00973361" w:rsidP="00D94BA3">
            <w:pPr>
              <w:pStyle w:val="Bezodstpw"/>
              <w:jc w:val="both"/>
              <w:rPr>
                <w:rFonts w:ascii="Arial" w:eastAsiaTheme="minorHAnsi" w:hAnsi="Arial" w:cs="Arial"/>
                <w:b/>
                <w:color w:val="2F7A95"/>
                <w:sz w:val="20"/>
                <w:szCs w:val="20"/>
                <w:lang w:val="hr-HR"/>
              </w:rPr>
            </w:pPr>
          </w:p>
          <w:p w:rsidR="00973361" w:rsidRPr="00B2330E" w:rsidRDefault="00C028C4" w:rsidP="00D94BA3">
            <w:pPr>
              <w:pStyle w:val="Bezodstpw"/>
              <w:jc w:val="both"/>
              <w:rPr>
                <w:rFonts w:ascii="Arial" w:eastAsiaTheme="minorHAnsi" w:hAnsi="Arial" w:cs="Arial"/>
                <w:b/>
                <w:color w:val="2F7A95"/>
                <w:sz w:val="20"/>
                <w:szCs w:val="20"/>
                <w:lang w:val="hr-HR"/>
              </w:rPr>
            </w:pPr>
            <w:r w:rsidRPr="00B2330E">
              <w:rPr>
                <w:rFonts w:ascii="Arial" w:eastAsiaTheme="minorHAnsi" w:hAnsi="Arial" w:cs="Arial"/>
                <w:b/>
                <w:color w:val="2F7A95"/>
                <w:sz w:val="20"/>
                <w:szCs w:val="20"/>
                <w:lang w:val="hr-HR"/>
              </w:rPr>
              <w:t>Više informacija</w:t>
            </w:r>
          </w:p>
          <w:p w:rsidR="00973361" w:rsidRPr="00B2330E" w:rsidRDefault="00973361" w:rsidP="00D94BA3">
            <w:pPr>
              <w:pStyle w:val="Bezodstpw"/>
              <w:jc w:val="both"/>
              <w:rPr>
                <w:rFonts w:ascii="Arial" w:eastAsiaTheme="minorHAnsi" w:hAnsi="Arial" w:cs="Arial"/>
                <w:b/>
                <w:color w:val="2F7A95"/>
                <w:sz w:val="20"/>
                <w:szCs w:val="20"/>
                <w:lang w:val="hr-HR"/>
              </w:rPr>
            </w:pPr>
          </w:p>
        </w:tc>
      </w:tr>
    </w:tbl>
    <w:p w:rsidR="00973361" w:rsidRPr="00A25DFA" w:rsidRDefault="00973361" w:rsidP="00973361">
      <w:pPr>
        <w:spacing w:after="0" w:line="240" w:lineRule="auto"/>
        <w:jc w:val="both"/>
        <w:rPr>
          <w:rFonts w:ascii="Arial" w:eastAsia="Times New Roman" w:hAnsi="Arial" w:cs="Arial"/>
          <w:bCs/>
          <w:sz w:val="20"/>
          <w:szCs w:val="18"/>
          <w:lang w:val="hr-HR"/>
        </w:rPr>
      </w:pPr>
    </w:p>
    <w:tbl>
      <w:tblPr>
        <w:tblW w:w="0" w:type="auto"/>
        <w:tblLayout w:type="fixed"/>
        <w:tblLook w:val="04A0"/>
      </w:tblPr>
      <w:tblGrid>
        <w:gridCol w:w="2943"/>
        <w:gridCol w:w="4994"/>
      </w:tblGrid>
      <w:tr w:rsidR="00973361" w:rsidRPr="00A25DFA" w:rsidTr="00D94BA3">
        <w:tc>
          <w:tcPr>
            <w:tcW w:w="2943"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http://www.mrpips.gov.pl/ubezpieczenia-spoleczne/</w:t>
            </w:r>
          </w:p>
          <w:p w:rsidR="00973361" w:rsidRPr="00A25DFA" w:rsidRDefault="00973361" w:rsidP="00D94BA3">
            <w:pPr>
              <w:spacing w:after="0"/>
              <w:jc w:val="both"/>
              <w:rPr>
                <w:rFonts w:ascii="Arial" w:hAnsi="Arial" w:cs="Arial"/>
                <w:b/>
                <w:sz w:val="20"/>
                <w:szCs w:val="20"/>
                <w:lang w:val="hr-HR"/>
              </w:rPr>
            </w:pPr>
          </w:p>
        </w:tc>
        <w:tc>
          <w:tcPr>
            <w:tcW w:w="4994" w:type="dxa"/>
            <w:shd w:val="clear" w:color="auto" w:fill="auto"/>
          </w:tcPr>
          <w:p w:rsidR="00973361" w:rsidRPr="00B2330E" w:rsidRDefault="00973361" w:rsidP="00D94BA3">
            <w:pPr>
              <w:spacing w:after="0"/>
              <w:rPr>
                <w:rFonts w:ascii="Arial" w:hAnsi="Arial" w:cs="Arial"/>
                <w:sz w:val="20"/>
                <w:szCs w:val="20"/>
                <w:lang w:val="hr-HR"/>
              </w:rPr>
            </w:pPr>
            <w:r w:rsidRPr="00B2330E">
              <w:rPr>
                <w:rFonts w:ascii="Arial" w:eastAsia="Times New Roman" w:hAnsi="Arial" w:cs="Arial"/>
                <w:sz w:val="20"/>
                <w:szCs w:val="20"/>
                <w:lang w:val="hr-HR"/>
              </w:rPr>
              <w:t xml:space="preserve">Ministarstvo obitelji, rada i socijalne politike </w:t>
            </w:r>
          </w:p>
          <w:p w:rsidR="00973361" w:rsidRPr="00B2330E" w:rsidRDefault="00973361" w:rsidP="00D94BA3">
            <w:pPr>
              <w:spacing w:after="0"/>
              <w:rPr>
                <w:rFonts w:ascii="Arial" w:hAnsi="Arial" w:cs="Arial"/>
                <w:sz w:val="20"/>
                <w:szCs w:val="20"/>
                <w:lang w:val="hr-HR"/>
              </w:rPr>
            </w:pPr>
          </w:p>
          <w:p w:rsidR="00973361" w:rsidRPr="00B2330E" w:rsidRDefault="00D84F54" w:rsidP="00D94BA3">
            <w:pPr>
              <w:spacing w:after="0"/>
              <w:rPr>
                <w:rFonts w:ascii="Arial" w:hAnsi="Arial" w:cs="Arial"/>
                <w:sz w:val="20"/>
                <w:szCs w:val="20"/>
                <w:lang w:val="hr-HR"/>
              </w:rPr>
            </w:pPr>
            <w:r w:rsidRPr="00B2330E">
              <w:rPr>
                <w:rFonts w:ascii="Arial" w:hAnsi="Arial" w:cs="Arial"/>
                <w:sz w:val="20"/>
                <w:szCs w:val="20"/>
                <w:lang w:val="hr-HR"/>
              </w:rPr>
              <w:t xml:space="preserve"> Vrste socijalnih osiguranja</w:t>
            </w:r>
          </w:p>
        </w:tc>
      </w:tr>
      <w:tr w:rsidR="00973361" w:rsidRPr="00A25DFA" w:rsidTr="00D94BA3">
        <w:tc>
          <w:tcPr>
            <w:tcW w:w="2943" w:type="dxa"/>
            <w:shd w:val="clear" w:color="auto" w:fill="auto"/>
          </w:tcPr>
          <w:p w:rsidR="00973361"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 xml:space="preserve">http://www.zus.pl/ </w:t>
            </w:r>
          </w:p>
          <w:p w:rsidR="00D84F54" w:rsidRDefault="00D84F54" w:rsidP="00D94BA3">
            <w:pPr>
              <w:spacing w:after="0"/>
              <w:jc w:val="both"/>
              <w:rPr>
                <w:rFonts w:ascii="Arial" w:eastAsia="Times New Roman" w:hAnsi="Arial" w:cs="Arial"/>
                <w:b/>
                <w:color w:val="000000"/>
                <w:sz w:val="20"/>
                <w:szCs w:val="20"/>
                <w:lang w:val="hr-HR"/>
              </w:rPr>
            </w:pPr>
          </w:p>
          <w:p w:rsidR="00D84F54" w:rsidRPr="00A25DFA" w:rsidRDefault="00D84F54" w:rsidP="00D94BA3">
            <w:pPr>
              <w:spacing w:after="0"/>
              <w:jc w:val="both"/>
              <w:rPr>
                <w:rFonts w:ascii="Arial" w:eastAsia="Times New Roman" w:hAnsi="Arial" w:cs="Arial"/>
                <w:b/>
                <w:color w:val="000000"/>
                <w:sz w:val="20"/>
                <w:szCs w:val="20"/>
                <w:lang w:val="hr-HR"/>
              </w:rPr>
            </w:pPr>
            <w:r w:rsidRPr="00796762">
              <w:rPr>
                <w:rFonts w:ascii="Arial" w:eastAsia="Times New Roman" w:hAnsi="Arial" w:cs="Arial"/>
                <w:b/>
                <w:color w:val="000000" w:themeColor="text1"/>
                <w:sz w:val="20"/>
                <w:szCs w:val="20"/>
              </w:rPr>
              <w:t>http://www.zus.pl/baza-wiedzy/o-platformie-uslug-elektronicznych-pue-</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p>
        </w:tc>
        <w:tc>
          <w:tcPr>
            <w:tcW w:w="4994" w:type="dxa"/>
            <w:shd w:val="clear" w:color="auto" w:fill="auto"/>
          </w:tcPr>
          <w:p w:rsidR="00973361"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Ured za socijalno osiguranje</w:t>
            </w:r>
          </w:p>
          <w:p w:rsidR="00D84F54" w:rsidRDefault="00D84F54" w:rsidP="00D94BA3">
            <w:pPr>
              <w:spacing w:after="0"/>
              <w:rPr>
                <w:rFonts w:ascii="Arial" w:eastAsia="Times New Roman" w:hAnsi="Arial" w:cs="Arial"/>
                <w:sz w:val="20"/>
                <w:szCs w:val="20"/>
                <w:lang w:val="hr-HR"/>
              </w:rPr>
            </w:pPr>
          </w:p>
          <w:p w:rsidR="00D84F54" w:rsidRDefault="00D84F54" w:rsidP="00D94BA3">
            <w:pPr>
              <w:spacing w:after="0"/>
              <w:rPr>
                <w:rFonts w:ascii="Arial" w:eastAsia="Times New Roman" w:hAnsi="Arial" w:cs="Arial"/>
                <w:sz w:val="20"/>
                <w:szCs w:val="20"/>
                <w:lang w:val="hr-HR"/>
              </w:rPr>
            </w:pPr>
            <w:r>
              <w:rPr>
                <w:rFonts w:ascii="Arial" w:eastAsia="Times New Roman" w:hAnsi="Arial" w:cs="Arial"/>
                <w:sz w:val="20"/>
                <w:szCs w:val="20"/>
                <w:lang w:val="hr-HR"/>
              </w:rPr>
              <w:t>Platforma elektroničkih usluga Zavoda za socijalnog osiguranje</w:t>
            </w:r>
          </w:p>
          <w:p w:rsidR="00D84F54" w:rsidRPr="00A25DFA" w:rsidRDefault="00D84F54" w:rsidP="00D94BA3">
            <w:pPr>
              <w:spacing w:after="0"/>
              <w:rPr>
                <w:rFonts w:ascii="Arial" w:eastAsia="Times New Roman" w:hAnsi="Arial" w:cs="Arial"/>
                <w:sz w:val="20"/>
                <w:szCs w:val="20"/>
                <w:lang w:val="hr-HR"/>
              </w:rPr>
            </w:pPr>
          </w:p>
        </w:tc>
      </w:tr>
    </w:tbl>
    <w:p w:rsidR="00973361" w:rsidRPr="00A25DFA" w:rsidRDefault="00973361" w:rsidP="00973361">
      <w:pPr>
        <w:spacing w:after="0" w:line="240" w:lineRule="auto"/>
        <w:jc w:val="both"/>
        <w:rPr>
          <w:rFonts w:ascii="Arial" w:eastAsia="Times New Roman" w:hAnsi="Arial" w:cs="Arial"/>
          <w:b/>
          <w:lang w:val="hr-HR" w:eastAsia="pl-PL"/>
        </w:rPr>
      </w:pPr>
    </w:p>
    <w:p w:rsidR="00973361" w:rsidRPr="00A25DFA" w:rsidRDefault="00973361" w:rsidP="00AE6BFF">
      <w:pPr>
        <w:pStyle w:val="Nagwek2"/>
        <w:numPr>
          <w:ilvl w:val="1"/>
          <w:numId w:val="91"/>
        </w:numPr>
        <w:rPr>
          <w:rFonts w:ascii="Arial" w:hAnsi="Arial" w:cs="Arial"/>
          <w:b/>
          <w:color w:val="2F7A95"/>
          <w:lang w:val="hr-HR"/>
        </w:rPr>
      </w:pPr>
      <w:bookmarkStart w:id="84" w:name="_Toc489961240"/>
      <w:bookmarkStart w:id="85" w:name="_Toc532416521"/>
      <w:r w:rsidRPr="00A25DFA">
        <w:rPr>
          <w:rFonts w:ascii="Arial" w:hAnsi="Arial" w:cs="Arial"/>
          <w:b/>
          <w:color w:val="2F7A95"/>
          <w:lang w:val="hr-HR"/>
        </w:rPr>
        <w:t>Bolesnička osiguranja</w:t>
      </w:r>
      <w:bookmarkEnd w:id="84"/>
      <w:bookmarkEnd w:id="85"/>
    </w:p>
    <w:p w:rsidR="00973361" w:rsidRPr="00A25DFA" w:rsidRDefault="00973361" w:rsidP="00973361">
      <w:pPr>
        <w:spacing w:after="0" w:line="240" w:lineRule="auto"/>
        <w:contextualSpacing/>
        <w:jc w:val="both"/>
        <w:rPr>
          <w:rFonts w:ascii="Arial" w:hAnsi="Arial" w:cs="Arial"/>
          <w:sz w:val="20"/>
          <w:szCs w:val="20"/>
          <w:lang w:val="hr-HR"/>
        </w:rPr>
      </w:pPr>
    </w:p>
    <w:p w:rsidR="00973361" w:rsidRPr="00A25DFA" w:rsidRDefault="00973361" w:rsidP="00973361">
      <w:pPr>
        <w:spacing w:after="120" w:line="240" w:lineRule="auto"/>
        <w:jc w:val="both"/>
        <w:rPr>
          <w:rFonts w:ascii="Arial" w:hAnsi="Arial" w:cs="Arial"/>
          <w:b/>
          <w:color w:val="2F7A95"/>
          <w:sz w:val="20"/>
          <w:szCs w:val="20"/>
          <w:lang w:val="hr-HR"/>
        </w:rPr>
      </w:pPr>
      <w:r w:rsidRPr="00A25DFA">
        <w:rPr>
          <w:rFonts w:ascii="Arial" w:hAnsi="Arial" w:cs="Arial"/>
          <w:b/>
          <w:color w:val="2F7A95"/>
          <w:sz w:val="20"/>
          <w:szCs w:val="20"/>
          <w:lang w:val="hr-HR"/>
        </w:rPr>
        <w:t>Tko podliježe osiguranju i iznos doprinosa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Obveznom osiguranju za slučaj bolesti i majčinstva podliježu </w:t>
      </w:r>
      <w:r w:rsidRPr="00A25DFA">
        <w:rPr>
          <w:rFonts w:ascii="Arial" w:hAnsi="Arial" w:cs="Arial"/>
          <w:b/>
          <w:sz w:val="20"/>
          <w:szCs w:val="20"/>
          <w:lang w:val="hr-HR"/>
        </w:rPr>
        <w:t>uglavnom radnici</w:t>
      </w:r>
      <w:r w:rsidRPr="00A25DFA">
        <w:rPr>
          <w:rFonts w:ascii="Arial" w:hAnsi="Arial" w:cs="Arial"/>
          <w:sz w:val="20"/>
          <w:szCs w:val="20"/>
          <w:lang w:val="hr-HR"/>
        </w:rPr>
        <w:t xml:space="preserve">.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Osobe koje obuhvaćaju obavezna mirovinska osiguranja i </w:t>
      </w:r>
      <w:r w:rsidR="003A3B45">
        <w:rPr>
          <w:rFonts w:ascii="Arial" w:hAnsi="Arial" w:cs="Arial"/>
          <w:sz w:val="20"/>
          <w:szCs w:val="20"/>
          <w:lang w:val="hr-HR"/>
        </w:rPr>
        <w:t>invalidska osiguranja</w:t>
      </w:r>
      <w:r w:rsidRPr="00A25DFA">
        <w:rPr>
          <w:rFonts w:ascii="Arial" w:hAnsi="Arial" w:cs="Arial"/>
          <w:sz w:val="20"/>
          <w:szCs w:val="20"/>
          <w:lang w:val="hr-HR"/>
        </w:rPr>
        <w:t xml:space="preserve"> i koje među ostalim obavljaju posao na temelju agencijskog ugovora ili ugovora o nalogu, obavljaju nepoljoprivrednu djelatnost (gospodarsku djelatnost, autori, umjetnici, osobe koje obavljaju slobodna zanimanja) mogu </w:t>
      </w:r>
      <w:r w:rsidRPr="00A25DFA">
        <w:rPr>
          <w:rFonts w:ascii="Arial" w:hAnsi="Arial" w:cs="Arial"/>
          <w:b/>
          <w:sz w:val="20"/>
          <w:szCs w:val="20"/>
          <w:lang w:val="hr-HR"/>
        </w:rPr>
        <w:t>se dobrovoljno osigurati</w:t>
      </w:r>
      <w:r w:rsidRPr="00A25DFA">
        <w:rPr>
          <w:rFonts w:ascii="Arial" w:hAnsi="Arial" w:cs="Arial"/>
          <w:sz w:val="20"/>
          <w:szCs w:val="20"/>
          <w:lang w:val="hr-HR"/>
        </w:rPr>
        <w:t xml:space="preserve"> za slučaj bolesti i majčinstva. </w:t>
      </w:r>
    </w:p>
    <w:p w:rsidR="00973361" w:rsidRPr="00B2330E"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Visina </w:t>
      </w:r>
      <w:r w:rsidRPr="00A25DFA">
        <w:rPr>
          <w:rFonts w:ascii="Arial" w:hAnsi="Arial" w:cs="Arial"/>
          <w:b/>
          <w:sz w:val="20"/>
          <w:szCs w:val="20"/>
          <w:lang w:val="hr-HR"/>
        </w:rPr>
        <w:t>doprinosa za osiguranje za slučaj nezgode i majčinstva</w:t>
      </w:r>
      <w:r w:rsidRPr="00A25DFA">
        <w:rPr>
          <w:rFonts w:ascii="Arial" w:hAnsi="Arial" w:cs="Arial"/>
          <w:sz w:val="20"/>
          <w:szCs w:val="20"/>
          <w:lang w:val="hr-HR"/>
        </w:rPr>
        <w:t xml:space="preserve"> iznosi 2,45 % osnovice doprinosa. Doprinos se p</w:t>
      </w:r>
      <w:r w:rsidR="00B2330E">
        <w:rPr>
          <w:rFonts w:ascii="Arial" w:hAnsi="Arial" w:cs="Arial"/>
          <w:sz w:val="20"/>
          <w:szCs w:val="20"/>
          <w:lang w:val="hr-HR"/>
        </w:rPr>
        <w:t xml:space="preserve">okriva sredstvima osiguranika. </w:t>
      </w:r>
    </w:p>
    <w:p w:rsidR="00973361" w:rsidRPr="00A25DFA" w:rsidRDefault="00973361" w:rsidP="00973361">
      <w:pPr>
        <w:spacing w:after="120" w:line="240" w:lineRule="auto"/>
        <w:jc w:val="both"/>
        <w:rPr>
          <w:rFonts w:ascii="Arial" w:hAnsi="Arial" w:cs="Arial"/>
          <w:b/>
          <w:color w:val="2F7A95"/>
          <w:sz w:val="20"/>
          <w:szCs w:val="20"/>
          <w:lang w:val="hr-HR"/>
        </w:rPr>
      </w:pPr>
      <w:r w:rsidRPr="00A25DFA">
        <w:rPr>
          <w:rFonts w:ascii="Arial" w:hAnsi="Arial" w:cs="Arial"/>
          <w:b/>
          <w:color w:val="2F7A95"/>
          <w:sz w:val="20"/>
          <w:szCs w:val="20"/>
          <w:lang w:val="hr-HR"/>
        </w:rPr>
        <w:t>Naknade zbog bolesti i majčinstva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Iz osiguranja za slučaj bolesti i majčinstva isplaćuju se sljedeće </w:t>
      </w:r>
      <w:r w:rsidRPr="00A25DFA">
        <w:rPr>
          <w:rFonts w:ascii="Arial" w:hAnsi="Arial" w:cs="Arial"/>
          <w:b/>
          <w:sz w:val="20"/>
          <w:szCs w:val="20"/>
          <w:lang w:val="hr-HR"/>
        </w:rPr>
        <w:t>naknade</w:t>
      </w:r>
      <w:r w:rsidRPr="00A25DFA">
        <w:rPr>
          <w:rFonts w:ascii="Arial" w:hAnsi="Arial" w:cs="Arial"/>
          <w:sz w:val="20"/>
          <w:szCs w:val="20"/>
          <w:lang w:val="hr-HR"/>
        </w:rPr>
        <w:t>:</w:t>
      </w:r>
    </w:p>
    <w:p w:rsidR="00973361" w:rsidRPr="00A25DFA" w:rsidRDefault="00973361" w:rsidP="00AE6BFF">
      <w:pPr>
        <w:pStyle w:val="Akapitzlist"/>
        <w:numPr>
          <w:ilvl w:val="0"/>
          <w:numId w:val="62"/>
        </w:numPr>
        <w:ind w:left="426" w:hanging="426"/>
        <w:jc w:val="both"/>
        <w:rPr>
          <w:rFonts w:ascii="Arial" w:hAnsi="Arial" w:cs="Arial"/>
          <w:sz w:val="20"/>
          <w:szCs w:val="20"/>
          <w:lang w:val="hr-HR"/>
        </w:rPr>
      </w:pPr>
      <w:r w:rsidRPr="00A25DFA">
        <w:rPr>
          <w:rFonts w:ascii="Arial" w:hAnsi="Arial" w:cs="Arial"/>
          <w:b/>
          <w:sz w:val="20"/>
          <w:szCs w:val="20"/>
          <w:lang w:val="hr-HR"/>
        </w:rPr>
        <w:t xml:space="preserve">bolesnička </w:t>
      </w:r>
      <w:r w:rsidR="003A3B45">
        <w:rPr>
          <w:rFonts w:ascii="Arial" w:hAnsi="Arial" w:cs="Arial"/>
          <w:b/>
          <w:sz w:val="20"/>
          <w:szCs w:val="20"/>
          <w:lang w:val="hr-HR"/>
        </w:rPr>
        <w:t>potpora</w:t>
      </w:r>
      <w:r w:rsidRPr="00A25DFA">
        <w:rPr>
          <w:rFonts w:ascii="Arial" w:hAnsi="Arial" w:cs="Arial"/>
          <w:sz w:val="20"/>
          <w:szCs w:val="20"/>
          <w:lang w:val="hr-HR"/>
        </w:rPr>
        <w:t xml:space="preserve"> – pravo na nju ima osiguranik koji se razbolio za vrijeme trajanja bolesničkog osiguranja. Po pravilu pravo na bolesničku </w:t>
      </w:r>
      <w:r w:rsidR="003A3B45">
        <w:rPr>
          <w:rFonts w:ascii="Arial" w:hAnsi="Arial" w:cs="Arial"/>
          <w:sz w:val="20"/>
          <w:szCs w:val="20"/>
          <w:lang w:val="hr-HR"/>
        </w:rPr>
        <w:t>potporu</w:t>
      </w:r>
      <w:r w:rsidRPr="00A25DFA">
        <w:rPr>
          <w:rFonts w:ascii="Arial" w:hAnsi="Arial" w:cs="Arial"/>
          <w:sz w:val="20"/>
          <w:szCs w:val="20"/>
          <w:lang w:val="hr-HR"/>
        </w:rPr>
        <w:t xml:space="preserve"> dolazi nakon isteka tzv. </w:t>
      </w:r>
      <w:r w:rsidRPr="00A25DFA">
        <w:rPr>
          <w:rFonts w:ascii="Arial" w:hAnsi="Arial" w:cs="Arial"/>
          <w:b/>
          <w:bCs/>
          <w:sz w:val="20"/>
          <w:szCs w:val="20"/>
          <w:lang w:val="hr-HR"/>
        </w:rPr>
        <w:lastRenderedPageBreak/>
        <w:t>razdoblja iščekivanja</w:t>
      </w:r>
      <w:r w:rsidRPr="00A25DFA">
        <w:rPr>
          <w:rFonts w:ascii="Arial" w:hAnsi="Arial" w:cs="Arial"/>
          <w:sz w:val="20"/>
          <w:szCs w:val="20"/>
          <w:lang w:val="hr-HR"/>
        </w:rPr>
        <w:t xml:space="preserve">. Osoba koja obvezno podliježe bolesničkom osiguranju stječe pravo na bolesničku </w:t>
      </w:r>
      <w:r w:rsidR="003A3B45">
        <w:rPr>
          <w:rFonts w:ascii="Arial" w:hAnsi="Arial" w:cs="Arial"/>
          <w:sz w:val="20"/>
          <w:szCs w:val="20"/>
          <w:lang w:val="hr-HR"/>
        </w:rPr>
        <w:t>potporu</w:t>
      </w:r>
      <w:r w:rsidRPr="00A25DFA">
        <w:rPr>
          <w:rFonts w:ascii="Arial" w:hAnsi="Arial" w:cs="Arial"/>
          <w:sz w:val="20"/>
          <w:szCs w:val="20"/>
          <w:lang w:val="hr-HR"/>
        </w:rPr>
        <w:t xml:space="preserve"> nakon isteka 30 dana neprekidnog bolesničkog osiguranja. Osoba koja podliježe tom osiguranju dobrovoljno, stječe to pravo nakon isteka 90 dana neprekidnog bolesničkog osiguranja. </w:t>
      </w:r>
    </w:p>
    <w:p w:rsidR="00973361" w:rsidRPr="00A25DFA" w:rsidRDefault="00973361" w:rsidP="00973361">
      <w:pPr>
        <w:pStyle w:val="Akapitzlist"/>
        <w:ind w:left="426"/>
        <w:jc w:val="both"/>
        <w:rPr>
          <w:rFonts w:ascii="Arial" w:hAnsi="Arial" w:cs="Arial"/>
          <w:sz w:val="20"/>
          <w:szCs w:val="20"/>
          <w:lang w:val="hr-HR"/>
        </w:rPr>
      </w:pPr>
    </w:p>
    <w:p w:rsidR="00973361" w:rsidRPr="00A25DFA" w:rsidRDefault="00973361" w:rsidP="00973361">
      <w:pPr>
        <w:pStyle w:val="Akapitzlist"/>
        <w:ind w:left="426"/>
        <w:jc w:val="both"/>
        <w:rPr>
          <w:rFonts w:ascii="Arial" w:hAnsi="Arial" w:cs="Arial"/>
          <w:sz w:val="20"/>
          <w:szCs w:val="20"/>
          <w:lang w:val="hr-HR"/>
        </w:rPr>
      </w:pPr>
      <w:r w:rsidRPr="00A25DFA">
        <w:rPr>
          <w:rFonts w:ascii="Arial" w:hAnsi="Arial" w:cs="Arial"/>
          <w:sz w:val="20"/>
          <w:szCs w:val="20"/>
          <w:lang w:val="hr-HR"/>
        </w:rPr>
        <w:t xml:space="preserve">Osiguranik ima pravo na bolesničku </w:t>
      </w:r>
      <w:r w:rsidR="003A3B45">
        <w:rPr>
          <w:rFonts w:ascii="Arial" w:hAnsi="Arial" w:cs="Arial"/>
          <w:sz w:val="20"/>
          <w:szCs w:val="20"/>
          <w:lang w:val="hr-HR"/>
        </w:rPr>
        <w:t>potporu</w:t>
      </w:r>
      <w:r w:rsidRPr="00A25DFA">
        <w:rPr>
          <w:rFonts w:ascii="Arial" w:hAnsi="Arial" w:cs="Arial"/>
          <w:sz w:val="20"/>
          <w:szCs w:val="20"/>
          <w:lang w:val="hr-HR"/>
        </w:rPr>
        <w:t xml:space="preserve"> </w:t>
      </w:r>
      <w:r w:rsidRPr="00A25DFA">
        <w:rPr>
          <w:rFonts w:ascii="Arial" w:hAnsi="Arial" w:cs="Arial"/>
          <w:b/>
          <w:bCs/>
          <w:sz w:val="20"/>
          <w:szCs w:val="20"/>
          <w:lang w:val="hr-HR"/>
        </w:rPr>
        <w:t>u iznosu od</w:t>
      </w:r>
      <w:r w:rsidRPr="00A25DFA">
        <w:rPr>
          <w:rFonts w:ascii="Arial" w:hAnsi="Arial" w:cs="Arial"/>
          <w:sz w:val="20"/>
          <w:szCs w:val="20"/>
          <w:lang w:val="hr-HR"/>
        </w:rPr>
        <w:t xml:space="preserve"> </w:t>
      </w:r>
      <w:r w:rsidRPr="00A25DFA">
        <w:rPr>
          <w:rFonts w:ascii="Arial" w:hAnsi="Arial" w:cs="Arial"/>
          <w:b/>
          <w:sz w:val="20"/>
          <w:szCs w:val="20"/>
          <w:lang w:val="hr-HR"/>
        </w:rPr>
        <w:t>80 %</w:t>
      </w:r>
      <w:r w:rsidRPr="00A25DFA">
        <w:rPr>
          <w:rFonts w:ascii="Arial" w:hAnsi="Arial" w:cs="Arial"/>
          <w:sz w:val="20"/>
          <w:szCs w:val="20"/>
          <w:lang w:val="hr-HR"/>
        </w:rPr>
        <w:t xml:space="preserve"> osnovice doprinosa, a za vrijeme boravka </w:t>
      </w:r>
      <w:r w:rsidRPr="00A25DFA">
        <w:rPr>
          <w:rFonts w:ascii="Arial" w:hAnsi="Arial" w:cs="Arial"/>
          <w:b/>
          <w:bCs/>
          <w:sz w:val="20"/>
          <w:szCs w:val="20"/>
          <w:lang w:val="hr-HR"/>
        </w:rPr>
        <w:t>u bolnici</w:t>
      </w:r>
      <w:r w:rsidRPr="00A25DFA">
        <w:rPr>
          <w:rFonts w:ascii="Arial" w:hAnsi="Arial" w:cs="Arial"/>
          <w:sz w:val="20"/>
          <w:szCs w:val="20"/>
          <w:lang w:val="hr-HR"/>
        </w:rPr>
        <w:t xml:space="preserve"> – </w:t>
      </w:r>
      <w:r w:rsidRPr="00A25DFA">
        <w:rPr>
          <w:rFonts w:ascii="Arial" w:hAnsi="Arial" w:cs="Arial"/>
          <w:b/>
          <w:sz w:val="20"/>
          <w:szCs w:val="20"/>
          <w:lang w:val="hr-HR"/>
        </w:rPr>
        <w:t>u visini od 70 %</w:t>
      </w:r>
      <w:r w:rsidRPr="00A25DFA">
        <w:rPr>
          <w:rFonts w:ascii="Arial" w:hAnsi="Arial" w:cs="Arial"/>
          <w:sz w:val="20"/>
          <w:szCs w:val="20"/>
          <w:lang w:val="hr-HR"/>
        </w:rPr>
        <w:t xml:space="preserve"> iznosa osnovice doprinosa. Međutim, ako je nesposobnost za rad nastala uslijed </w:t>
      </w:r>
      <w:r w:rsidRPr="00A25DFA">
        <w:rPr>
          <w:rFonts w:ascii="Arial" w:hAnsi="Arial" w:cs="Arial"/>
          <w:b/>
          <w:sz w:val="20"/>
          <w:szCs w:val="20"/>
          <w:lang w:val="hr-HR"/>
        </w:rPr>
        <w:t>nezgode na putu prema ili s posla</w:t>
      </w:r>
      <w:r w:rsidRPr="00A25DFA">
        <w:rPr>
          <w:rFonts w:ascii="Arial" w:hAnsi="Arial" w:cs="Arial"/>
          <w:sz w:val="20"/>
          <w:szCs w:val="20"/>
          <w:lang w:val="hr-HR"/>
        </w:rPr>
        <w:t xml:space="preserve">, podudara se s razdobljem </w:t>
      </w:r>
      <w:r w:rsidRPr="00A25DFA">
        <w:rPr>
          <w:rFonts w:ascii="Arial" w:hAnsi="Arial" w:cs="Arial"/>
          <w:b/>
          <w:sz w:val="20"/>
          <w:szCs w:val="20"/>
          <w:lang w:val="hr-HR"/>
        </w:rPr>
        <w:t>trudnoće</w:t>
      </w:r>
      <w:r w:rsidRPr="00A25DFA">
        <w:rPr>
          <w:rFonts w:ascii="Arial" w:hAnsi="Arial" w:cs="Arial"/>
          <w:sz w:val="20"/>
          <w:szCs w:val="20"/>
          <w:lang w:val="hr-HR"/>
        </w:rPr>
        <w:t xml:space="preserve"> ili se odnosi na </w:t>
      </w:r>
      <w:r w:rsidRPr="00A25DFA">
        <w:rPr>
          <w:rFonts w:ascii="Arial" w:hAnsi="Arial" w:cs="Arial"/>
          <w:b/>
          <w:sz w:val="20"/>
          <w:szCs w:val="20"/>
          <w:lang w:val="hr-HR"/>
        </w:rPr>
        <w:t>darivatelje tkiva, stanica ili organa</w:t>
      </w:r>
      <w:r w:rsidRPr="00A25DFA">
        <w:rPr>
          <w:rFonts w:ascii="Arial" w:hAnsi="Arial" w:cs="Arial"/>
          <w:sz w:val="20"/>
          <w:szCs w:val="20"/>
          <w:lang w:val="hr-HR"/>
        </w:rPr>
        <w:t xml:space="preserve">, bolesnička pripomoć isplaćuje se </w:t>
      </w:r>
      <w:r w:rsidRPr="00A25DFA">
        <w:rPr>
          <w:rFonts w:ascii="Arial" w:hAnsi="Arial" w:cs="Arial"/>
          <w:b/>
          <w:bCs/>
          <w:sz w:val="20"/>
          <w:szCs w:val="20"/>
          <w:lang w:val="hr-HR"/>
        </w:rPr>
        <w:t>u iznosu od</w:t>
      </w:r>
      <w:r w:rsidRPr="00A25DFA">
        <w:rPr>
          <w:rFonts w:ascii="Arial" w:hAnsi="Arial" w:cs="Arial"/>
          <w:sz w:val="20"/>
          <w:szCs w:val="20"/>
          <w:lang w:val="hr-HR"/>
        </w:rPr>
        <w:t xml:space="preserve"> </w:t>
      </w:r>
      <w:r w:rsidRPr="00A25DFA">
        <w:rPr>
          <w:rFonts w:ascii="Arial" w:hAnsi="Arial" w:cs="Arial"/>
          <w:b/>
          <w:sz w:val="20"/>
          <w:szCs w:val="20"/>
          <w:lang w:val="hr-HR"/>
        </w:rPr>
        <w:t>100 %</w:t>
      </w:r>
      <w:r w:rsidRPr="00A25DFA">
        <w:rPr>
          <w:rFonts w:ascii="Arial" w:hAnsi="Arial" w:cs="Arial"/>
          <w:sz w:val="20"/>
          <w:szCs w:val="20"/>
          <w:lang w:val="hr-HR"/>
        </w:rPr>
        <w:t xml:space="preserve"> osnovice.</w:t>
      </w:r>
    </w:p>
    <w:p w:rsidR="00973361" w:rsidRPr="00A25DFA" w:rsidRDefault="00973361" w:rsidP="00973361">
      <w:pPr>
        <w:pStyle w:val="Akapitzlist"/>
        <w:ind w:left="426"/>
        <w:jc w:val="both"/>
        <w:rPr>
          <w:rFonts w:ascii="Arial" w:hAnsi="Arial" w:cs="Arial"/>
          <w:sz w:val="20"/>
          <w:szCs w:val="20"/>
          <w:lang w:val="hr-HR"/>
        </w:rPr>
      </w:pPr>
    </w:p>
    <w:p w:rsidR="00973361" w:rsidRPr="00A25DFA" w:rsidRDefault="00973361" w:rsidP="00AE6BFF">
      <w:pPr>
        <w:pStyle w:val="Akapitzlist"/>
        <w:numPr>
          <w:ilvl w:val="0"/>
          <w:numId w:val="62"/>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porodiljska </w:t>
      </w:r>
      <w:r w:rsidR="003A3B45">
        <w:rPr>
          <w:rFonts w:ascii="Arial" w:hAnsi="Arial" w:cs="Arial"/>
          <w:b/>
          <w:sz w:val="20"/>
          <w:szCs w:val="20"/>
          <w:lang w:val="hr-HR"/>
        </w:rPr>
        <w:t>potpora</w:t>
      </w:r>
      <w:r w:rsidRPr="00A25DFA">
        <w:rPr>
          <w:rFonts w:ascii="Arial" w:hAnsi="Arial" w:cs="Arial"/>
          <w:sz w:val="20"/>
          <w:szCs w:val="20"/>
          <w:lang w:val="hr-HR"/>
        </w:rPr>
        <w:t xml:space="preserve"> – pravo na nju ima osiguranica koja je za vrijeme bolesničkog osiguranja ili za vrijeme odgojnog dopusta:</w:t>
      </w:r>
    </w:p>
    <w:p w:rsidR="00973361" w:rsidRPr="00A25DFA" w:rsidRDefault="00973361" w:rsidP="00AE6BFF">
      <w:pPr>
        <w:pStyle w:val="Akapitzlist"/>
        <w:numPr>
          <w:ilvl w:val="0"/>
          <w:numId w:val="63"/>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rodila dijete</w:t>
      </w:r>
    </w:p>
    <w:p w:rsidR="00973361" w:rsidRPr="00A25DFA" w:rsidRDefault="00973361" w:rsidP="00AE6BFF">
      <w:pPr>
        <w:pStyle w:val="Akapitzlist"/>
        <w:numPr>
          <w:ilvl w:val="0"/>
          <w:numId w:val="63"/>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udomila dijete u dobi do 7. godine života, a u slučaju djeteta za koje je donesena odluka o odgađanju školske obveze – do 10. godine života, te je podnijela skrbničkom sudu molbu za njegovo usvajanje</w:t>
      </w:r>
    </w:p>
    <w:p w:rsidR="00973361" w:rsidRPr="00A25DFA" w:rsidRDefault="00973361" w:rsidP="00AE6BFF">
      <w:pPr>
        <w:pStyle w:val="Akapitzlist"/>
        <w:numPr>
          <w:ilvl w:val="0"/>
          <w:numId w:val="63"/>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 xml:space="preserve">udomila u okviru </w:t>
      </w:r>
      <w:r w:rsidR="003A3B45">
        <w:rPr>
          <w:rFonts w:ascii="Arial" w:hAnsi="Arial" w:cs="Arial"/>
          <w:sz w:val="20"/>
          <w:szCs w:val="20"/>
          <w:lang w:val="hr-HR"/>
        </w:rPr>
        <w:t>zamjenske</w:t>
      </w:r>
      <w:r w:rsidRPr="00A25DFA">
        <w:rPr>
          <w:rFonts w:ascii="Arial" w:hAnsi="Arial" w:cs="Arial"/>
          <w:sz w:val="20"/>
          <w:szCs w:val="20"/>
          <w:lang w:val="hr-HR"/>
        </w:rPr>
        <w:t xml:space="preserve"> obitelji, uz izuzeće profesionalne </w:t>
      </w:r>
      <w:r w:rsidR="003A3B45">
        <w:rPr>
          <w:rFonts w:ascii="Arial" w:hAnsi="Arial" w:cs="Arial"/>
          <w:sz w:val="20"/>
          <w:szCs w:val="20"/>
          <w:lang w:val="hr-HR"/>
        </w:rPr>
        <w:t>zamjenske</w:t>
      </w:r>
      <w:r w:rsidRPr="00A25DFA">
        <w:rPr>
          <w:rFonts w:ascii="Arial" w:hAnsi="Arial" w:cs="Arial"/>
          <w:sz w:val="20"/>
          <w:szCs w:val="20"/>
          <w:lang w:val="hr-HR"/>
        </w:rPr>
        <w:t xml:space="preserve"> obitelji koja nije u srodstvu s djetetom, dijete u dobi do 7. godine života, a u slučaju djeteta za koje je donesena odluka o odgađanju školske obveze – do 10. godine života.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Propisi koji se odnose na pravo na porodiljsku </w:t>
      </w:r>
      <w:r w:rsidR="003A3B45">
        <w:rPr>
          <w:rFonts w:ascii="Arial" w:hAnsi="Arial" w:cs="Arial"/>
          <w:sz w:val="20"/>
          <w:szCs w:val="20"/>
          <w:lang w:val="hr-HR"/>
        </w:rPr>
        <w:t>potporu</w:t>
      </w:r>
      <w:r w:rsidRPr="00A25DFA">
        <w:rPr>
          <w:rFonts w:ascii="Arial" w:hAnsi="Arial" w:cs="Arial"/>
          <w:sz w:val="20"/>
          <w:szCs w:val="20"/>
          <w:lang w:val="hr-HR"/>
        </w:rPr>
        <w:t xml:space="preserve"> u slučaju udomljavanja djeteta primjenjuju se i prema osiguraniku (muškarcu). Porodiljsku </w:t>
      </w:r>
      <w:r w:rsidR="003A3B45">
        <w:rPr>
          <w:rFonts w:ascii="Arial" w:hAnsi="Arial" w:cs="Arial"/>
          <w:sz w:val="20"/>
          <w:szCs w:val="20"/>
          <w:lang w:val="hr-HR"/>
        </w:rPr>
        <w:t>potporu</w:t>
      </w:r>
      <w:r w:rsidRPr="00A25DFA">
        <w:rPr>
          <w:rFonts w:ascii="Arial" w:hAnsi="Arial" w:cs="Arial"/>
          <w:sz w:val="20"/>
          <w:szCs w:val="20"/>
          <w:lang w:val="hr-HR"/>
        </w:rPr>
        <w:t xml:space="preserve"> može koristiti također osiguranik </w:t>
      </w:r>
      <w:r w:rsidRPr="00A25DFA">
        <w:rPr>
          <w:rFonts w:ascii="Arial" w:hAnsi="Arial" w:cs="Arial"/>
          <w:b/>
          <w:sz w:val="20"/>
          <w:szCs w:val="20"/>
          <w:lang w:val="hr-HR"/>
        </w:rPr>
        <w:t>otac djeteta</w:t>
      </w:r>
      <w:r w:rsidRPr="00A25DFA">
        <w:rPr>
          <w:rFonts w:ascii="Arial" w:hAnsi="Arial" w:cs="Arial"/>
          <w:sz w:val="20"/>
          <w:szCs w:val="20"/>
          <w:lang w:val="hr-HR"/>
        </w:rPr>
        <w:t xml:space="preserve"> ako će majka djeteta iskoristiti najmanje 14 tjedana porodiljskog dopusta.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Pravo na porodiljsku </w:t>
      </w:r>
      <w:r w:rsidR="003A3B45">
        <w:rPr>
          <w:rFonts w:ascii="Arial" w:hAnsi="Arial" w:cs="Arial"/>
          <w:sz w:val="20"/>
          <w:szCs w:val="20"/>
          <w:lang w:val="hr-HR"/>
        </w:rPr>
        <w:t>potporu</w:t>
      </w:r>
      <w:r w:rsidRPr="00A25DFA">
        <w:rPr>
          <w:rFonts w:ascii="Arial" w:hAnsi="Arial" w:cs="Arial"/>
          <w:sz w:val="20"/>
          <w:szCs w:val="20"/>
          <w:lang w:val="hr-HR"/>
        </w:rPr>
        <w:t xml:space="preserve"> ostvaruje se bez razdoblja iščekivanja.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Pravo na porodiljsku </w:t>
      </w:r>
      <w:r w:rsidR="003A3B45">
        <w:rPr>
          <w:rFonts w:ascii="Arial" w:hAnsi="Arial" w:cs="Arial"/>
          <w:sz w:val="20"/>
          <w:szCs w:val="20"/>
          <w:lang w:val="hr-HR"/>
        </w:rPr>
        <w:t>potporu</w:t>
      </w:r>
      <w:r w:rsidRPr="00A25DFA">
        <w:rPr>
          <w:rFonts w:ascii="Arial" w:hAnsi="Arial" w:cs="Arial"/>
          <w:sz w:val="20"/>
          <w:szCs w:val="20"/>
          <w:lang w:val="hr-HR"/>
        </w:rPr>
        <w:t xml:space="preserve"> ostvaruje se </w:t>
      </w:r>
      <w:r w:rsidRPr="00A25DFA">
        <w:rPr>
          <w:rFonts w:ascii="Arial" w:hAnsi="Arial" w:cs="Arial"/>
          <w:b/>
          <w:sz w:val="20"/>
          <w:szCs w:val="20"/>
          <w:lang w:val="hr-HR"/>
        </w:rPr>
        <w:t>za razdoblja</w:t>
      </w:r>
      <w:r w:rsidRPr="00A25DFA">
        <w:rPr>
          <w:rFonts w:ascii="Arial" w:hAnsi="Arial" w:cs="Arial"/>
          <w:sz w:val="20"/>
          <w:szCs w:val="20"/>
          <w:lang w:val="hr-HR"/>
        </w:rPr>
        <w:t xml:space="preserve"> koja odgovaraju razdobljima:</w:t>
      </w:r>
    </w:p>
    <w:p w:rsidR="00973361" w:rsidRPr="00A25DFA" w:rsidRDefault="00973361" w:rsidP="00AE6BFF">
      <w:pPr>
        <w:pStyle w:val="Akapitzlist"/>
        <w:numPr>
          <w:ilvl w:val="0"/>
          <w:numId w:val="64"/>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porodiljskog dopusta i dopusta pod uvjetima porodiljskog dopusta – od 20 do 37 tjedana – ovisno o broju djece koja su došla na svijet pri jednom porodu ili broju udomljene djece</w:t>
      </w:r>
    </w:p>
    <w:p w:rsidR="00973361" w:rsidRPr="00A25DFA" w:rsidRDefault="00973361" w:rsidP="00AE6BFF">
      <w:pPr>
        <w:pStyle w:val="Akapitzlist"/>
        <w:numPr>
          <w:ilvl w:val="0"/>
          <w:numId w:val="64"/>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roditeljskog dopusta – do 32 tjedna u slučaju rođenja jednog djeteta, do 34 tjedna u slučaju rođenja dvoje i više djece pri jednom porodu, ili do 29 tjedana – u slučaju udomljavanja djeteta, kada radnik ima pravo na dopust pod uvjetima porodiljskog dopusta u minimalnom opsegu koji iznosi 9 tjedana</w:t>
      </w:r>
    </w:p>
    <w:p w:rsidR="00973361" w:rsidRPr="00A25DFA" w:rsidRDefault="00973361" w:rsidP="00AE6BFF">
      <w:pPr>
        <w:pStyle w:val="Akapitzlist"/>
        <w:numPr>
          <w:ilvl w:val="0"/>
          <w:numId w:val="64"/>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 xml:space="preserve">očinskog dopusta – 2 tjedna. </w:t>
      </w:r>
    </w:p>
    <w:p w:rsidR="00973361" w:rsidRPr="00A25DFA" w:rsidRDefault="00973361" w:rsidP="00973361">
      <w:pPr>
        <w:spacing w:after="120" w:line="240" w:lineRule="auto"/>
        <w:ind w:left="425"/>
        <w:jc w:val="both"/>
        <w:rPr>
          <w:rFonts w:ascii="Arial" w:hAnsi="Arial" w:cs="Arial"/>
          <w:sz w:val="20"/>
          <w:szCs w:val="20"/>
          <w:lang w:val="hr-HR"/>
        </w:rPr>
      </w:pPr>
      <w:r w:rsidRPr="00A25DFA">
        <w:rPr>
          <w:rFonts w:ascii="Arial" w:hAnsi="Arial" w:cs="Arial"/>
          <w:sz w:val="20"/>
          <w:szCs w:val="20"/>
          <w:lang w:val="hr-HR"/>
        </w:rPr>
        <w:t xml:space="preserve">Osigurani otac djeteta ima pravo na porodiljsku </w:t>
      </w:r>
      <w:r w:rsidR="003A3B45">
        <w:rPr>
          <w:rFonts w:ascii="Arial" w:hAnsi="Arial" w:cs="Arial"/>
          <w:sz w:val="20"/>
          <w:szCs w:val="20"/>
          <w:lang w:val="hr-HR"/>
        </w:rPr>
        <w:t>potporu</w:t>
      </w:r>
      <w:r w:rsidRPr="00A25DFA">
        <w:rPr>
          <w:rFonts w:ascii="Arial" w:hAnsi="Arial" w:cs="Arial"/>
          <w:sz w:val="20"/>
          <w:szCs w:val="20"/>
          <w:lang w:val="hr-HR"/>
        </w:rPr>
        <w:t xml:space="preserve"> za razdoblje za koje je utvrđeno da je kao razdoblje roditeljskog dopusta </w:t>
      </w:r>
      <w:r w:rsidRPr="00A25DFA">
        <w:rPr>
          <w:rFonts w:ascii="Arial" w:hAnsi="Arial" w:cs="Arial"/>
          <w:b/>
          <w:sz w:val="20"/>
          <w:szCs w:val="20"/>
          <w:lang w:val="hr-HR"/>
        </w:rPr>
        <w:t>jednako</w:t>
      </w:r>
      <w:r w:rsidRPr="00A25DFA">
        <w:rPr>
          <w:rFonts w:ascii="Arial" w:hAnsi="Arial" w:cs="Arial"/>
          <w:sz w:val="20"/>
          <w:szCs w:val="20"/>
          <w:lang w:val="hr-HR"/>
        </w:rPr>
        <w:t xml:space="preserve"> s osiguranom majkom djeteta. Roditelji mogu koristiti porodiljsku </w:t>
      </w:r>
      <w:r w:rsidR="003A3B45">
        <w:rPr>
          <w:rFonts w:ascii="Arial" w:hAnsi="Arial" w:cs="Arial"/>
          <w:sz w:val="20"/>
          <w:szCs w:val="20"/>
          <w:lang w:val="hr-HR"/>
        </w:rPr>
        <w:t>potporu</w:t>
      </w:r>
      <w:r w:rsidRPr="00A25DFA">
        <w:rPr>
          <w:rFonts w:ascii="Arial" w:hAnsi="Arial" w:cs="Arial"/>
          <w:sz w:val="20"/>
          <w:szCs w:val="20"/>
          <w:lang w:val="hr-HR"/>
        </w:rPr>
        <w:t xml:space="preserve"> za razdoblje koje odgovara razdoblju roditeljskog dopusta također </w:t>
      </w:r>
      <w:r w:rsidRPr="00A25DFA">
        <w:rPr>
          <w:rFonts w:ascii="Arial" w:hAnsi="Arial" w:cs="Arial"/>
          <w:b/>
          <w:bCs/>
          <w:sz w:val="20"/>
          <w:szCs w:val="20"/>
          <w:lang w:val="hr-HR"/>
        </w:rPr>
        <w:t>istovremeno</w:t>
      </w:r>
      <w:r w:rsidRPr="00A25DFA">
        <w:rPr>
          <w:rFonts w:ascii="Arial" w:hAnsi="Arial" w:cs="Arial"/>
          <w:sz w:val="20"/>
          <w:szCs w:val="20"/>
          <w:lang w:val="hr-HR"/>
        </w:rPr>
        <w:t xml:space="preserve">, s time da ukupni opseg </w:t>
      </w:r>
      <w:r w:rsidR="003A3B45">
        <w:rPr>
          <w:rFonts w:ascii="Arial" w:hAnsi="Arial" w:cs="Arial"/>
          <w:sz w:val="20"/>
          <w:szCs w:val="20"/>
          <w:lang w:val="hr-HR"/>
        </w:rPr>
        <w:t>potpore</w:t>
      </w:r>
      <w:r w:rsidRPr="00A25DFA">
        <w:rPr>
          <w:rFonts w:ascii="Arial" w:hAnsi="Arial" w:cs="Arial"/>
          <w:sz w:val="20"/>
          <w:szCs w:val="20"/>
          <w:lang w:val="hr-HR"/>
        </w:rPr>
        <w:t xml:space="preserve"> na koju oba roditelja imaju pravo ne može prekoračiti, ovisno o slučaju, 32, 34 ili 29 tjedana.</w:t>
      </w:r>
    </w:p>
    <w:p w:rsidR="00973361" w:rsidRDefault="00973361" w:rsidP="00973361">
      <w:pPr>
        <w:spacing w:after="120" w:line="240" w:lineRule="auto"/>
        <w:ind w:left="425"/>
        <w:jc w:val="both"/>
        <w:rPr>
          <w:rFonts w:ascii="Arial" w:hAnsi="Arial" w:cs="Arial"/>
          <w:sz w:val="20"/>
          <w:szCs w:val="20"/>
          <w:lang w:val="hr-HR"/>
        </w:rPr>
      </w:pPr>
      <w:r w:rsidRPr="00A25DFA">
        <w:rPr>
          <w:rFonts w:ascii="Arial" w:hAnsi="Arial" w:cs="Arial"/>
          <w:sz w:val="20"/>
          <w:szCs w:val="20"/>
          <w:lang w:val="hr-HR"/>
        </w:rPr>
        <w:t xml:space="preserve">Navedena pravila primjenjuju se i kod razdoblja primanja porodiljske </w:t>
      </w:r>
      <w:r w:rsidR="003A3B45">
        <w:rPr>
          <w:rFonts w:ascii="Arial" w:hAnsi="Arial" w:cs="Arial"/>
          <w:sz w:val="20"/>
          <w:szCs w:val="20"/>
          <w:lang w:val="hr-HR"/>
        </w:rPr>
        <w:t>potpore</w:t>
      </w:r>
      <w:r w:rsidRPr="00A25DFA">
        <w:rPr>
          <w:rFonts w:ascii="Arial" w:hAnsi="Arial" w:cs="Arial"/>
          <w:sz w:val="20"/>
          <w:szCs w:val="20"/>
          <w:lang w:val="hr-HR"/>
        </w:rPr>
        <w:t xml:space="preserve"> od strane osiguranika koji </w:t>
      </w:r>
      <w:r w:rsidRPr="00A25DFA">
        <w:rPr>
          <w:rFonts w:ascii="Arial" w:hAnsi="Arial" w:cs="Arial"/>
          <w:b/>
          <w:sz w:val="20"/>
          <w:szCs w:val="20"/>
          <w:lang w:val="hr-HR"/>
        </w:rPr>
        <w:t>nisu radnici</w:t>
      </w:r>
      <w:r w:rsidRPr="00A25DFA">
        <w:rPr>
          <w:rFonts w:ascii="Arial" w:hAnsi="Arial" w:cs="Arial"/>
          <w:sz w:val="20"/>
          <w:szCs w:val="20"/>
          <w:lang w:val="hr-HR"/>
        </w:rPr>
        <w:t xml:space="preserve">, osoba koje primaju porodiljsku </w:t>
      </w:r>
      <w:r w:rsidR="003A3B45">
        <w:rPr>
          <w:rFonts w:ascii="Arial" w:hAnsi="Arial" w:cs="Arial"/>
          <w:sz w:val="20"/>
          <w:szCs w:val="20"/>
          <w:lang w:val="hr-HR"/>
        </w:rPr>
        <w:t>potporu</w:t>
      </w:r>
      <w:r w:rsidRPr="00A25DFA">
        <w:rPr>
          <w:rFonts w:ascii="Arial" w:hAnsi="Arial" w:cs="Arial"/>
          <w:sz w:val="20"/>
          <w:szCs w:val="20"/>
          <w:lang w:val="hr-HR"/>
        </w:rPr>
        <w:t xml:space="preserve"> u razdoblju odgojnog dopusta ili osoba koje</w:t>
      </w:r>
      <w:r w:rsidR="00EC6B37">
        <w:rPr>
          <w:rFonts w:ascii="Arial" w:hAnsi="Arial" w:cs="Arial"/>
          <w:sz w:val="20"/>
          <w:szCs w:val="20"/>
          <w:lang w:val="hr-HR"/>
        </w:rPr>
        <w:t xml:space="preserve"> </w:t>
      </w:r>
      <w:r w:rsidRPr="00A25DFA">
        <w:rPr>
          <w:rFonts w:ascii="Arial" w:hAnsi="Arial" w:cs="Arial"/>
          <w:sz w:val="20"/>
          <w:szCs w:val="20"/>
          <w:lang w:val="hr-HR"/>
        </w:rPr>
        <w:t xml:space="preserve">primaju porodiljsku </w:t>
      </w:r>
      <w:r w:rsidR="003A3B45">
        <w:rPr>
          <w:rFonts w:ascii="Arial" w:hAnsi="Arial" w:cs="Arial"/>
          <w:sz w:val="20"/>
          <w:szCs w:val="20"/>
          <w:lang w:val="hr-HR"/>
        </w:rPr>
        <w:t>potporu</w:t>
      </w:r>
      <w:r w:rsidRPr="00A25DFA">
        <w:rPr>
          <w:rFonts w:ascii="Arial" w:hAnsi="Arial" w:cs="Arial"/>
          <w:sz w:val="20"/>
          <w:szCs w:val="20"/>
          <w:lang w:val="hr-HR"/>
        </w:rPr>
        <w:t xml:space="preserve"> nakon prestanka osnove osiguranja.</w:t>
      </w:r>
      <w:r w:rsidR="003A3B45">
        <w:rPr>
          <w:rFonts w:ascii="Arial" w:hAnsi="Arial" w:cs="Arial"/>
          <w:sz w:val="20"/>
          <w:szCs w:val="20"/>
          <w:lang w:val="hr-HR"/>
        </w:rPr>
        <w:t xml:space="preserve"> </w:t>
      </w:r>
    </w:p>
    <w:p w:rsidR="003A3B45" w:rsidRPr="003A3B45" w:rsidRDefault="003A3B45" w:rsidP="00973361">
      <w:pPr>
        <w:spacing w:after="120" w:line="240" w:lineRule="auto"/>
        <w:ind w:left="425"/>
        <w:jc w:val="both"/>
        <w:rPr>
          <w:rFonts w:ascii="Arial" w:hAnsi="Arial" w:cs="Arial"/>
          <w:sz w:val="20"/>
          <w:szCs w:val="20"/>
          <w:lang w:val="hr-HR"/>
        </w:rPr>
      </w:pPr>
      <w:r>
        <w:rPr>
          <w:rFonts w:ascii="Arial" w:hAnsi="Arial" w:cs="Arial"/>
          <w:sz w:val="20"/>
          <w:szCs w:val="20"/>
          <w:lang w:val="hr-HR"/>
        </w:rPr>
        <w:t xml:space="preserve">U slučaju dobivanja djeteta od strane majke koja nije obuhvaćena bolesničkim osiguranjem, u slučaju zaposlenja u opsegu manjem od polovice punog iznosa radnog vremena, </w:t>
      </w:r>
      <w:r>
        <w:rPr>
          <w:rFonts w:ascii="Arial" w:hAnsi="Arial" w:cs="Arial"/>
          <w:b/>
          <w:sz w:val="20"/>
          <w:szCs w:val="20"/>
          <w:lang w:val="hr-HR"/>
        </w:rPr>
        <w:t xml:space="preserve">porodiljska potpora pripada osiguranome ocu djeteta, </w:t>
      </w:r>
      <w:r>
        <w:rPr>
          <w:rFonts w:ascii="Arial" w:hAnsi="Arial" w:cs="Arial"/>
          <w:sz w:val="20"/>
          <w:szCs w:val="20"/>
          <w:lang w:val="hr-HR"/>
        </w:rPr>
        <w:t xml:space="preserve">koji je stekao pravo na porodiljski dopust pod uvjetima porodiljskog ili roditeljskog dopusta ili je prekinuo plaćenu djelatnost u cilju poduzimanja osobne skrbi o djetetu, </w:t>
      </w:r>
      <w:r>
        <w:rPr>
          <w:rFonts w:ascii="Arial" w:hAnsi="Arial" w:cs="Arial"/>
          <w:b/>
          <w:sz w:val="20"/>
          <w:szCs w:val="20"/>
          <w:lang w:val="hr-HR"/>
        </w:rPr>
        <w:t xml:space="preserve">do trenutka trajanja potpore, </w:t>
      </w:r>
      <w:r>
        <w:rPr>
          <w:rFonts w:ascii="Arial" w:hAnsi="Arial" w:cs="Arial"/>
          <w:sz w:val="20"/>
          <w:szCs w:val="20"/>
          <w:lang w:val="hr-HR"/>
        </w:rPr>
        <w:t xml:space="preserve">ali ne duže od cijelog razdoblja trajanja zaposlenja majke. </w:t>
      </w:r>
    </w:p>
    <w:p w:rsidR="00973361" w:rsidRPr="00A25DFA" w:rsidRDefault="00973361" w:rsidP="00973361">
      <w:pPr>
        <w:spacing w:after="120" w:line="240" w:lineRule="auto"/>
        <w:ind w:left="425"/>
        <w:jc w:val="both"/>
        <w:rPr>
          <w:rFonts w:ascii="Arial" w:hAnsi="Arial" w:cs="Arial"/>
          <w:sz w:val="20"/>
          <w:szCs w:val="20"/>
          <w:lang w:val="hr-HR"/>
        </w:rPr>
      </w:pPr>
      <w:r w:rsidRPr="00A25DFA">
        <w:rPr>
          <w:rFonts w:ascii="Arial" w:hAnsi="Arial" w:cs="Arial"/>
          <w:sz w:val="20"/>
          <w:szCs w:val="20"/>
          <w:lang w:val="hr-HR"/>
        </w:rPr>
        <w:t xml:space="preserve">Porodiljska </w:t>
      </w:r>
      <w:r w:rsidR="003A3B45">
        <w:rPr>
          <w:rFonts w:ascii="Arial" w:hAnsi="Arial" w:cs="Arial"/>
          <w:sz w:val="20"/>
          <w:szCs w:val="20"/>
          <w:lang w:val="hr-HR"/>
        </w:rPr>
        <w:t>potpora</w:t>
      </w:r>
      <w:r w:rsidRPr="00A25DFA">
        <w:rPr>
          <w:rFonts w:ascii="Arial" w:hAnsi="Arial" w:cs="Arial"/>
          <w:sz w:val="20"/>
          <w:szCs w:val="20"/>
          <w:lang w:val="hr-HR"/>
        </w:rPr>
        <w:t xml:space="preserve"> za razdoblje utvrđeno kao razdoblje porodiljskog dopusta, dopusta pod uvjetima porodiljskog dopusta te očinskog dopusta po pravilu </w:t>
      </w:r>
      <w:r w:rsidRPr="00A25DFA">
        <w:rPr>
          <w:rFonts w:ascii="Arial" w:hAnsi="Arial" w:cs="Arial"/>
          <w:b/>
          <w:bCs/>
          <w:sz w:val="20"/>
          <w:szCs w:val="20"/>
          <w:lang w:val="hr-HR"/>
        </w:rPr>
        <w:t>iznosi</w:t>
      </w:r>
      <w:r w:rsidRPr="00A25DFA">
        <w:rPr>
          <w:rFonts w:ascii="Arial" w:hAnsi="Arial" w:cs="Arial"/>
          <w:sz w:val="20"/>
          <w:szCs w:val="20"/>
          <w:lang w:val="hr-HR"/>
        </w:rPr>
        <w:t xml:space="preserve"> </w:t>
      </w:r>
      <w:r w:rsidRPr="00A25DFA">
        <w:rPr>
          <w:rFonts w:ascii="Arial" w:hAnsi="Arial" w:cs="Arial"/>
          <w:b/>
          <w:sz w:val="20"/>
          <w:szCs w:val="20"/>
          <w:lang w:val="hr-HR"/>
        </w:rPr>
        <w:t>100%</w:t>
      </w:r>
      <w:r w:rsidRPr="00A25DFA">
        <w:rPr>
          <w:rFonts w:ascii="Arial" w:hAnsi="Arial" w:cs="Arial"/>
          <w:sz w:val="20"/>
          <w:szCs w:val="20"/>
          <w:lang w:val="hr-HR"/>
        </w:rPr>
        <w:t xml:space="preserve"> osnovice plaćanja doprinosa. Međutim, u slučaju razdoblja utvrđenog kao razdoblje roditeljskog dopusta visina porodiljske </w:t>
      </w:r>
      <w:r w:rsidR="003A3B45">
        <w:rPr>
          <w:rFonts w:ascii="Arial" w:hAnsi="Arial" w:cs="Arial"/>
          <w:sz w:val="20"/>
          <w:szCs w:val="20"/>
          <w:lang w:val="hr-HR"/>
        </w:rPr>
        <w:t>potpore</w:t>
      </w:r>
      <w:r w:rsidRPr="00A25DFA">
        <w:rPr>
          <w:rFonts w:ascii="Arial" w:hAnsi="Arial" w:cs="Arial"/>
          <w:sz w:val="20"/>
          <w:szCs w:val="20"/>
          <w:lang w:val="hr-HR"/>
        </w:rPr>
        <w:t xml:space="preserve"> je različita. U slučaju kada osiguranica prije isteka 21 dana nakon poroda (ili nakon udomljavanja djeteta) podnese zahtjev za isplatu porodiljske </w:t>
      </w:r>
      <w:r w:rsidR="003A3B45">
        <w:rPr>
          <w:rFonts w:ascii="Arial" w:hAnsi="Arial" w:cs="Arial"/>
          <w:sz w:val="20"/>
          <w:szCs w:val="20"/>
          <w:lang w:val="hr-HR"/>
        </w:rPr>
        <w:t>potpore</w:t>
      </w:r>
      <w:r w:rsidRPr="00A25DFA">
        <w:rPr>
          <w:rFonts w:ascii="Arial" w:hAnsi="Arial" w:cs="Arial"/>
          <w:sz w:val="20"/>
          <w:szCs w:val="20"/>
          <w:lang w:val="hr-HR"/>
        </w:rPr>
        <w:t xml:space="preserve"> za razdoblje roditeljskog dopusta u punom opsegu, onda porodiljska </w:t>
      </w:r>
      <w:r w:rsidR="003A3B45">
        <w:rPr>
          <w:rFonts w:ascii="Arial" w:hAnsi="Arial" w:cs="Arial"/>
          <w:sz w:val="20"/>
          <w:szCs w:val="20"/>
          <w:lang w:val="hr-HR"/>
        </w:rPr>
        <w:t>potpora</w:t>
      </w:r>
      <w:r w:rsidRPr="00A25DFA">
        <w:rPr>
          <w:rFonts w:ascii="Arial" w:hAnsi="Arial" w:cs="Arial"/>
          <w:sz w:val="20"/>
          <w:szCs w:val="20"/>
          <w:lang w:val="hr-HR"/>
        </w:rPr>
        <w:t xml:space="preserve"> za cjelokupno vrijeme obaju dopusta – porodiljskog i roditeljskog – iznosi 80 % osnovice. U drugom slučaju primjenjuje se </w:t>
      </w:r>
      <w:r w:rsidRPr="00A25DFA">
        <w:rPr>
          <w:rFonts w:ascii="Arial" w:hAnsi="Arial" w:cs="Arial"/>
          <w:sz w:val="20"/>
          <w:szCs w:val="20"/>
          <w:lang w:val="hr-HR"/>
        </w:rPr>
        <w:lastRenderedPageBreak/>
        <w:t xml:space="preserve">načelo po kojem se u prvih 6 tjedana (ili 8 u slučaju višebrojnog poroda) ostvaruje pravo na </w:t>
      </w:r>
      <w:r w:rsidR="003A3B45">
        <w:rPr>
          <w:rFonts w:ascii="Arial" w:hAnsi="Arial" w:cs="Arial"/>
          <w:sz w:val="20"/>
          <w:szCs w:val="20"/>
          <w:lang w:val="hr-HR"/>
        </w:rPr>
        <w:t>potporu</w:t>
      </w:r>
      <w:r w:rsidRPr="00A25DFA">
        <w:rPr>
          <w:rFonts w:ascii="Arial" w:hAnsi="Arial" w:cs="Arial"/>
          <w:sz w:val="20"/>
          <w:szCs w:val="20"/>
          <w:lang w:val="hr-HR"/>
        </w:rPr>
        <w:t xml:space="preserve"> u visini od 100% osnovice, dok pripomoć za ostalih 26 tjedana iznosi 60 % osnovice plaćanja doprinosa.</w:t>
      </w:r>
    </w:p>
    <w:p w:rsidR="00973361" w:rsidRPr="00A25DFA" w:rsidRDefault="00973361" w:rsidP="00973361">
      <w:pPr>
        <w:spacing w:after="120" w:line="240" w:lineRule="auto"/>
        <w:ind w:left="425"/>
        <w:jc w:val="both"/>
        <w:rPr>
          <w:rFonts w:ascii="Arial" w:hAnsi="Arial" w:cs="Arial"/>
          <w:sz w:val="20"/>
          <w:szCs w:val="20"/>
          <w:lang w:val="hr-HR"/>
        </w:rPr>
      </w:pPr>
      <w:r w:rsidRPr="00A25DFA">
        <w:rPr>
          <w:rFonts w:ascii="Arial" w:hAnsi="Arial" w:cs="Arial"/>
          <w:b/>
          <w:sz w:val="20"/>
          <w:szCs w:val="20"/>
          <w:lang w:val="hr-HR"/>
        </w:rPr>
        <w:t xml:space="preserve">Osnovicu iznosa </w:t>
      </w:r>
      <w:r w:rsidR="003A3B45">
        <w:rPr>
          <w:rFonts w:ascii="Arial" w:hAnsi="Arial" w:cs="Arial"/>
          <w:b/>
          <w:sz w:val="20"/>
          <w:szCs w:val="20"/>
          <w:lang w:val="hr-HR"/>
        </w:rPr>
        <w:t>potpore</w:t>
      </w:r>
      <w:r w:rsidRPr="00A25DFA">
        <w:rPr>
          <w:rFonts w:ascii="Arial" w:hAnsi="Arial" w:cs="Arial"/>
          <w:b/>
          <w:sz w:val="20"/>
          <w:szCs w:val="20"/>
          <w:lang w:val="hr-HR"/>
        </w:rPr>
        <w:t xml:space="preserve"> čini prosječn</w:t>
      </w:r>
      <w:r w:rsidR="003A3B45">
        <w:rPr>
          <w:rFonts w:ascii="Arial" w:hAnsi="Arial" w:cs="Arial"/>
          <w:b/>
          <w:sz w:val="20"/>
          <w:szCs w:val="20"/>
          <w:lang w:val="hr-HR"/>
        </w:rPr>
        <w:t>a</w:t>
      </w:r>
      <w:r w:rsidRPr="00A25DFA">
        <w:rPr>
          <w:rFonts w:ascii="Arial" w:hAnsi="Arial" w:cs="Arial"/>
          <w:b/>
          <w:sz w:val="20"/>
          <w:szCs w:val="20"/>
          <w:lang w:val="hr-HR"/>
        </w:rPr>
        <w:t xml:space="preserve"> mjesečn</w:t>
      </w:r>
      <w:r w:rsidR="003A3B45">
        <w:rPr>
          <w:rFonts w:ascii="Arial" w:hAnsi="Arial" w:cs="Arial"/>
          <w:b/>
          <w:sz w:val="20"/>
          <w:szCs w:val="20"/>
          <w:lang w:val="hr-HR"/>
        </w:rPr>
        <w:t>a naknada</w:t>
      </w:r>
      <w:r w:rsidRPr="00A25DFA">
        <w:rPr>
          <w:rFonts w:ascii="Arial" w:hAnsi="Arial" w:cs="Arial"/>
          <w:b/>
          <w:sz w:val="20"/>
          <w:szCs w:val="20"/>
          <w:lang w:val="hr-HR"/>
        </w:rPr>
        <w:t xml:space="preserve"> plaćen</w:t>
      </w:r>
      <w:r w:rsidR="003A3B45">
        <w:rPr>
          <w:rFonts w:ascii="Arial" w:hAnsi="Arial" w:cs="Arial"/>
          <w:b/>
          <w:sz w:val="20"/>
          <w:szCs w:val="20"/>
          <w:lang w:val="hr-HR"/>
        </w:rPr>
        <w:t>a</w:t>
      </w:r>
      <w:r w:rsidRPr="00A25DFA">
        <w:rPr>
          <w:rFonts w:ascii="Arial" w:hAnsi="Arial" w:cs="Arial"/>
          <w:b/>
          <w:sz w:val="20"/>
          <w:szCs w:val="20"/>
          <w:lang w:val="hr-HR"/>
        </w:rPr>
        <w:t xml:space="preserve"> u razdoblju od 12 kalendarskih mjeseci koji prethode mjesecu</w:t>
      </w:r>
      <w:r w:rsidRPr="00A25DFA">
        <w:rPr>
          <w:rFonts w:ascii="Arial" w:hAnsi="Arial" w:cs="Arial"/>
          <w:bCs/>
          <w:sz w:val="20"/>
          <w:szCs w:val="20"/>
          <w:lang w:val="hr-HR"/>
        </w:rPr>
        <w:t xml:space="preserve"> u kojem je nastalo pravo na </w:t>
      </w:r>
      <w:r w:rsidR="003A3B45">
        <w:rPr>
          <w:rFonts w:ascii="Arial" w:hAnsi="Arial" w:cs="Arial"/>
          <w:bCs/>
          <w:sz w:val="20"/>
          <w:szCs w:val="20"/>
          <w:lang w:val="hr-HR"/>
        </w:rPr>
        <w:t>potporu</w:t>
      </w:r>
      <w:r w:rsidRPr="00A25DFA">
        <w:rPr>
          <w:rFonts w:ascii="Arial" w:hAnsi="Arial" w:cs="Arial"/>
          <w:sz w:val="20"/>
          <w:szCs w:val="20"/>
          <w:lang w:val="hr-HR"/>
        </w:rPr>
        <w:t xml:space="preserve">. </w:t>
      </w:r>
    </w:p>
    <w:p w:rsidR="00973361" w:rsidRPr="00A25DFA" w:rsidRDefault="00973361" w:rsidP="00973361">
      <w:pPr>
        <w:spacing w:after="120" w:line="240" w:lineRule="auto"/>
        <w:ind w:left="425"/>
        <w:jc w:val="both"/>
        <w:rPr>
          <w:rFonts w:ascii="Arial" w:hAnsi="Arial" w:cs="Arial"/>
          <w:sz w:val="20"/>
          <w:szCs w:val="20"/>
          <w:lang w:val="hr-HR"/>
        </w:rPr>
      </w:pPr>
      <w:r w:rsidRPr="00A25DFA">
        <w:rPr>
          <w:rFonts w:ascii="Arial" w:hAnsi="Arial" w:cs="Arial"/>
          <w:sz w:val="20"/>
          <w:szCs w:val="20"/>
          <w:lang w:val="hr-HR"/>
        </w:rPr>
        <w:t xml:space="preserve">Od porodiljske </w:t>
      </w:r>
      <w:r w:rsidR="003A3B45">
        <w:rPr>
          <w:rFonts w:ascii="Arial" w:hAnsi="Arial" w:cs="Arial"/>
          <w:sz w:val="20"/>
          <w:szCs w:val="20"/>
          <w:lang w:val="hr-HR"/>
        </w:rPr>
        <w:t>potpore</w:t>
      </w:r>
      <w:r w:rsidRPr="00A25DFA">
        <w:rPr>
          <w:rFonts w:ascii="Arial" w:hAnsi="Arial" w:cs="Arial"/>
          <w:sz w:val="20"/>
          <w:szCs w:val="20"/>
          <w:lang w:val="hr-HR"/>
        </w:rPr>
        <w:t xml:space="preserve"> odbijaju se doprinosi za mirovinsko osiguranje i </w:t>
      </w:r>
      <w:r w:rsidR="003A3B45">
        <w:rPr>
          <w:rFonts w:ascii="Arial" w:hAnsi="Arial" w:cs="Arial"/>
          <w:sz w:val="20"/>
          <w:szCs w:val="20"/>
          <w:lang w:val="hr-HR"/>
        </w:rPr>
        <w:t>invalidsko osiguranje</w:t>
      </w:r>
      <w:r w:rsidRPr="00A25DFA">
        <w:rPr>
          <w:rFonts w:ascii="Arial" w:hAnsi="Arial" w:cs="Arial"/>
          <w:sz w:val="20"/>
          <w:szCs w:val="20"/>
          <w:lang w:val="hr-HR"/>
        </w:rPr>
        <w:t xml:space="preserve"> (te doprinose financira državni proračun).</w:t>
      </w:r>
    </w:p>
    <w:p w:rsidR="00973361" w:rsidRPr="00A25DFA" w:rsidRDefault="00973361" w:rsidP="00AE6BFF">
      <w:pPr>
        <w:pStyle w:val="Akapitzlist"/>
        <w:numPr>
          <w:ilvl w:val="0"/>
          <w:numId w:val="62"/>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rehabilitacijska naknada </w:t>
      </w:r>
      <w:r w:rsidRPr="00A25DFA">
        <w:rPr>
          <w:rFonts w:ascii="Arial" w:hAnsi="Arial" w:cs="Arial"/>
          <w:sz w:val="20"/>
          <w:szCs w:val="20"/>
          <w:lang w:val="hr-HR"/>
        </w:rPr>
        <w:t xml:space="preserve">– dodjeljuje se osiguraniku koji je potrošio pravo na primanje bolesničke </w:t>
      </w:r>
      <w:r w:rsidR="003A3B45">
        <w:rPr>
          <w:rFonts w:ascii="Arial" w:hAnsi="Arial" w:cs="Arial"/>
          <w:sz w:val="20"/>
          <w:szCs w:val="20"/>
          <w:lang w:val="hr-HR"/>
        </w:rPr>
        <w:t>potpore</w:t>
      </w:r>
      <w:r w:rsidRPr="00A25DFA">
        <w:rPr>
          <w:rFonts w:ascii="Arial" w:hAnsi="Arial" w:cs="Arial"/>
          <w:sz w:val="20"/>
          <w:szCs w:val="20"/>
          <w:lang w:val="hr-HR"/>
        </w:rPr>
        <w:t xml:space="preserve">, ali </w:t>
      </w:r>
      <w:r w:rsidRPr="00A25DFA">
        <w:rPr>
          <w:rFonts w:ascii="Arial" w:hAnsi="Arial" w:cs="Arial"/>
          <w:b/>
          <w:bCs/>
          <w:sz w:val="20"/>
          <w:szCs w:val="20"/>
          <w:lang w:val="hr-HR"/>
        </w:rPr>
        <w:t>je još uvijek nesposoban za rad</w:t>
      </w:r>
      <w:r w:rsidRPr="00A25DFA">
        <w:rPr>
          <w:rFonts w:ascii="Arial" w:hAnsi="Arial" w:cs="Arial"/>
          <w:sz w:val="20"/>
          <w:szCs w:val="20"/>
          <w:lang w:val="hr-HR"/>
        </w:rPr>
        <w:t>, a daljnje liječenje</w:t>
      </w:r>
      <w:r w:rsidRPr="00A25DFA">
        <w:rPr>
          <w:rFonts w:ascii="Arial" w:hAnsi="Arial" w:cs="Arial"/>
          <w:b/>
          <w:sz w:val="20"/>
          <w:szCs w:val="20"/>
          <w:lang w:val="hr-HR"/>
        </w:rPr>
        <w:t xml:space="preserve"> </w:t>
      </w:r>
      <w:r w:rsidRPr="00A25DFA">
        <w:rPr>
          <w:rFonts w:ascii="Arial" w:hAnsi="Arial" w:cs="Arial"/>
          <w:bCs/>
          <w:sz w:val="20"/>
          <w:szCs w:val="20"/>
          <w:lang w:val="hr-HR"/>
        </w:rPr>
        <w:t>ili</w:t>
      </w:r>
      <w:r w:rsidRPr="00A25DFA">
        <w:rPr>
          <w:rFonts w:ascii="Arial" w:hAnsi="Arial" w:cs="Arial"/>
          <w:sz w:val="20"/>
          <w:szCs w:val="20"/>
          <w:lang w:val="hr-HR"/>
        </w:rPr>
        <w:t xml:space="preserve"> liječnička rehabilitacija </w:t>
      </w:r>
      <w:r w:rsidRPr="00A25DFA">
        <w:rPr>
          <w:rFonts w:ascii="Arial" w:hAnsi="Arial" w:cs="Arial"/>
          <w:b/>
          <w:sz w:val="20"/>
          <w:szCs w:val="20"/>
          <w:lang w:val="hr-HR"/>
        </w:rPr>
        <w:t>pružaju nadu</w:t>
      </w:r>
      <w:r w:rsidRPr="00A25DFA">
        <w:rPr>
          <w:rFonts w:ascii="Arial" w:hAnsi="Arial" w:cs="Arial"/>
          <w:sz w:val="20"/>
          <w:szCs w:val="20"/>
          <w:lang w:val="hr-HR"/>
        </w:rPr>
        <w:t xml:space="preserve"> u vraćanje sposobnosti za rad. Pravo na ovu naknadu ostvaruje se u vremenu koje je neophodno za vraćanje sposobnosti za rad, ipak ne duže od 12 mjeseci;</w:t>
      </w:r>
    </w:p>
    <w:p w:rsidR="00973361" w:rsidRPr="00A25DFA" w:rsidRDefault="00973361" w:rsidP="00B2330E">
      <w:pPr>
        <w:pStyle w:val="Akapitzlist"/>
        <w:spacing w:after="120" w:line="240" w:lineRule="auto"/>
        <w:ind w:left="426" w:hanging="427"/>
        <w:contextualSpacing w:val="0"/>
        <w:jc w:val="both"/>
        <w:rPr>
          <w:rFonts w:ascii="Arial" w:hAnsi="Arial" w:cs="Arial"/>
          <w:b/>
          <w:sz w:val="20"/>
          <w:szCs w:val="20"/>
          <w:lang w:val="hr-HR"/>
        </w:rPr>
      </w:pPr>
      <w:r w:rsidRPr="00B2330E">
        <w:rPr>
          <w:rFonts w:ascii="Arial" w:hAnsi="Arial" w:cs="Arial"/>
          <w:sz w:val="20"/>
          <w:szCs w:val="20"/>
          <w:lang w:val="hr-HR"/>
        </w:rPr>
        <w:t>4</w:t>
      </w:r>
      <w:r w:rsidRPr="00A25DFA">
        <w:rPr>
          <w:rFonts w:ascii="Arial" w:hAnsi="Arial" w:cs="Arial"/>
          <w:b/>
          <w:sz w:val="20"/>
          <w:szCs w:val="20"/>
          <w:lang w:val="hr-HR"/>
        </w:rPr>
        <w:t>)</w:t>
      </w:r>
      <w:r w:rsidR="00EC6B37">
        <w:rPr>
          <w:rFonts w:ascii="Arial" w:hAnsi="Arial" w:cs="Arial"/>
          <w:b/>
          <w:sz w:val="20"/>
          <w:szCs w:val="20"/>
          <w:lang w:val="hr-HR"/>
        </w:rPr>
        <w:t xml:space="preserve"> </w:t>
      </w:r>
      <w:r w:rsidR="00B2330E">
        <w:rPr>
          <w:rFonts w:ascii="Arial" w:hAnsi="Arial" w:cs="Arial"/>
          <w:b/>
          <w:sz w:val="20"/>
          <w:szCs w:val="20"/>
          <w:lang w:val="hr-HR"/>
        </w:rPr>
        <w:t xml:space="preserve">   </w:t>
      </w:r>
      <w:r w:rsidRPr="00A25DFA">
        <w:rPr>
          <w:rFonts w:ascii="Arial" w:hAnsi="Arial" w:cs="Arial"/>
          <w:b/>
          <w:sz w:val="20"/>
          <w:szCs w:val="20"/>
          <w:lang w:val="hr-HR"/>
        </w:rPr>
        <w:t xml:space="preserve">izjednačavajuća </w:t>
      </w:r>
      <w:r w:rsidR="003A3B45">
        <w:rPr>
          <w:rFonts w:ascii="Arial" w:hAnsi="Arial" w:cs="Arial"/>
          <w:b/>
          <w:sz w:val="20"/>
          <w:szCs w:val="20"/>
          <w:lang w:val="hr-HR"/>
        </w:rPr>
        <w:t>potpora</w:t>
      </w:r>
      <w:r w:rsidRPr="00A25DFA">
        <w:rPr>
          <w:rFonts w:ascii="Arial" w:hAnsi="Arial" w:cs="Arial"/>
          <w:sz w:val="20"/>
          <w:szCs w:val="20"/>
          <w:lang w:val="hr-HR"/>
        </w:rPr>
        <w:t xml:space="preserve"> – pravo na nju ima osiguranik koji je radnik sa smanjenom sposobnošću za rad, čij</w:t>
      </w:r>
      <w:r w:rsidR="003A3B45">
        <w:rPr>
          <w:rFonts w:ascii="Arial" w:hAnsi="Arial" w:cs="Arial"/>
          <w:sz w:val="20"/>
          <w:szCs w:val="20"/>
          <w:lang w:val="hr-HR"/>
        </w:rPr>
        <w:t xml:space="preserve">a je naknada </w:t>
      </w:r>
      <w:r w:rsidRPr="00A25DFA">
        <w:rPr>
          <w:rFonts w:ascii="Arial" w:hAnsi="Arial" w:cs="Arial"/>
          <w:sz w:val="20"/>
          <w:szCs w:val="20"/>
          <w:lang w:val="hr-HR"/>
        </w:rPr>
        <w:t>b</w:t>
      </w:r>
      <w:r w:rsidR="003A3B45">
        <w:rPr>
          <w:rFonts w:ascii="Arial" w:hAnsi="Arial" w:cs="Arial"/>
          <w:sz w:val="20"/>
          <w:szCs w:val="20"/>
          <w:lang w:val="hr-HR"/>
        </w:rPr>
        <w:t>ila</w:t>
      </w:r>
      <w:r w:rsidRPr="00A25DFA">
        <w:rPr>
          <w:rFonts w:ascii="Arial" w:hAnsi="Arial" w:cs="Arial"/>
          <w:sz w:val="20"/>
          <w:szCs w:val="20"/>
          <w:lang w:val="hr-HR"/>
        </w:rPr>
        <w:t xml:space="preserve"> </w:t>
      </w:r>
      <w:r w:rsidR="003A3B45">
        <w:rPr>
          <w:rFonts w:ascii="Arial" w:hAnsi="Arial" w:cs="Arial"/>
          <w:sz w:val="20"/>
          <w:szCs w:val="20"/>
          <w:lang w:val="hr-HR"/>
        </w:rPr>
        <w:t>u</w:t>
      </w:r>
      <w:r w:rsidRPr="00A25DFA">
        <w:rPr>
          <w:rFonts w:ascii="Arial" w:hAnsi="Arial" w:cs="Arial"/>
          <w:sz w:val="20"/>
          <w:szCs w:val="20"/>
          <w:lang w:val="hr-HR"/>
        </w:rPr>
        <w:t>manjen</w:t>
      </w:r>
      <w:r w:rsidR="003A3B45">
        <w:rPr>
          <w:rFonts w:ascii="Arial" w:hAnsi="Arial" w:cs="Arial"/>
          <w:sz w:val="20"/>
          <w:szCs w:val="20"/>
          <w:lang w:val="hr-HR"/>
        </w:rPr>
        <w:t>a</w:t>
      </w:r>
      <w:r w:rsidRPr="00A25DFA">
        <w:rPr>
          <w:rFonts w:ascii="Arial" w:hAnsi="Arial" w:cs="Arial"/>
          <w:sz w:val="20"/>
          <w:szCs w:val="20"/>
          <w:lang w:val="hr-HR"/>
        </w:rPr>
        <w:t xml:space="preserve"> uslijed toga što se podvrgnuo </w:t>
      </w:r>
      <w:r w:rsidRPr="00A25DFA">
        <w:rPr>
          <w:rFonts w:ascii="Arial" w:hAnsi="Arial" w:cs="Arial"/>
          <w:b/>
          <w:sz w:val="20"/>
          <w:szCs w:val="20"/>
          <w:lang w:val="hr-HR"/>
        </w:rPr>
        <w:t xml:space="preserve">radnoj rehabilitaciji </w:t>
      </w:r>
      <w:r w:rsidRPr="00A25DFA">
        <w:rPr>
          <w:rFonts w:ascii="Arial" w:hAnsi="Arial" w:cs="Arial"/>
          <w:sz w:val="20"/>
          <w:szCs w:val="20"/>
          <w:lang w:val="hr-HR"/>
        </w:rPr>
        <w:t xml:space="preserve">(radna rehabilitacija je pomoć osobi s invaliditetom pri stjecanju i očuvanju odgovarajućeg zaposlenja te profesionalnog napredovanja) u svrhu prilagođavanja ili stručne spreme za određeni posao. </w:t>
      </w:r>
    </w:p>
    <w:p w:rsidR="00973361" w:rsidRPr="00A25DFA" w:rsidRDefault="00973361" w:rsidP="00B2330E">
      <w:pPr>
        <w:pStyle w:val="Akapitzlist"/>
        <w:spacing w:after="120" w:line="240" w:lineRule="auto"/>
        <w:ind w:left="426"/>
        <w:contextualSpacing w:val="0"/>
        <w:jc w:val="both"/>
        <w:rPr>
          <w:rFonts w:ascii="Arial" w:hAnsi="Arial" w:cs="Arial"/>
          <w:sz w:val="20"/>
          <w:szCs w:val="20"/>
          <w:lang w:val="hr-HR"/>
        </w:rPr>
      </w:pPr>
      <w:r w:rsidRPr="00A25DFA">
        <w:rPr>
          <w:rFonts w:ascii="Arial" w:hAnsi="Arial" w:cs="Arial"/>
          <w:sz w:val="20"/>
          <w:szCs w:val="20"/>
          <w:lang w:val="hr-HR"/>
        </w:rPr>
        <w:t xml:space="preserve">Pravo na izjednačavajuću pripomoć ostvaruje se </w:t>
      </w:r>
      <w:r w:rsidRPr="00A25DFA">
        <w:rPr>
          <w:rFonts w:ascii="Arial" w:hAnsi="Arial" w:cs="Arial"/>
          <w:b/>
          <w:bCs/>
          <w:sz w:val="20"/>
          <w:szCs w:val="20"/>
          <w:lang w:val="hr-HR"/>
        </w:rPr>
        <w:t>za vrijeme rehabilitacije</w:t>
      </w:r>
      <w:r w:rsidRPr="00A25DFA">
        <w:rPr>
          <w:rFonts w:ascii="Arial" w:hAnsi="Arial" w:cs="Arial"/>
          <w:sz w:val="20"/>
          <w:szCs w:val="20"/>
          <w:lang w:val="hr-HR"/>
        </w:rPr>
        <w:t xml:space="preserve">, ipak ne duže od 24 mjeseca. Osoba koja ima pravo na mirovinu ili </w:t>
      </w:r>
      <w:r w:rsidR="003A3B45">
        <w:rPr>
          <w:rFonts w:ascii="Arial" w:hAnsi="Arial" w:cs="Arial"/>
          <w:sz w:val="20"/>
          <w:szCs w:val="20"/>
          <w:lang w:val="hr-HR"/>
        </w:rPr>
        <w:t>invalidninu</w:t>
      </w:r>
      <w:r w:rsidRPr="00A25DFA">
        <w:rPr>
          <w:rFonts w:ascii="Arial" w:hAnsi="Arial" w:cs="Arial"/>
          <w:sz w:val="20"/>
          <w:szCs w:val="20"/>
          <w:lang w:val="hr-HR"/>
        </w:rPr>
        <w:t xml:space="preserve"> zbog nesposobnosti za rad nema pravo na tu </w:t>
      </w:r>
      <w:r w:rsidR="003A3B45">
        <w:rPr>
          <w:rFonts w:ascii="Arial" w:hAnsi="Arial" w:cs="Arial"/>
          <w:sz w:val="20"/>
          <w:szCs w:val="20"/>
          <w:lang w:val="hr-HR"/>
        </w:rPr>
        <w:t>potporu</w:t>
      </w:r>
      <w:r w:rsidRPr="00A25DFA">
        <w:rPr>
          <w:rFonts w:ascii="Arial" w:hAnsi="Arial" w:cs="Arial"/>
          <w:sz w:val="20"/>
          <w:szCs w:val="20"/>
          <w:lang w:val="hr-HR"/>
        </w:rPr>
        <w:t xml:space="preserve">. </w:t>
      </w:r>
    </w:p>
    <w:p w:rsidR="00973361" w:rsidRPr="00A25DFA" w:rsidRDefault="00973361" w:rsidP="00B2330E">
      <w:pPr>
        <w:pStyle w:val="Akapitzlist"/>
        <w:spacing w:after="120" w:line="240" w:lineRule="auto"/>
        <w:ind w:left="426"/>
        <w:contextualSpacing w:val="0"/>
        <w:jc w:val="both"/>
        <w:rPr>
          <w:rFonts w:ascii="Arial" w:hAnsi="Arial" w:cs="Arial"/>
          <w:b/>
          <w:sz w:val="20"/>
          <w:szCs w:val="20"/>
          <w:lang w:val="hr-HR"/>
        </w:rPr>
      </w:pPr>
      <w:r w:rsidRPr="00A25DFA">
        <w:rPr>
          <w:rFonts w:ascii="Arial" w:hAnsi="Arial" w:cs="Arial"/>
          <w:sz w:val="20"/>
          <w:szCs w:val="20"/>
          <w:lang w:val="hr-HR"/>
        </w:rPr>
        <w:t>Izjednačavajuća pripomoć podrazumijeva razliku između prosječnog mjesečnog honorara kod razdoblja od 12 kalendarskih mjeseci koji prethode rehabilitaciji i mjesečn</w:t>
      </w:r>
      <w:r w:rsidR="003A3B45">
        <w:rPr>
          <w:rFonts w:ascii="Arial" w:hAnsi="Arial" w:cs="Arial"/>
          <w:sz w:val="20"/>
          <w:szCs w:val="20"/>
          <w:lang w:val="hr-HR"/>
        </w:rPr>
        <w:t xml:space="preserve">e naknade </w:t>
      </w:r>
      <w:r w:rsidRPr="00A25DFA">
        <w:rPr>
          <w:rFonts w:ascii="Arial" w:hAnsi="Arial" w:cs="Arial"/>
          <w:sz w:val="20"/>
          <w:szCs w:val="20"/>
          <w:lang w:val="hr-HR"/>
        </w:rPr>
        <w:t>ostvarivan</w:t>
      </w:r>
      <w:r w:rsidR="003A3B45">
        <w:rPr>
          <w:rFonts w:ascii="Arial" w:hAnsi="Arial" w:cs="Arial"/>
          <w:sz w:val="20"/>
          <w:szCs w:val="20"/>
          <w:lang w:val="hr-HR"/>
        </w:rPr>
        <w:t>e</w:t>
      </w:r>
      <w:r w:rsidRPr="00A25DFA">
        <w:rPr>
          <w:rFonts w:ascii="Arial" w:hAnsi="Arial" w:cs="Arial"/>
          <w:sz w:val="20"/>
          <w:szCs w:val="20"/>
          <w:lang w:val="hr-HR"/>
        </w:rPr>
        <w:t xml:space="preserve"> prilikom rada sa smanje</w:t>
      </w:r>
      <w:r w:rsidR="003A3B45">
        <w:rPr>
          <w:rFonts w:ascii="Arial" w:hAnsi="Arial" w:cs="Arial"/>
          <w:sz w:val="20"/>
          <w:szCs w:val="20"/>
          <w:lang w:val="hr-HR"/>
        </w:rPr>
        <w:t>nom naknadom</w:t>
      </w:r>
      <w:r w:rsidRPr="00A25DFA">
        <w:rPr>
          <w:rFonts w:ascii="Arial" w:hAnsi="Arial" w:cs="Arial"/>
          <w:sz w:val="20"/>
          <w:szCs w:val="20"/>
          <w:lang w:val="hr-HR"/>
        </w:rPr>
        <w:t>.</w:t>
      </w:r>
    </w:p>
    <w:p w:rsidR="00973361" w:rsidRPr="00A25DFA" w:rsidRDefault="00973361" w:rsidP="00B2330E">
      <w:pPr>
        <w:pStyle w:val="Akapitzlist"/>
        <w:spacing w:after="120" w:line="240" w:lineRule="auto"/>
        <w:ind w:left="426" w:hanging="426"/>
        <w:contextualSpacing w:val="0"/>
        <w:jc w:val="both"/>
        <w:rPr>
          <w:rFonts w:ascii="Arial" w:hAnsi="Arial" w:cs="Arial"/>
          <w:b/>
          <w:sz w:val="20"/>
          <w:szCs w:val="20"/>
          <w:lang w:val="hr-HR"/>
        </w:rPr>
      </w:pPr>
      <w:r w:rsidRPr="00A25DFA">
        <w:rPr>
          <w:rFonts w:ascii="Arial" w:hAnsi="Arial" w:cs="Arial"/>
          <w:bCs/>
          <w:sz w:val="20"/>
          <w:szCs w:val="20"/>
          <w:lang w:val="hr-HR"/>
        </w:rPr>
        <w:t>5)</w:t>
      </w:r>
      <w:r w:rsidR="00EC6B37">
        <w:rPr>
          <w:rFonts w:ascii="Arial" w:hAnsi="Arial" w:cs="Arial"/>
          <w:b/>
          <w:sz w:val="20"/>
          <w:szCs w:val="20"/>
          <w:lang w:val="hr-HR"/>
        </w:rPr>
        <w:t xml:space="preserve"> </w:t>
      </w:r>
      <w:r w:rsidR="00B2330E">
        <w:rPr>
          <w:rFonts w:ascii="Arial" w:hAnsi="Arial" w:cs="Arial"/>
          <w:b/>
          <w:sz w:val="20"/>
          <w:szCs w:val="20"/>
          <w:lang w:val="hr-HR"/>
        </w:rPr>
        <w:t xml:space="preserve">   </w:t>
      </w:r>
      <w:r w:rsidRPr="00A25DFA">
        <w:rPr>
          <w:rFonts w:ascii="Arial" w:hAnsi="Arial" w:cs="Arial"/>
          <w:b/>
          <w:sz w:val="20"/>
          <w:szCs w:val="20"/>
          <w:lang w:val="hr-HR"/>
        </w:rPr>
        <w:t xml:space="preserve">skrbnička </w:t>
      </w:r>
      <w:r w:rsidR="003A3B45">
        <w:rPr>
          <w:rFonts w:ascii="Arial" w:hAnsi="Arial" w:cs="Arial"/>
          <w:b/>
          <w:sz w:val="20"/>
          <w:szCs w:val="20"/>
          <w:lang w:val="hr-HR"/>
        </w:rPr>
        <w:t>potpora</w:t>
      </w:r>
      <w:r w:rsidRPr="00A25DFA">
        <w:rPr>
          <w:rFonts w:ascii="Arial" w:hAnsi="Arial" w:cs="Arial"/>
          <w:b/>
          <w:sz w:val="20"/>
          <w:szCs w:val="20"/>
          <w:lang w:val="hr-HR"/>
        </w:rPr>
        <w:t xml:space="preserve"> </w:t>
      </w:r>
      <w:r w:rsidRPr="00A25DFA">
        <w:rPr>
          <w:rFonts w:ascii="Arial" w:hAnsi="Arial" w:cs="Arial"/>
          <w:bCs/>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pravo na nju ima osiguranik koji je oslobođen obavljanja posla zbog potrebe osobnog skrbljenja o:</w:t>
      </w:r>
    </w:p>
    <w:p w:rsidR="00973361" w:rsidRPr="00A25DFA" w:rsidRDefault="00973361" w:rsidP="00AE6BFF">
      <w:pPr>
        <w:pStyle w:val="Akapitzlist"/>
        <w:numPr>
          <w:ilvl w:val="0"/>
          <w:numId w:val="65"/>
        </w:numPr>
        <w:spacing w:after="120" w:line="240" w:lineRule="auto"/>
        <w:contextualSpacing w:val="0"/>
        <w:jc w:val="both"/>
        <w:rPr>
          <w:rFonts w:ascii="Arial" w:hAnsi="Arial" w:cs="Arial"/>
          <w:sz w:val="20"/>
          <w:szCs w:val="20"/>
          <w:lang w:val="hr-HR"/>
        </w:rPr>
      </w:pPr>
      <w:r w:rsidRPr="00A25DFA">
        <w:rPr>
          <w:rFonts w:ascii="Arial" w:hAnsi="Arial" w:cs="Arial"/>
          <w:sz w:val="20"/>
          <w:szCs w:val="20"/>
          <w:u w:val="single"/>
          <w:lang w:val="hr-HR"/>
        </w:rPr>
        <w:t>zdravom djetetu u dobi do 8 godina</w:t>
      </w:r>
      <w:r w:rsidRPr="00A25DFA">
        <w:rPr>
          <w:rFonts w:ascii="Arial" w:hAnsi="Arial" w:cs="Arial"/>
          <w:sz w:val="20"/>
          <w:szCs w:val="20"/>
          <w:lang w:val="hr-HR"/>
        </w:rPr>
        <w:t xml:space="preserve"> u slučaju: nepredviđenog zatvaranja jaslica, dječjeg vrtića ili škole koje je pohađalo dijete; poroda ili bolesti supružnika koji stalno skrbi o djetetu, ukoliko porod ili bolest tom supružniku onemogućavaju obavljanje te skrbi; boravka supružnika koji stalno skrbi o djetetu u stacionarnoj zdravstvenoj ustanovi</w:t>
      </w:r>
    </w:p>
    <w:p w:rsidR="00973361" w:rsidRPr="00A25DFA" w:rsidRDefault="00973361" w:rsidP="00AE6BFF">
      <w:pPr>
        <w:pStyle w:val="Akapitzlist"/>
        <w:numPr>
          <w:ilvl w:val="0"/>
          <w:numId w:val="65"/>
        </w:numPr>
        <w:spacing w:after="120" w:line="240" w:lineRule="auto"/>
        <w:contextualSpacing w:val="0"/>
        <w:jc w:val="both"/>
        <w:rPr>
          <w:rFonts w:ascii="Arial" w:hAnsi="Arial" w:cs="Arial"/>
          <w:sz w:val="20"/>
          <w:szCs w:val="20"/>
          <w:lang w:val="hr-HR"/>
        </w:rPr>
      </w:pPr>
      <w:r w:rsidRPr="00A25DFA">
        <w:rPr>
          <w:rFonts w:ascii="Arial" w:hAnsi="Arial" w:cs="Arial"/>
          <w:sz w:val="20"/>
          <w:szCs w:val="20"/>
          <w:u w:val="single"/>
          <w:lang w:val="hr-HR"/>
        </w:rPr>
        <w:t>bolesnom djetetu</w:t>
      </w:r>
      <w:r w:rsidRPr="00A25DFA">
        <w:rPr>
          <w:rFonts w:ascii="Arial" w:hAnsi="Arial" w:cs="Arial"/>
          <w:sz w:val="20"/>
          <w:szCs w:val="20"/>
          <w:lang w:val="hr-HR"/>
        </w:rPr>
        <w:t xml:space="preserve"> u dobi do 14 godina</w:t>
      </w:r>
    </w:p>
    <w:p w:rsidR="00973361" w:rsidRPr="00A25DFA" w:rsidRDefault="00973361" w:rsidP="00AE6BFF">
      <w:pPr>
        <w:pStyle w:val="Akapitzlist"/>
        <w:numPr>
          <w:ilvl w:val="0"/>
          <w:numId w:val="65"/>
        </w:numPr>
        <w:spacing w:after="120" w:line="240" w:lineRule="auto"/>
        <w:contextualSpacing w:val="0"/>
        <w:jc w:val="both"/>
        <w:rPr>
          <w:rFonts w:ascii="Arial" w:hAnsi="Arial" w:cs="Arial"/>
          <w:sz w:val="20"/>
          <w:szCs w:val="20"/>
          <w:lang w:val="hr-HR"/>
        </w:rPr>
      </w:pPr>
      <w:r w:rsidRPr="00A25DFA">
        <w:rPr>
          <w:rFonts w:ascii="Arial" w:hAnsi="Arial" w:cs="Arial"/>
          <w:sz w:val="20"/>
          <w:szCs w:val="20"/>
          <w:u w:val="single"/>
          <w:lang w:val="hr-HR"/>
        </w:rPr>
        <w:t>drugom bolesnom članu obitelji</w:t>
      </w:r>
      <w:r w:rsidRPr="00A25DFA">
        <w:rPr>
          <w:rFonts w:ascii="Arial" w:hAnsi="Arial" w:cs="Arial"/>
          <w:sz w:val="20"/>
          <w:szCs w:val="20"/>
          <w:lang w:val="hr-HR"/>
        </w:rPr>
        <w:t xml:space="preserve"> (drugim članom obitelji smatraju se supružnik, roditelji, svekar i svekrva, punac i punica, baka i djed, unučad, brat i sestra, djeca u dobi iznad 14 godina) – pod uvjetom da su u zajedničkom kućanstvu s osobom koja o njima skrbi. Pravo na </w:t>
      </w:r>
      <w:r w:rsidR="001E4497">
        <w:rPr>
          <w:rFonts w:ascii="Arial" w:hAnsi="Arial" w:cs="Arial"/>
          <w:sz w:val="20"/>
          <w:szCs w:val="20"/>
          <w:lang w:val="hr-HR"/>
        </w:rPr>
        <w:t>potporu</w:t>
      </w:r>
      <w:r w:rsidRPr="00A25DFA">
        <w:rPr>
          <w:rFonts w:ascii="Arial" w:hAnsi="Arial" w:cs="Arial"/>
          <w:sz w:val="20"/>
          <w:szCs w:val="20"/>
          <w:lang w:val="hr-HR"/>
        </w:rPr>
        <w:t xml:space="preserve"> imaju jednako majka i otac djeteta, ali se </w:t>
      </w:r>
      <w:r w:rsidR="001E4497">
        <w:rPr>
          <w:rFonts w:ascii="Arial" w:hAnsi="Arial" w:cs="Arial"/>
          <w:sz w:val="20"/>
          <w:szCs w:val="20"/>
          <w:lang w:val="hr-HR"/>
        </w:rPr>
        <w:t>potpora</w:t>
      </w:r>
      <w:r w:rsidRPr="00A25DFA">
        <w:rPr>
          <w:rFonts w:ascii="Arial" w:hAnsi="Arial" w:cs="Arial"/>
          <w:sz w:val="20"/>
          <w:szCs w:val="20"/>
          <w:lang w:val="hr-HR"/>
        </w:rPr>
        <w:t xml:space="preserve"> isplaćuje samo jednom od roditelja – onome koji je podnio zahtjev za njezino isplaćivanje za dotično razdoblje.</w:t>
      </w:r>
    </w:p>
    <w:p w:rsidR="00973361" w:rsidRPr="00A25DFA" w:rsidRDefault="00973361" w:rsidP="00973361">
      <w:pPr>
        <w:spacing w:after="120" w:line="240" w:lineRule="auto"/>
        <w:ind w:left="360"/>
        <w:jc w:val="both"/>
        <w:rPr>
          <w:rFonts w:ascii="Arial" w:hAnsi="Arial" w:cs="Arial"/>
          <w:sz w:val="20"/>
          <w:szCs w:val="20"/>
          <w:lang w:val="hr-HR"/>
        </w:rPr>
      </w:pPr>
      <w:r w:rsidRPr="00A25DFA">
        <w:rPr>
          <w:rFonts w:ascii="Arial" w:hAnsi="Arial" w:cs="Arial"/>
          <w:sz w:val="20"/>
          <w:szCs w:val="20"/>
          <w:lang w:val="hr-HR"/>
        </w:rPr>
        <w:t xml:space="preserve">Pravo na skrbničku </w:t>
      </w:r>
      <w:r w:rsidR="001E4497">
        <w:rPr>
          <w:rFonts w:ascii="Arial" w:hAnsi="Arial" w:cs="Arial"/>
          <w:sz w:val="20"/>
          <w:szCs w:val="20"/>
          <w:lang w:val="hr-HR"/>
        </w:rPr>
        <w:t>potporu</w:t>
      </w:r>
      <w:r w:rsidRPr="00A25DFA">
        <w:rPr>
          <w:rFonts w:ascii="Arial" w:hAnsi="Arial" w:cs="Arial"/>
          <w:sz w:val="20"/>
          <w:szCs w:val="20"/>
          <w:lang w:val="hr-HR"/>
        </w:rPr>
        <w:t xml:space="preserve"> odnosi se na razdoblje oslobođenja od rada uslijed potrebe osobnog obavljanja skrbi:</w:t>
      </w:r>
    </w:p>
    <w:p w:rsidR="00973361" w:rsidRPr="00A25DFA" w:rsidRDefault="00973361" w:rsidP="00AE6BFF">
      <w:pPr>
        <w:pStyle w:val="Akapitzlist"/>
        <w:numPr>
          <w:ilvl w:val="0"/>
          <w:numId w:val="66"/>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ne duže od 60 dana godišnje</w:t>
      </w:r>
      <w:r w:rsidRPr="00A25DFA">
        <w:rPr>
          <w:rFonts w:ascii="Arial" w:hAnsi="Arial" w:cs="Arial"/>
          <w:sz w:val="20"/>
          <w:szCs w:val="20"/>
          <w:lang w:val="hr-HR"/>
        </w:rPr>
        <w:t>, ako se skrbi o zdravom djetetu do navršavanja 8 godina ili bolesnom djetetu do 14 godina</w:t>
      </w:r>
    </w:p>
    <w:p w:rsidR="00973361" w:rsidRPr="00A25DFA" w:rsidRDefault="00973361" w:rsidP="00AE6BFF">
      <w:pPr>
        <w:pStyle w:val="Akapitzlist"/>
        <w:numPr>
          <w:ilvl w:val="0"/>
          <w:numId w:val="66"/>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ne duže od 14 dana</w:t>
      </w:r>
      <w:r w:rsidRPr="00A25DFA">
        <w:rPr>
          <w:rFonts w:ascii="Arial" w:hAnsi="Arial" w:cs="Arial"/>
          <w:sz w:val="20"/>
          <w:szCs w:val="20"/>
          <w:lang w:val="hr-HR"/>
        </w:rPr>
        <w:t xml:space="preserve"> </w:t>
      </w:r>
      <w:r w:rsidRPr="00A25DFA">
        <w:rPr>
          <w:rFonts w:ascii="Arial" w:hAnsi="Arial" w:cs="Arial"/>
          <w:b/>
          <w:bCs/>
          <w:sz w:val="20"/>
          <w:szCs w:val="20"/>
          <w:lang w:val="hr-HR"/>
        </w:rPr>
        <w:t>godišnje</w:t>
      </w:r>
      <w:r w:rsidRPr="00A25DFA">
        <w:rPr>
          <w:rFonts w:ascii="Arial" w:hAnsi="Arial" w:cs="Arial"/>
          <w:sz w:val="20"/>
          <w:szCs w:val="20"/>
          <w:lang w:val="hr-HR"/>
        </w:rPr>
        <w:t xml:space="preserve"> ako se skrbi o bolesnom djetetu koje je navršilo 14 godina ili o drugom bolesnom članu obitelji.</w:t>
      </w:r>
    </w:p>
    <w:p w:rsidR="00973361" w:rsidRDefault="001E4497" w:rsidP="00B2330E">
      <w:pPr>
        <w:spacing w:after="120" w:line="240" w:lineRule="auto"/>
        <w:ind w:left="360"/>
        <w:jc w:val="both"/>
        <w:rPr>
          <w:rFonts w:ascii="Arial" w:hAnsi="Arial" w:cs="Arial"/>
          <w:sz w:val="20"/>
          <w:szCs w:val="20"/>
          <w:lang w:val="hr-HR"/>
        </w:rPr>
      </w:pPr>
      <w:r>
        <w:rPr>
          <w:rFonts w:ascii="Arial" w:hAnsi="Arial" w:cs="Arial"/>
          <w:sz w:val="20"/>
          <w:szCs w:val="20"/>
          <w:lang w:val="hr-HR"/>
        </w:rPr>
        <w:t>Potpora</w:t>
      </w:r>
      <w:r w:rsidR="00973361" w:rsidRPr="00A25DFA">
        <w:rPr>
          <w:rFonts w:ascii="Arial" w:hAnsi="Arial" w:cs="Arial"/>
          <w:sz w:val="20"/>
          <w:szCs w:val="20"/>
          <w:lang w:val="hr-HR"/>
        </w:rPr>
        <w:t xml:space="preserve"> se isplaćuje u iznosu od </w:t>
      </w:r>
      <w:r w:rsidR="00973361" w:rsidRPr="00A25DFA">
        <w:rPr>
          <w:rFonts w:ascii="Arial" w:hAnsi="Arial" w:cs="Arial"/>
          <w:b/>
          <w:sz w:val="20"/>
          <w:szCs w:val="20"/>
          <w:lang w:val="hr-HR"/>
        </w:rPr>
        <w:t xml:space="preserve">80 % </w:t>
      </w:r>
      <w:r>
        <w:rPr>
          <w:rFonts w:ascii="Arial" w:hAnsi="Arial" w:cs="Arial"/>
          <w:b/>
          <w:sz w:val="20"/>
          <w:szCs w:val="20"/>
          <w:lang w:val="hr-HR"/>
        </w:rPr>
        <w:t>naknade</w:t>
      </w:r>
      <w:r w:rsidR="00973361" w:rsidRPr="00A25DFA">
        <w:rPr>
          <w:rFonts w:ascii="Arial" w:hAnsi="Arial" w:cs="Arial"/>
          <w:sz w:val="20"/>
          <w:szCs w:val="20"/>
          <w:lang w:val="hr-HR"/>
        </w:rPr>
        <w:t xml:space="preserve"> koj</w:t>
      </w:r>
      <w:r>
        <w:rPr>
          <w:rFonts w:ascii="Arial" w:hAnsi="Arial" w:cs="Arial"/>
          <w:sz w:val="20"/>
          <w:szCs w:val="20"/>
          <w:lang w:val="hr-HR"/>
        </w:rPr>
        <w:t>a</w:t>
      </w:r>
      <w:r w:rsidR="00973361" w:rsidRPr="00A25DFA">
        <w:rPr>
          <w:rFonts w:ascii="Arial" w:hAnsi="Arial" w:cs="Arial"/>
          <w:sz w:val="20"/>
          <w:szCs w:val="20"/>
          <w:lang w:val="hr-HR"/>
        </w:rPr>
        <w:t xml:space="preserve"> čini osnovicu iznosa </w:t>
      </w:r>
      <w:r>
        <w:rPr>
          <w:rFonts w:ascii="Arial" w:hAnsi="Arial" w:cs="Arial"/>
          <w:sz w:val="20"/>
          <w:szCs w:val="20"/>
          <w:lang w:val="hr-HR"/>
        </w:rPr>
        <w:t>potpore</w:t>
      </w:r>
      <w:r w:rsidR="00B2330E">
        <w:rPr>
          <w:rFonts w:ascii="Arial" w:hAnsi="Arial" w:cs="Arial"/>
          <w:sz w:val="20"/>
          <w:szCs w:val="20"/>
          <w:lang w:val="hr-HR"/>
        </w:rPr>
        <w:t>.</w:t>
      </w:r>
    </w:p>
    <w:p w:rsidR="00B2330E" w:rsidRDefault="00B2330E">
      <w:pPr>
        <w:rPr>
          <w:rFonts w:ascii="Arial" w:hAnsi="Arial" w:cs="Arial"/>
          <w:sz w:val="20"/>
          <w:szCs w:val="20"/>
          <w:lang w:val="hr-HR"/>
        </w:rPr>
      </w:pPr>
      <w:r>
        <w:rPr>
          <w:rFonts w:ascii="Arial" w:hAnsi="Arial" w:cs="Arial"/>
          <w:sz w:val="20"/>
          <w:szCs w:val="20"/>
          <w:lang w:val="hr-HR"/>
        </w:rPr>
        <w:br w:type="page"/>
      </w:r>
    </w:p>
    <w:p w:rsidR="00B2330E" w:rsidRPr="00A25DFA" w:rsidRDefault="00B2330E" w:rsidP="00B2330E">
      <w:pPr>
        <w:spacing w:after="120" w:line="240" w:lineRule="auto"/>
        <w:ind w:left="360"/>
        <w:jc w:val="both"/>
        <w:rPr>
          <w:rFonts w:ascii="Arial" w:hAnsi="Arial" w:cs="Arial"/>
          <w:sz w:val="20"/>
          <w:szCs w:val="20"/>
          <w:lang w:val="hr-HR"/>
        </w:rPr>
      </w:pPr>
    </w:p>
    <w:tbl>
      <w:tblPr>
        <w:tblW w:w="0" w:type="auto"/>
        <w:tblInd w:w="108" w:type="dxa"/>
        <w:tblLook w:val="04A0"/>
      </w:tblPr>
      <w:tblGrid>
        <w:gridCol w:w="1985"/>
      </w:tblGrid>
      <w:tr w:rsidR="002D5DB5" w:rsidRPr="002D5DB5" w:rsidTr="002D5DB5">
        <w:tc>
          <w:tcPr>
            <w:tcW w:w="1985" w:type="dxa"/>
            <w:shd w:val="clear" w:color="auto" w:fill="auto"/>
          </w:tcPr>
          <w:p w:rsidR="00973361" w:rsidRPr="00B2330E" w:rsidRDefault="00C028C4" w:rsidP="00B2330E">
            <w:pPr>
              <w:pStyle w:val="Bezodstpw"/>
              <w:ind w:left="-82"/>
              <w:jc w:val="both"/>
              <w:rPr>
                <w:rFonts w:ascii="Arial" w:eastAsiaTheme="minorHAnsi" w:hAnsi="Arial" w:cs="Arial"/>
                <w:b/>
                <w:color w:val="2F7A95"/>
                <w:sz w:val="20"/>
                <w:szCs w:val="20"/>
                <w:lang w:val="hr-HR"/>
              </w:rPr>
            </w:pPr>
            <w:r w:rsidRPr="00B2330E">
              <w:rPr>
                <w:rFonts w:ascii="Arial" w:eastAsiaTheme="minorHAnsi" w:hAnsi="Arial" w:cs="Arial"/>
                <w:b/>
                <w:color w:val="2F7A95"/>
                <w:sz w:val="20"/>
                <w:szCs w:val="20"/>
                <w:lang w:val="hr-HR"/>
              </w:rPr>
              <w:t>Više informacija</w:t>
            </w:r>
          </w:p>
          <w:p w:rsidR="00973361" w:rsidRPr="00457D3F" w:rsidRDefault="00973361" w:rsidP="00D94BA3">
            <w:pPr>
              <w:pStyle w:val="Bezodstpw"/>
              <w:jc w:val="both"/>
              <w:rPr>
                <w:rFonts w:ascii="Arial" w:hAnsi="Arial" w:cs="Arial"/>
                <w:b/>
                <w:color w:val="0070C0"/>
                <w:sz w:val="10"/>
                <w:szCs w:val="10"/>
                <w:lang w:val="hr-HR"/>
              </w:rPr>
            </w:pPr>
          </w:p>
        </w:tc>
      </w:tr>
    </w:tbl>
    <w:p w:rsidR="00973361" w:rsidRPr="00A25DFA" w:rsidRDefault="00973361" w:rsidP="00973361">
      <w:pPr>
        <w:spacing w:after="0" w:line="240" w:lineRule="auto"/>
        <w:contextualSpacing/>
        <w:jc w:val="both"/>
        <w:rPr>
          <w:rFonts w:ascii="Arial" w:hAnsi="Arial" w:cs="Arial"/>
          <w:sz w:val="20"/>
          <w:szCs w:val="20"/>
          <w:lang w:val="hr-HR"/>
        </w:rPr>
      </w:pPr>
    </w:p>
    <w:tbl>
      <w:tblPr>
        <w:tblW w:w="10065" w:type="dxa"/>
        <w:tblLayout w:type="fixed"/>
        <w:tblLook w:val="04A0"/>
      </w:tblPr>
      <w:tblGrid>
        <w:gridCol w:w="4962"/>
        <w:gridCol w:w="5103"/>
      </w:tblGrid>
      <w:tr w:rsidR="00973361" w:rsidRPr="00A25DFA" w:rsidTr="00B2330E">
        <w:tc>
          <w:tcPr>
            <w:tcW w:w="496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http://www.mrpips.gov.pl/ubezpieczenia-spoleczne/ubezpieczenie-w-razie-choroby-i-macierzynstwa/</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http://www.mrpips.gov.pl/en/social-insurance/sickness-and-maternity-insurance/</w:t>
            </w:r>
          </w:p>
          <w:p w:rsidR="00973361" w:rsidRPr="00A25DFA" w:rsidRDefault="00973361" w:rsidP="00D94BA3">
            <w:pPr>
              <w:spacing w:after="0"/>
              <w:jc w:val="both"/>
              <w:rPr>
                <w:rFonts w:ascii="Arial" w:hAnsi="Arial" w:cs="Arial"/>
                <w:b/>
                <w:sz w:val="20"/>
                <w:szCs w:val="20"/>
                <w:lang w:val="hr-HR"/>
              </w:rPr>
            </w:pPr>
          </w:p>
        </w:tc>
        <w:tc>
          <w:tcPr>
            <w:tcW w:w="5103"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rPr>
              <w:t xml:space="preserve">Ministarstvo obitelji, rada i socijalne politike </w:t>
            </w:r>
          </w:p>
          <w:p w:rsidR="00973361" w:rsidRPr="00A25DFA" w:rsidRDefault="00973361" w:rsidP="00D94BA3">
            <w:pPr>
              <w:spacing w:after="0"/>
              <w:rPr>
                <w:rFonts w:ascii="Arial" w:hAnsi="Arial" w:cs="Arial"/>
                <w:b/>
                <w:sz w:val="20"/>
                <w:szCs w:val="20"/>
                <w:lang w:val="hr-HR"/>
              </w:rPr>
            </w:pPr>
          </w:p>
          <w:p w:rsidR="00973361" w:rsidRPr="00B2330E" w:rsidRDefault="001E4497" w:rsidP="00D94BA3">
            <w:pPr>
              <w:spacing w:after="0"/>
              <w:rPr>
                <w:rFonts w:ascii="Arial" w:hAnsi="Arial" w:cs="Arial"/>
                <w:sz w:val="20"/>
                <w:szCs w:val="20"/>
                <w:lang w:val="hr-HR"/>
              </w:rPr>
            </w:pPr>
            <w:r w:rsidRPr="00B2330E">
              <w:rPr>
                <w:rFonts w:ascii="Arial" w:hAnsi="Arial" w:cs="Arial"/>
                <w:sz w:val="20"/>
                <w:szCs w:val="20"/>
                <w:lang w:val="hr-HR"/>
              </w:rPr>
              <w:t>Ministarstvo obitelji, rada i socijalne politike – osiguranja u slučaju bolesti i poroda</w:t>
            </w:r>
          </w:p>
          <w:p w:rsidR="001E4497" w:rsidRDefault="001E4497" w:rsidP="00D94BA3">
            <w:pPr>
              <w:spacing w:after="0"/>
              <w:rPr>
                <w:rFonts w:ascii="Arial" w:hAnsi="Arial" w:cs="Arial"/>
                <w:b/>
                <w:sz w:val="20"/>
                <w:szCs w:val="20"/>
                <w:lang w:val="hr-HR"/>
              </w:rPr>
            </w:pPr>
          </w:p>
          <w:p w:rsidR="001E4497" w:rsidRDefault="001E4497" w:rsidP="00D94BA3">
            <w:pPr>
              <w:spacing w:after="0"/>
              <w:rPr>
                <w:rFonts w:ascii="Arial" w:hAnsi="Arial" w:cs="Arial"/>
                <w:b/>
                <w:sz w:val="20"/>
                <w:szCs w:val="20"/>
                <w:lang w:val="hr-HR"/>
              </w:rPr>
            </w:pPr>
          </w:p>
          <w:p w:rsidR="001E4497" w:rsidRPr="00A25DFA" w:rsidRDefault="001E4497" w:rsidP="001E4497">
            <w:pPr>
              <w:spacing w:after="0"/>
              <w:rPr>
                <w:rFonts w:ascii="Arial" w:hAnsi="Arial" w:cs="Arial"/>
                <w:b/>
                <w:sz w:val="20"/>
                <w:szCs w:val="20"/>
                <w:lang w:val="hr-HR"/>
              </w:rPr>
            </w:pPr>
            <w:r w:rsidRPr="00A25DFA">
              <w:rPr>
                <w:rFonts w:ascii="Arial" w:eastAsia="Times New Roman" w:hAnsi="Arial" w:cs="Arial"/>
                <w:sz w:val="20"/>
                <w:szCs w:val="20"/>
                <w:lang w:val="hr-HR"/>
              </w:rPr>
              <w:t xml:space="preserve">Ministarstvo obitelji, rada i socijalne politike </w:t>
            </w:r>
          </w:p>
          <w:p w:rsidR="001E4497" w:rsidRPr="00A25DFA" w:rsidRDefault="001E4497" w:rsidP="00D94BA3">
            <w:pPr>
              <w:spacing w:after="0"/>
              <w:rPr>
                <w:rFonts w:ascii="Arial" w:hAnsi="Arial" w:cs="Arial"/>
                <w:b/>
                <w:sz w:val="20"/>
                <w:szCs w:val="20"/>
                <w:lang w:val="hr-HR"/>
              </w:rPr>
            </w:pPr>
          </w:p>
        </w:tc>
      </w:tr>
      <w:tr w:rsidR="00973361" w:rsidRPr="00A25DFA" w:rsidTr="00B2330E">
        <w:tc>
          <w:tcPr>
            <w:tcW w:w="496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 xml:space="preserve">http://www.zus.pl/ </w:t>
            </w:r>
          </w:p>
          <w:p w:rsidR="00973361" w:rsidRPr="00A25DFA" w:rsidRDefault="00973361" w:rsidP="00D94BA3">
            <w:pPr>
              <w:spacing w:after="0"/>
              <w:jc w:val="both"/>
              <w:rPr>
                <w:rFonts w:ascii="Arial" w:eastAsia="Times New Roman" w:hAnsi="Arial" w:cs="Arial"/>
                <w:b/>
                <w:color w:val="000000"/>
                <w:sz w:val="20"/>
                <w:szCs w:val="20"/>
                <w:lang w:val="hr-HR"/>
              </w:rPr>
            </w:pPr>
          </w:p>
        </w:tc>
        <w:tc>
          <w:tcPr>
            <w:tcW w:w="5103"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Ured za socijalno osiguranje</w:t>
            </w:r>
          </w:p>
        </w:tc>
      </w:tr>
      <w:tr w:rsidR="00973361" w:rsidRPr="00A25DFA" w:rsidTr="00B2330E">
        <w:tc>
          <w:tcPr>
            <w:tcW w:w="4962"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http://www.rodzicielski.gov.pl/</w:t>
            </w:r>
            <w:r w:rsidRPr="00A25DFA">
              <w:rPr>
                <w:rFonts w:ascii="Arial" w:eastAsia="Times New Roman" w:hAnsi="Arial" w:cs="Arial"/>
                <w:b/>
                <w:color w:val="000000"/>
                <w:sz w:val="20"/>
                <w:szCs w:val="20"/>
                <w:lang w:val="hr-HR"/>
              </w:rPr>
              <w:cr/>
            </w:r>
          </w:p>
          <w:p w:rsidR="00973361" w:rsidRPr="00A25DFA" w:rsidRDefault="00973361" w:rsidP="00D94BA3">
            <w:pPr>
              <w:spacing w:after="0"/>
              <w:jc w:val="both"/>
              <w:rPr>
                <w:rFonts w:ascii="Arial" w:eastAsia="Times New Roman" w:hAnsi="Arial" w:cs="Arial"/>
                <w:b/>
                <w:color w:val="000000"/>
                <w:sz w:val="20"/>
                <w:szCs w:val="20"/>
                <w:lang w:val="hr-HR"/>
              </w:rPr>
            </w:pPr>
          </w:p>
        </w:tc>
        <w:tc>
          <w:tcPr>
            <w:tcW w:w="5103" w:type="dxa"/>
            <w:shd w:val="clear" w:color="auto" w:fill="auto"/>
          </w:tcPr>
          <w:p w:rsidR="00973361" w:rsidRPr="00A25DFA"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Posebna stranica posvećena dopustima vezanima uz skrb o djetetu</w:t>
            </w:r>
          </w:p>
          <w:p w:rsidR="00973361" w:rsidRPr="00A25DFA" w:rsidRDefault="00973361" w:rsidP="00D94BA3">
            <w:pPr>
              <w:spacing w:after="0"/>
              <w:rPr>
                <w:rFonts w:ascii="Arial" w:eastAsia="Times New Roman" w:hAnsi="Arial" w:cs="Arial"/>
                <w:sz w:val="20"/>
                <w:szCs w:val="20"/>
                <w:lang w:val="hr-HR"/>
              </w:rPr>
            </w:pPr>
          </w:p>
        </w:tc>
      </w:tr>
    </w:tbl>
    <w:p w:rsidR="00973361" w:rsidRPr="00A25DFA" w:rsidRDefault="00973361" w:rsidP="00AE6BFF">
      <w:pPr>
        <w:pStyle w:val="Nagwek2"/>
        <w:numPr>
          <w:ilvl w:val="1"/>
          <w:numId w:val="91"/>
        </w:numPr>
        <w:ind w:left="709"/>
        <w:rPr>
          <w:rFonts w:ascii="Arial" w:hAnsi="Arial" w:cs="Arial"/>
          <w:b/>
          <w:color w:val="2F7A95"/>
          <w:lang w:val="hr-HR"/>
        </w:rPr>
      </w:pPr>
      <w:bookmarkStart w:id="86" w:name="_Toc489961241"/>
      <w:bookmarkStart w:id="87" w:name="_Toc532416522"/>
      <w:r w:rsidRPr="00A25DFA">
        <w:rPr>
          <w:rFonts w:ascii="Arial" w:hAnsi="Arial" w:cs="Arial"/>
          <w:b/>
          <w:color w:val="2F7A95"/>
          <w:lang w:val="hr-HR"/>
        </w:rPr>
        <w:t>Obiteljske naknade</w:t>
      </w:r>
      <w:bookmarkEnd w:id="86"/>
      <w:bookmarkEnd w:id="87"/>
      <w:r w:rsidRPr="00A25DFA">
        <w:rPr>
          <w:rFonts w:ascii="Arial" w:hAnsi="Arial" w:cs="Arial"/>
          <w:b/>
          <w:color w:val="2F7A95"/>
          <w:lang w:val="hr-HR"/>
        </w:rPr>
        <w:t xml:space="preserve"> </w:t>
      </w:r>
    </w:p>
    <w:p w:rsidR="00973361" w:rsidRPr="00A25DFA" w:rsidRDefault="00973361" w:rsidP="00973361">
      <w:pPr>
        <w:spacing w:after="0" w:line="240" w:lineRule="auto"/>
        <w:contextualSpacing/>
        <w:jc w:val="both"/>
        <w:rPr>
          <w:rFonts w:ascii="Arial" w:hAnsi="Arial" w:cs="Arial"/>
          <w:sz w:val="20"/>
          <w:szCs w:val="20"/>
          <w:lang w:val="hr-HR"/>
        </w:rPr>
      </w:pPr>
    </w:p>
    <w:p w:rsidR="00973361" w:rsidRPr="00A25DFA" w:rsidRDefault="000F3350" w:rsidP="00973361">
      <w:pPr>
        <w:spacing w:after="120" w:line="240" w:lineRule="auto"/>
        <w:jc w:val="both"/>
        <w:rPr>
          <w:rFonts w:ascii="Arial" w:hAnsi="Arial" w:cs="Arial"/>
          <w:sz w:val="20"/>
          <w:szCs w:val="20"/>
          <w:lang w:val="hr-HR"/>
        </w:rPr>
      </w:pPr>
      <w:r>
        <w:rPr>
          <w:rFonts w:ascii="Arial" w:hAnsi="Arial" w:cs="Arial"/>
          <w:sz w:val="20"/>
          <w:szCs w:val="20"/>
          <w:lang w:val="hr-HR"/>
        </w:rPr>
        <w:t>U okviru sustava obiteljskih naknada roditelji imaju pravo na tri skupine naknada</w:t>
      </w:r>
      <w:r w:rsidR="00973361" w:rsidRPr="00A25DFA">
        <w:rPr>
          <w:rFonts w:ascii="Arial" w:hAnsi="Arial" w:cs="Arial"/>
          <w:sz w:val="20"/>
          <w:szCs w:val="20"/>
          <w:lang w:val="hr-HR"/>
        </w:rPr>
        <w:t>:</w:t>
      </w:r>
    </w:p>
    <w:p w:rsidR="00973361" w:rsidRPr="00A25DFA" w:rsidRDefault="00973361" w:rsidP="00AE6BFF">
      <w:pPr>
        <w:pStyle w:val="Akapitzlist"/>
        <w:numPr>
          <w:ilvl w:val="0"/>
          <w:numId w:val="67"/>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obiteljska </w:t>
      </w:r>
      <w:r w:rsidR="000F3350">
        <w:rPr>
          <w:rFonts w:ascii="Arial" w:hAnsi="Arial" w:cs="Arial"/>
          <w:b/>
          <w:sz w:val="20"/>
          <w:szCs w:val="20"/>
          <w:lang w:val="hr-HR"/>
        </w:rPr>
        <w:t>potpora</w:t>
      </w:r>
      <w:r w:rsidRPr="00A25DFA">
        <w:rPr>
          <w:rFonts w:ascii="Arial" w:hAnsi="Arial" w:cs="Arial"/>
          <w:b/>
          <w:sz w:val="20"/>
          <w:szCs w:val="20"/>
          <w:lang w:val="hr-HR"/>
        </w:rPr>
        <w:t xml:space="preserve"> s dodacima</w:t>
      </w:r>
      <w:r w:rsidRPr="00A25DFA">
        <w:rPr>
          <w:rFonts w:ascii="Arial" w:hAnsi="Arial" w:cs="Arial"/>
          <w:sz w:val="20"/>
          <w:szCs w:val="20"/>
          <w:lang w:val="hr-HR"/>
        </w:rPr>
        <w:t xml:space="preserve"> – pravo </w:t>
      </w:r>
      <w:r w:rsidR="000F3350">
        <w:rPr>
          <w:rFonts w:ascii="Arial" w:hAnsi="Arial" w:cs="Arial"/>
          <w:sz w:val="20"/>
          <w:szCs w:val="20"/>
          <w:lang w:val="hr-HR"/>
        </w:rPr>
        <w:t>na nju</w:t>
      </w:r>
      <w:r w:rsidRPr="00A25DFA">
        <w:rPr>
          <w:rFonts w:ascii="Arial" w:hAnsi="Arial" w:cs="Arial"/>
          <w:sz w:val="20"/>
          <w:szCs w:val="20"/>
          <w:lang w:val="hr-HR"/>
        </w:rPr>
        <w:t xml:space="preserve"> ostvaruje se ako ukupni mjesečni neto dohodak obitelji podijeljen na broj članova po osobi </w:t>
      </w:r>
      <w:r w:rsidRPr="00A25DFA">
        <w:rPr>
          <w:rFonts w:ascii="Arial" w:hAnsi="Arial" w:cs="Arial"/>
          <w:b/>
          <w:sz w:val="20"/>
          <w:szCs w:val="20"/>
          <w:lang w:val="hr-HR"/>
        </w:rPr>
        <w:t>ne prekoračuje iznos od 674 PLN</w:t>
      </w:r>
      <w:r w:rsidRPr="00A25DFA">
        <w:rPr>
          <w:rFonts w:ascii="Arial" w:hAnsi="Arial" w:cs="Arial"/>
          <w:sz w:val="20"/>
          <w:szCs w:val="20"/>
          <w:lang w:val="hr-HR"/>
        </w:rPr>
        <w:t xml:space="preserve"> (oko 15</w:t>
      </w:r>
      <w:r w:rsidR="000F3350">
        <w:rPr>
          <w:rFonts w:ascii="Arial" w:hAnsi="Arial" w:cs="Arial"/>
          <w:sz w:val="20"/>
          <w:szCs w:val="20"/>
          <w:lang w:val="hr-HR"/>
        </w:rPr>
        <w:t>8</w:t>
      </w:r>
      <w:r w:rsidRPr="00A25DFA">
        <w:rPr>
          <w:rFonts w:ascii="Arial" w:hAnsi="Arial" w:cs="Arial"/>
          <w:sz w:val="20"/>
          <w:szCs w:val="20"/>
          <w:lang w:val="hr-HR"/>
        </w:rPr>
        <w:t xml:space="preserve"> EUR) mjesečno, a u slučaju kada je član obitelji dijete s invaliditetom – iznos od 764 PLN (oko 17</w:t>
      </w:r>
      <w:r w:rsidR="000F3350">
        <w:rPr>
          <w:rFonts w:ascii="Arial" w:hAnsi="Arial" w:cs="Arial"/>
          <w:sz w:val="20"/>
          <w:szCs w:val="20"/>
          <w:lang w:val="hr-HR"/>
        </w:rPr>
        <w:t>9</w:t>
      </w:r>
      <w:r w:rsidRPr="00A25DFA">
        <w:rPr>
          <w:rFonts w:ascii="Arial" w:hAnsi="Arial" w:cs="Arial"/>
          <w:sz w:val="20"/>
          <w:szCs w:val="20"/>
          <w:lang w:val="hr-HR"/>
        </w:rPr>
        <w:t xml:space="preserve"> EUR) mjesečno. </w:t>
      </w:r>
    </w:p>
    <w:p w:rsidR="00973361" w:rsidRPr="00A25DFA" w:rsidRDefault="000F3350" w:rsidP="00973361">
      <w:pPr>
        <w:pStyle w:val="Akapitzlist"/>
        <w:spacing w:after="120" w:line="240" w:lineRule="auto"/>
        <w:ind w:left="426"/>
        <w:contextualSpacing w:val="0"/>
        <w:jc w:val="both"/>
        <w:rPr>
          <w:rFonts w:ascii="Arial" w:hAnsi="Arial" w:cs="Arial"/>
          <w:sz w:val="20"/>
          <w:szCs w:val="20"/>
          <w:lang w:val="hr-HR"/>
        </w:rPr>
      </w:pPr>
      <w:r>
        <w:rPr>
          <w:rFonts w:ascii="Arial" w:hAnsi="Arial" w:cs="Arial"/>
          <w:sz w:val="20"/>
          <w:szCs w:val="20"/>
          <w:lang w:val="hr-HR"/>
        </w:rPr>
        <w:t>Trenutačno</w:t>
      </w:r>
      <w:r w:rsidR="00973361" w:rsidRPr="00A25DFA">
        <w:rPr>
          <w:rFonts w:ascii="Arial" w:hAnsi="Arial" w:cs="Arial"/>
          <w:sz w:val="20"/>
          <w:szCs w:val="20"/>
          <w:lang w:val="hr-HR"/>
        </w:rPr>
        <w:t xml:space="preserve"> visina obiteljske pripomoći iznosi mjesečno: </w:t>
      </w:r>
    </w:p>
    <w:p w:rsidR="00973361" w:rsidRPr="00A25DFA" w:rsidRDefault="000F3350" w:rsidP="00AE6BFF">
      <w:pPr>
        <w:pStyle w:val="Akapitzlist"/>
        <w:numPr>
          <w:ilvl w:val="0"/>
          <w:numId w:val="68"/>
        </w:numPr>
        <w:spacing w:after="120" w:line="240" w:lineRule="auto"/>
        <w:contextualSpacing w:val="0"/>
        <w:jc w:val="both"/>
        <w:rPr>
          <w:rFonts w:ascii="Arial" w:hAnsi="Arial" w:cs="Arial"/>
          <w:sz w:val="20"/>
          <w:szCs w:val="20"/>
          <w:lang w:val="hr-HR"/>
        </w:rPr>
      </w:pPr>
      <w:r>
        <w:rPr>
          <w:rFonts w:ascii="Arial" w:hAnsi="Arial" w:cs="Arial"/>
          <w:sz w:val="20"/>
          <w:szCs w:val="20"/>
          <w:lang w:val="hr-HR"/>
        </w:rPr>
        <w:t>95</w:t>
      </w:r>
      <w:r w:rsidR="00973361" w:rsidRPr="00A25DFA">
        <w:rPr>
          <w:rFonts w:ascii="Arial" w:hAnsi="Arial" w:cs="Arial"/>
          <w:sz w:val="20"/>
          <w:szCs w:val="20"/>
          <w:lang w:val="hr-HR"/>
        </w:rPr>
        <w:t xml:space="preserve"> PLN (oko 2</w:t>
      </w:r>
      <w:r>
        <w:rPr>
          <w:rFonts w:ascii="Arial" w:hAnsi="Arial" w:cs="Arial"/>
          <w:sz w:val="20"/>
          <w:szCs w:val="20"/>
          <w:lang w:val="hr-HR"/>
        </w:rPr>
        <w:t>2</w:t>
      </w:r>
      <w:r w:rsidR="00973361" w:rsidRPr="00A25DFA">
        <w:rPr>
          <w:rFonts w:ascii="Arial" w:hAnsi="Arial" w:cs="Arial"/>
          <w:sz w:val="20"/>
          <w:szCs w:val="20"/>
          <w:lang w:val="hr-HR"/>
        </w:rPr>
        <w:t xml:space="preserve"> EUR) za dijete u dobi do navršene 5. godine života</w:t>
      </w:r>
    </w:p>
    <w:p w:rsidR="00973361" w:rsidRPr="00A25DFA" w:rsidRDefault="00973361" w:rsidP="00AE6BFF">
      <w:pPr>
        <w:pStyle w:val="Akapitzlist"/>
        <w:numPr>
          <w:ilvl w:val="0"/>
          <w:numId w:val="68"/>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1</w:t>
      </w:r>
      <w:r w:rsidR="000F3350">
        <w:rPr>
          <w:rFonts w:ascii="Arial" w:hAnsi="Arial" w:cs="Arial"/>
          <w:sz w:val="20"/>
          <w:szCs w:val="20"/>
          <w:lang w:val="hr-HR"/>
        </w:rPr>
        <w:t>24</w:t>
      </w:r>
      <w:r w:rsidRPr="00A25DFA">
        <w:rPr>
          <w:rFonts w:ascii="Arial" w:hAnsi="Arial" w:cs="Arial"/>
          <w:sz w:val="20"/>
          <w:szCs w:val="20"/>
          <w:lang w:val="hr-HR"/>
        </w:rPr>
        <w:t xml:space="preserve"> PLN (oko 2</w:t>
      </w:r>
      <w:r w:rsidR="000F3350">
        <w:rPr>
          <w:rFonts w:ascii="Arial" w:hAnsi="Arial" w:cs="Arial"/>
          <w:sz w:val="20"/>
          <w:szCs w:val="20"/>
          <w:lang w:val="hr-HR"/>
        </w:rPr>
        <w:t>9</w:t>
      </w:r>
      <w:r w:rsidRPr="00A25DFA">
        <w:rPr>
          <w:rFonts w:ascii="Arial" w:hAnsi="Arial" w:cs="Arial"/>
          <w:sz w:val="20"/>
          <w:szCs w:val="20"/>
          <w:lang w:val="hr-HR"/>
        </w:rPr>
        <w:t xml:space="preserve"> EUR) za dijete u dobi iznad 5. godine života, do navršavanja 18. godine života </w:t>
      </w:r>
    </w:p>
    <w:p w:rsidR="00973361" w:rsidRPr="00A25DFA" w:rsidRDefault="00973361" w:rsidP="00AE6BFF">
      <w:pPr>
        <w:pStyle w:val="Akapitzlist"/>
        <w:numPr>
          <w:ilvl w:val="0"/>
          <w:numId w:val="68"/>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1</w:t>
      </w:r>
      <w:r w:rsidR="000F3350">
        <w:rPr>
          <w:rFonts w:ascii="Arial" w:hAnsi="Arial" w:cs="Arial"/>
          <w:sz w:val="20"/>
          <w:szCs w:val="20"/>
          <w:lang w:val="hr-HR"/>
        </w:rPr>
        <w:t xml:space="preserve">35 </w:t>
      </w:r>
      <w:r w:rsidRPr="00A25DFA">
        <w:rPr>
          <w:rFonts w:ascii="Arial" w:hAnsi="Arial" w:cs="Arial"/>
          <w:sz w:val="20"/>
          <w:szCs w:val="20"/>
          <w:lang w:val="hr-HR"/>
        </w:rPr>
        <w:t>PLN (oko 3</w:t>
      </w:r>
      <w:r w:rsidR="000F3350">
        <w:rPr>
          <w:rFonts w:ascii="Arial" w:hAnsi="Arial" w:cs="Arial"/>
          <w:sz w:val="20"/>
          <w:szCs w:val="20"/>
          <w:lang w:val="hr-HR"/>
        </w:rPr>
        <w:t>2</w:t>
      </w:r>
      <w:r w:rsidRPr="00A25DFA">
        <w:rPr>
          <w:rFonts w:ascii="Arial" w:hAnsi="Arial" w:cs="Arial"/>
          <w:sz w:val="20"/>
          <w:szCs w:val="20"/>
          <w:lang w:val="hr-HR"/>
        </w:rPr>
        <w:t xml:space="preserve"> EUR) za dijete u dobi iznad 18. godine života, do navršavanja 24. godine života. </w:t>
      </w:r>
    </w:p>
    <w:p w:rsidR="00973361" w:rsidRPr="00A25DFA" w:rsidRDefault="00973361" w:rsidP="00973361">
      <w:pPr>
        <w:spacing w:after="120" w:line="240" w:lineRule="auto"/>
        <w:ind w:left="426"/>
        <w:jc w:val="both"/>
        <w:rPr>
          <w:rFonts w:ascii="Arial" w:hAnsi="Arial" w:cs="Arial"/>
          <w:sz w:val="20"/>
          <w:szCs w:val="20"/>
          <w:lang w:val="hr-HR"/>
        </w:rPr>
      </w:pPr>
      <w:r w:rsidRPr="00A25DFA">
        <w:rPr>
          <w:rFonts w:ascii="Arial" w:hAnsi="Arial" w:cs="Arial"/>
          <w:sz w:val="20"/>
          <w:szCs w:val="20"/>
          <w:lang w:val="hr-HR"/>
        </w:rPr>
        <w:t xml:space="preserve">Obitelj koja ima pravo na obiteljsku pripomoć može koristiti i </w:t>
      </w:r>
      <w:r w:rsidRPr="00A25DFA">
        <w:rPr>
          <w:rFonts w:ascii="Arial" w:hAnsi="Arial" w:cs="Arial"/>
          <w:b/>
          <w:sz w:val="20"/>
          <w:szCs w:val="20"/>
          <w:lang w:val="hr-HR"/>
        </w:rPr>
        <w:t>dodatke obiteljskoj pripomoći</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bCs/>
          <w:sz w:val="20"/>
          <w:szCs w:val="20"/>
          <w:lang w:val="hr-HR"/>
        </w:rPr>
        <w:t>ovisno o individualnoj obiteljskoj situaciji. Tu pripadaju</w:t>
      </w:r>
      <w:r w:rsidRPr="00A25DFA">
        <w:rPr>
          <w:rFonts w:ascii="Arial" w:hAnsi="Arial" w:cs="Arial"/>
          <w:sz w:val="20"/>
          <w:szCs w:val="20"/>
          <w:lang w:val="hr-HR"/>
        </w:rPr>
        <w:t>:</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rođenje djeteta</w:t>
      </w:r>
      <w:r w:rsidRPr="00A25DFA">
        <w:rPr>
          <w:rFonts w:ascii="Arial" w:hAnsi="Arial" w:cs="Arial"/>
          <w:sz w:val="20"/>
          <w:szCs w:val="20"/>
          <w:lang w:val="hr-HR"/>
        </w:rPr>
        <w:t xml:space="preserve"> – 1000 PLN (oko 23</w:t>
      </w:r>
      <w:r w:rsidR="000F3350">
        <w:rPr>
          <w:rFonts w:ascii="Arial" w:hAnsi="Arial" w:cs="Arial"/>
          <w:sz w:val="20"/>
          <w:szCs w:val="20"/>
          <w:lang w:val="hr-HR"/>
        </w:rPr>
        <w:t>5</w:t>
      </w:r>
      <w:r w:rsidRPr="00A25DFA">
        <w:rPr>
          <w:rFonts w:ascii="Arial" w:hAnsi="Arial" w:cs="Arial"/>
          <w:sz w:val="20"/>
          <w:szCs w:val="20"/>
          <w:lang w:val="hr-HR"/>
        </w:rPr>
        <w:t xml:space="preserve"> EUR) jednokratno</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odgajanje djeteta u obitelji s više djece</w:t>
      </w:r>
      <w:r w:rsidRPr="00A25DFA">
        <w:rPr>
          <w:rFonts w:ascii="Arial" w:hAnsi="Arial" w:cs="Arial"/>
          <w:sz w:val="20"/>
          <w:szCs w:val="20"/>
          <w:lang w:val="hr-HR"/>
        </w:rPr>
        <w:t xml:space="preserve"> – 9</w:t>
      </w:r>
      <w:r w:rsidR="000F3350">
        <w:rPr>
          <w:rFonts w:ascii="Arial" w:hAnsi="Arial" w:cs="Arial"/>
          <w:sz w:val="20"/>
          <w:szCs w:val="20"/>
          <w:lang w:val="hr-HR"/>
        </w:rPr>
        <w:t xml:space="preserve">5 </w:t>
      </w:r>
      <w:r w:rsidRPr="00A25DFA">
        <w:rPr>
          <w:rFonts w:ascii="Arial" w:hAnsi="Arial" w:cs="Arial"/>
          <w:sz w:val="20"/>
          <w:szCs w:val="20"/>
          <w:lang w:val="hr-HR"/>
        </w:rPr>
        <w:t>PLN (oko 2</w:t>
      </w:r>
      <w:r w:rsidR="000F3350">
        <w:rPr>
          <w:rFonts w:ascii="Arial" w:hAnsi="Arial" w:cs="Arial"/>
          <w:sz w:val="20"/>
          <w:szCs w:val="20"/>
          <w:lang w:val="hr-HR"/>
        </w:rPr>
        <w:t>2</w:t>
      </w:r>
      <w:r w:rsidRPr="00A25DFA">
        <w:rPr>
          <w:rFonts w:ascii="Arial" w:hAnsi="Arial" w:cs="Arial"/>
          <w:sz w:val="20"/>
          <w:szCs w:val="20"/>
          <w:lang w:val="hr-HR"/>
        </w:rPr>
        <w:t xml:space="preserve"> EUR) mjesečno za svako treće i svako sljedeće dijete u obitelji koja ima pravo na obiteljsku pripomoć</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 xml:space="preserve">dodatak za skrb o djetetu u vrijeme korištenja odgojnog dopusta </w:t>
      </w:r>
      <w:r w:rsidRPr="00A25DFA">
        <w:rPr>
          <w:rFonts w:ascii="Arial" w:hAnsi="Arial" w:cs="Arial"/>
          <w:sz w:val="20"/>
          <w:szCs w:val="20"/>
          <w:lang w:val="hr-HR"/>
        </w:rPr>
        <w:t>– 400 PLN (oko 92 EUR) mjesečno u razdoblju od 24 mjeseca</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obrazovanje i rehabilitaciju djeteta s invaliditetom</w:t>
      </w:r>
      <w:r w:rsidRPr="00A25DFA">
        <w:rPr>
          <w:rFonts w:ascii="Arial" w:hAnsi="Arial" w:cs="Arial"/>
          <w:sz w:val="20"/>
          <w:szCs w:val="20"/>
          <w:lang w:val="hr-HR"/>
        </w:rPr>
        <w:t xml:space="preserve"> – </w:t>
      </w:r>
      <w:r w:rsidR="000F3350">
        <w:rPr>
          <w:rFonts w:ascii="Arial" w:hAnsi="Arial" w:cs="Arial"/>
          <w:sz w:val="20"/>
          <w:szCs w:val="20"/>
          <w:lang w:val="hr-HR"/>
        </w:rPr>
        <w:t>90</w:t>
      </w:r>
      <w:r w:rsidRPr="00A25DFA">
        <w:rPr>
          <w:rFonts w:ascii="Arial" w:hAnsi="Arial" w:cs="Arial"/>
          <w:sz w:val="20"/>
          <w:szCs w:val="20"/>
          <w:lang w:val="hr-HR"/>
        </w:rPr>
        <w:t xml:space="preserve"> PLN (oko </w:t>
      </w:r>
      <w:r w:rsidR="000F3350">
        <w:rPr>
          <w:rFonts w:ascii="Arial" w:hAnsi="Arial" w:cs="Arial"/>
          <w:sz w:val="20"/>
          <w:szCs w:val="20"/>
          <w:lang w:val="hr-HR"/>
        </w:rPr>
        <w:t>21</w:t>
      </w:r>
      <w:r w:rsidRPr="00A25DFA">
        <w:rPr>
          <w:rFonts w:ascii="Arial" w:hAnsi="Arial" w:cs="Arial"/>
          <w:sz w:val="20"/>
          <w:szCs w:val="20"/>
          <w:lang w:val="hr-HR"/>
        </w:rPr>
        <w:t xml:space="preserve"> EUR) mjesečno za dijete do navršene 5. godine života ili 1</w:t>
      </w:r>
      <w:r w:rsidR="000F3350">
        <w:rPr>
          <w:rFonts w:ascii="Arial" w:hAnsi="Arial" w:cs="Arial"/>
          <w:sz w:val="20"/>
          <w:szCs w:val="20"/>
          <w:lang w:val="hr-HR"/>
        </w:rPr>
        <w:t>1</w:t>
      </w:r>
      <w:r w:rsidRPr="00A25DFA">
        <w:rPr>
          <w:rFonts w:ascii="Arial" w:hAnsi="Arial" w:cs="Arial"/>
          <w:sz w:val="20"/>
          <w:szCs w:val="20"/>
          <w:lang w:val="hr-HR"/>
        </w:rPr>
        <w:t>0 PLN (oko 2</w:t>
      </w:r>
      <w:r w:rsidR="000F3350">
        <w:rPr>
          <w:rFonts w:ascii="Arial" w:hAnsi="Arial" w:cs="Arial"/>
          <w:sz w:val="20"/>
          <w:szCs w:val="20"/>
          <w:lang w:val="hr-HR"/>
        </w:rPr>
        <w:t>6</w:t>
      </w:r>
      <w:r w:rsidRPr="00A25DFA">
        <w:rPr>
          <w:rFonts w:ascii="Arial" w:hAnsi="Arial" w:cs="Arial"/>
          <w:sz w:val="20"/>
          <w:szCs w:val="20"/>
          <w:lang w:val="hr-HR"/>
        </w:rPr>
        <w:t xml:space="preserve"> EUR) mjesečno za dijete između 5. i 24. godine života</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samohrane roditelje</w:t>
      </w:r>
      <w:r w:rsidRPr="00A25DFA">
        <w:rPr>
          <w:rFonts w:ascii="Arial" w:hAnsi="Arial" w:cs="Arial"/>
          <w:sz w:val="20"/>
          <w:szCs w:val="20"/>
          <w:lang w:val="hr-HR"/>
        </w:rPr>
        <w:t xml:space="preserve"> – </w:t>
      </w:r>
      <w:r w:rsidR="000F3350">
        <w:rPr>
          <w:rFonts w:ascii="Arial" w:hAnsi="Arial" w:cs="Arial"/>
          <w:sz w:val="20"/>
          <w:szCs w:val="20"/>
          <w:lang w:val="hr-HR"/>
        </w:rPr>
        <w:t>193</w:t>
      </w:r>
      <w:r w:rsidRPr="00A25DFA">
        <w:rPr>
          <w:rFonts w:ascii="Arial" w:hAnsi="Arial" w:cs="Arial"/>
          <w:sz w:val="20"/>
          <w:szCs w:val="20"/>
          <w:lang w:val="hr-HR"/>
        </w:rPr>
        <w:t xml:space="preserve"> PLN (oko </w:t>
      </w:r>
      <w:r w:rsidR="000F3350">
        <w:rPr>
          <w:rFonts w:ascii="Arial" w:hAnsi="Arial" w:cs="Arial"/>
          <w:sz w:val="20"/>
          <w:szCs w:val="20"/>
          <w:lang w:val="hr-HR"/>
        </w:rPr>
        <w:t>45</w:t>
      </w:r>
      <w:r w:rsidRPr="00A25DFA">
        <w:rPr>
          <w:rFonts w:ascii="Arial" w:hAnsi="Arial" w:cs="Arial"/>
          <w:sz w:val="20"/>
          <w:szCs w:val="20"/>
          <w:lang w:val="hr-HR"/>
        </w:rPr>
        <w:t xml:space="preserve"> EUR) mjesečno za dijete, ne više od </w:t>
      </w:r>
      <w:r w:rsidR="000F3350">
        <w:rPr>
          <w:rFonts w:ascii="Arial" w:hAnsi="Arial" w:cs="Arial"/>
          <w:sz w:val="20"/>
          <w:szCs w:val="20"/>
          <w:lang w:val="hr-HR"/>
        </w:rPr>
        <w:t>386</w:t>
      </w:r>
      <w:r w:rsidRPr="00A25DFA">
        <w:rPr>
          <w:rFonts w:ascii="Arial" w:hAnsi="Arial" w:cs="Arial"/>
          <w:sz w:val="20"/>
          <w:szCs w:val="20"/>
          <w:lang w:val="hr-HR"/>
        </w:rPr>
        <w:t xml:space="preserve"> PLN (oko </w:t>
      </w:r>
      <w:r w:rsidR="000F3350">
        <w:rPr>
          <w:rFonts w:ascii="Arial" w:hAnsi="Arial" w:cs="Arial"/>
          <w:sz w:val="20"/>
          <w:szCs w:val="20"/>
          <w:lang w:val="hr-HR"/>
        </w:rPr>
        <w:t>91</w:t>
      </w:r>
      <w:r w:rsidRPr="00A25DFA">
        <w:rPr>
          <w:rFonts w:ascii="Arial" w:hAnsi="Arial" w:cs="Arial"/>
          <w:sz w:val="20"/>
          <w:szCs w:val="20"/>
          <w:lang w:val="hr-HR"/>
        </w:rPr>
        <w:t xml:space="preserve"> EUR) za svu djecu, u slučaju djeteta s invaliditetom iznos dodatka se povećava za 80 PLN (oko 1</w:t>
      </w:r>
      <w:r w:rsidR="000F3350">
        <w:rPr>
          <w:rFonts w:ascii="Arial" w:hAnsi="Arial" w:cs="Arial"/>
          <w:sz w:val="20"/>
          <w:szCs w:val="20"/>
          <w:lang w:val="hr-HR"/>
        </w:rPr>
        <w:t>9</w:t>
      </w:r>
      <w:r w:rsidRPr="00A25DFA">
        <w:rPr>
          <w:rFonts w:ascii="Arial" w:hAnsi="Arial" w:cs="Arial"/>
          <w:sz w:val="20"/>
          <w:szCs w:val="20"/>
          <w:lang w:val="hr-HR"/>
        </w:rPr>
        <w:t xml:space="preserve"> EUR) po djetetu, ne više od 160 PLN (oko 37 EUR) za svu djecu</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početak školske godine</w:t>
      </w:r>
      <w:r w:rsidRPr="00A25DFA">
        <w:rPr>
          <w:rFonts w:ascii="Arial" w:hAnsi="Arial" w:cs="Arial"/>
          <w:sz w:val="20"/>
          <w:szCs w:val="20"/>
          <w:lang w:val="hr-HR"/>
        </w:rPr>
        <w:t xml:space="preserve"> – pravo na njega se ostvaruje jednom u školskoj godini; iznosi 100 PLN (oko 23 EUR) po djetetu</w:t>
      </w:r>
    </w:p>
    <w:p w:rsidR="00973361" w:rsidRPr="00A25DFA" w:rsidRDefault="00973361" w:rsidP="00AE6BFF">
      <w:pPr>
        <w:pStyle w:val="Akapitzlist"/>
        <w:numPr>
          <w:ilvl w:val="0"/>
          <w:numId w:val="69"/>
        </w:numPr>
        <w:spacing w:after="120" w:line="240" w:lineRule="auto"/>
        <w:contextualSpacing w:val="0"/>
        <w:jc w:val="both"/>
        <w:rPr>
          <w:rFonts w:ascii="Arial" w:hAnsi="Arial" w:cs="Arial"/>
          <w:sz w:val="20"/>
          <w:szCs w:val="20"/>
          <w:lang w:val="hr-HR"/>
        </w:rPr>
      </w:pPr>
      <w:r w:rsidRPr="00A25DFA">
        <w:rPr>
          <w:rFonts w:ascii="Arial" w:hAnsi="Arial" w:cs="Arial"/>
          <w:b/>
          <w:sz w:val="20"/>
          <w:szCs w:val="20"/>
          <w:lang w:val="hr-HR"/>
        </w:rPr>
        <w:t>dodatak za školovanj</w:t>
      </w:r>
      <w:r w:rsidR="000F3350">
        <w:rPr>
          <w:rFonts w:ascii="Arial" w:hAnsi="Arial" w:cs="Arial"/>
          <w:b/>
          <w:sz w:val="20"/>
          <w:szCs w:val="20"/>
          <w:lang w:val="hr-HR"/>
        </w:rPr>
        <w:t>e</w:t>
      </w:r>
      <w:r w:rsidRPr="00A25DFA">
        <w:rPr>
          <w:rFonts w:ascii="Arial" w:hAnsi="Arial" w:cs="Arial"/>
          <w:b/>
          <w:sz w:val="20"/>
          <w:szCs w:val="20"/>
          <w:lang w:val="hr-HR"/>
        </w:rPr>
        <w:t xml:space="preserve"> djeteta izvan mjesta stanovanja </w:t>
      </w:r>
      <w:r w:rsidRPr="00A25DFA">
        <w:rPr>
          <w:rFonts w:ascii="Arial" w:hAnsi="Arial" w:cs="Arial"/>
          <w:sz w:val="20"/>
          <w:szCs w:val="20"/>
          <w:lang w:val="hr-HR"/>
        </w:rPr>
        <w:t>– pravo na njega se ostvaruje u vezi sa:</w:t>
      </w:r>
    </w:p>
    <w:p w:rsidR="00973361" w:rsidRPr="00A25DFA" w:rsidRDefault="00973361" w:rsidP="00AE6BFF">
      <w:pPr>
        <w:pStyle w:val="Akapitzlist"/>
        <w:numPr>
          <w:ilvl w:val="0"/>
          <w:numId w:val="70"/>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 xml:space="preserve">stanovanjem u mjestu u kojem se nalazi sjedište srednje škole ili umjetničke škole u kojoj se ostvaruje školska obveza i obveza učenja te osnovne škole u slučaju djeteta ili osobe </w:t>
      </w:r>
      <w:r w:rsidRPr="00A25DFA">
        <w:rPr>
          <w:rFonts w:ascii="Arial" w:hAnsi="Arial" w:cs="Arial"/>
          <w:sz w:val="20"/>
          <w:szCs w:val="20"/>
          <w:lang w:val="hr-HR"/>
        </w:rPr>
        <w:lastRenderedPageBreak/>
        <w:t xml:space="preserve">koja uči i koja ima rješenje o invaliditetu ili o stupnju invaliditeta – u visini od </w:t>
      </w:r>
      <w:r w:rsidR="000F3350">
        <w:rPr>
          <w:rFonts w:ascii="Arial" w:hAnsi="Arial" w:cs="Arial"/>
          <w:sz w:val="20"/>
          <w:szCs w:val="20"/>
          <w:lang w:val="hr-HR"/>
        </w:rPr>
        <w:t>113</w:t>
      </w:r>
      <w:r w:rsidRPr="00A25DFA">
        <w:rPr>
          <w:rFonts w:ascii="Arial" w:hAnsi="Arial" w:cs="Arial"/>
          <w:sz w:val="20"/>
          <w:szCs w:val="20"/>
          <w:lang w:val="hr-HR"/>
        </w:rPr>
        <w:t xml:space="preserve"> PLN (oko 2</w:t>
      </w:r>
      <w:r w:rsidR="000F3350">
        <w:rPr>
          <w:rFonts w:ascii="Arial" w:hAnsi="Arial" w:cs="Arial"/>
          <w:sz w:val="20"/>
          <w:szCs w:val="20"/>
          <w:lang w:val="hr-HR"/>
        </w:rPr>
        <w:t>6</w:t>
      </w:r>
      <w:r w:rsidRPr="00A25DFA">
        <w:rPr>
          <w:rFonts w:ascii="Arial" w:hAnsi="Arial" w:cs="Arial"/>
          <w:sz w:val="20"/>
          <w:szCs w:val="20"/>
          <w:lang w:val="hr-HR"/>
        </w:rPr>
        <w:t xml:space="preserve"> EUR) mjesečno za jedno dijete </w:t>
      </w:r>
      <w:r w:rsidRPr="00A25DFA">
        <w:rPr>
          <w:rFonts w:ascii="Arial" w:hAnsi="Arial" w:cs="Arial"/>
          <w:b/>
          <w:sz w:val="20"/>
          <w:szCs w:val="20"/>
          <w:lang w:val="hr-HR"/>
        </w:rPr>
        <w:t>ili</w:t>
      </w:r>
    </w:p>
    <w:p w:rsidR="00973361" w:rsidRPr="00A25DFA" w:rsidRDefault="00973361" w:rsidP="00AE6BFF">
      <w:pPr>
        <w:pStyle w:val="Akapitzlist"/>
        <w:numPr>
          <w:ilvl w:val="0"/>
          <w:numId w:val="70"/>
        </w:numPr>
        <w:spacing w:after="120" w:line="240" w:lineRule="auto"/>
        <w:contextualSpacing w:val="0"/>
        <w:jc w:val="both"/>
        <w:rPr>
          <w:rFonts w:ascii="Arial" w:hAnsi="Arial" w:cs="Arial"/>
          <w:sz w:val="20"/>
          <w:szCs w:val="20"/>
          <w:lang w:val="hr-HR"/>
        </w:rPr>
      </w:pPr>
      <w:r w:rsidRPr="00A25DFA">
        <w:rPr>
          <w:rFonts w:ascii="Arial" w:hAnsi="Arial" w:cs="Arial"/>
          <w:sz w:val="20"/>
          <w:szCs w:val="20"/>
          <w:lang w:val="hr-HR"/>
        </w:rPr>
        <w:t>putovanjem iz mjesta stanovanja do mjesta u kojem se nalazi sjedište škole u slučaju putovanja u srednju školu i umjetničku školu u kojoj se ostvaruje školska obveza i obveza učenja u okviru koji odgovara učenju u srednjoj školi – u visini od 6</w:t>
      </w:r>
      <w:r w:rsidR="000F3350">
        <w:rPr>
          <w:rFonts w:ascii="Arial" w:hAnsi="Arial" w:cs="Arial"/>
          <w:sz w:val="20"/>
          <w:szCs w:val="20"/>
          <w:lang w:val="hr-HR"/>
        </w:rPr>
        <w:t>9</w:t>
      </w:r>
      <w:r w:rsidRPr="00A25DFA">
        <w:rPr>
          <w:rFonts w:ascii="Arial" w:hAnsi="Arial" w:cs="Arial"/>
          <w:sz w:val="20"/>
          <w:szCs w:val="20"/>
          <w:lang w:val="hr-HR"/>
        </w:rPr>
        <w:t xml:space="preserve"> PLN (oko 1</w:t>
      </w:r>
      <w:r w:rsidR="000F3350">
        <w:rPr>
          <w:rFonts w:ascii="Arial" w:hAnsi="Arial" w:cs="Arial"/>
          <w:sz w:val="20"/>
          <w:szCs w:val="20"/>
          <w:lang w:val="hr-HR"/>
        </w:rPr>
        <w:t>6</w:t>
      </w:r>
      <w:r w:rsidRPr="00A25DFA">
        <w:rPr>
          <w:rFonts w:ascii="Arial" w:hAnsi="Arial" w:cs="Arial"/>
          <w:sz w:val="20"/>
          <w:szCs w:val="20"/>
          <w:lang w:val="hr-HR"/>
        </w:rPr>
        <w:t xml:space="preserve"> EUR) mjesečno za jedno dijete</w:t>
      </w:r>
    </w:p>
    <w:p w:rsidR="00973361" w:rsidRPr="00A25DFA" w:rsidRDefault="00973361" w:rsidP="00AE6BFF">
      <w:pPr>
        <w:pStyle w:val="Akapitzlist"/>
        <w:numPr>
          <w:ilvl w:val="0"/>
          <w:numId w:val="67"/>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naknade vezane uz rođenje djeteta – </w:t>
      </w:r>
      <w:r w:rsidRPr="00A25DFA">
        <w:rPr>
          <w:rFonts w:ascii="Arial" w:hAnsi="Arial" w:cs="Arial"/>
          <w:sz w:val="20"/>
          <w:szCs w:val="20"/>
          <w:lang w:val="hr-HR"/>
        </w:rPr>
        <w:t>tim naknadama pripadaju:</w:t>
      </w:r>
    </w:p>
    <w:p w:rsidR="00973361" w:rsidRPr="00A25DFA" w:rsidRDefault="00973361" w:rsidP="00AE6BFF">
      <w:pPr>
        <w:pStyle w:val="Akapitzlist"/>
        <w:numPr>
          <w:ilvl w:val="0"/>
          <w:numId w:val="71"/>
        </w:numPr>
        <w:spacing w:after="120" w:line="240" w:lineRule="auto"/>
        <w:ind w:left="709" w:hanging="283"/>
        <w:contextualSpacing w:val="0"/>
        <w:jc w:val="both"/>
        <w:rPr>
          <w:rFonts w:ascii="Arial" w:hAnsi="Arial" w:cs="Arial"/>
          <w:sz w:val="20"/>
          <w:szCs w:val="20"/>
          <w:lang w:val="hr-HR"/>
        </w:rPr>
      </w:pPr>
      <w:r w:rsidRPr="00A25DFA">
        <w:rPr>
          <w:rFonts w:ascii="Arial" w:hAnsi="Arial" w:cs="Arial"/>
          <w:b/>
          <w:sz w:val="20"/>
          <w:szCs w:val="20"/>
          <w:lang w:val="hr-HR"/>
        </w:rPr>
        <w:t xml:space="preserve">jednokratna novčana potpora zbog rođenja djeteta </w:t>
      </w:r>
      <w:r w:rsidRPr="00A25DFA">
        <w:rPr>
          <w:rFonts w:ascii="Arial" w:hAnsi="Arial" w:cs="Arial"/>
          <w:sz w:val="20"/>
          <w:szCs w:val="20"/>
          <w:lang w:val="hr-HR"/>
        </w:rPr>
        <w:t xml:space="preserve">u visini od 1000 PLN (oko </w:t>
      </w:r>
      <w:r w:rsidR="000F3350">
        <w:rPr>
          <w:rFonts w:ascii="Arial" w:hAnsi="Arial" w:cs="Arial"/>
          <w:sz w:val="20"/>
          <w:szCs w:val="20"/>
          <w:lang w:val="hr-HR"/>
        </w:rPr>
        <w:t>235</w:t>
      </w:r>
      <w:r w:rsidRPr="00A25DFA">
        <w:rPr>
          <w:rFonts w:ascii="Arial" w:hAnsi="Arial" w:cs="Arial"/>
          <w:sz w:val="20"/>
          <w:szCs w:val="20"/>
          <w:lang w:val="hr-HR"/>
        </w:rPr>
        <w:t xml:space="preserve"> EUR) – ovisi o ispunjavanju kriterija dohotka koji iznosi neto 1922 PLN (oko 440,57 EUR) po osobi u obitelji i o tome je li žena medicinski zbrinuta ne kasnije nego od 10. tjedna trudnoće sve do poroda</w:t>
      </w:r>
    </w:p>
    <w:p w:rsidR="00973361" w:rsidRPr="00A25DFA" w:rsidRDefault="00973361" w:rsidP="00AE6BFF">
      <w:pPr>
        <w:pStyle w:val="Akapitzlist"/>
        <w:numPr>
          <w:ilvl w:val="0"/>
          <w:numId w:val="71"/>
        </w:numPr>
        <w:spacing w:after="120" w:line="240" w:lineRule="auto"/>
        <w:ind w:left="709" w:hanging="283"/>
        <w:jc w:val="both"/>
        <w:rPr>
          <w:rFonts w:ascii="Arial" w:hAnsi="Arial" w:cs="Arial"/>
          <w:b/>
          <w:sz w:val="20"/>
          <w:szCs w:val="20"/>
          <w:lang w:val="hr-HR"/>
        </w:rPr>
      </w:pPr>
      <w:r w:rsidRPr="00A25DFA">
        <w:rPr>
          <w:rFonts w:ascii="Arial" w:hAnsi="Arial" w:cs="Arial"/>
          <w:b/>
          <w:sz w:val="20"/>
          <w:szCs w:val="20"/>
          <w:lang w:val="hr-HR"/>
        </w:rPr>
        <w:t xml:space="preserve">novčana potpora donesena odlukom općine </w:t>
      </w:r>
      <w:r w:rsidRPr="00A25DFA">
        <w:rPr>
          <w:rFonts w:ascii="Arial" w:hAnsi="Arial" w:cs="Arial"/>
          <w:bCs/>
          <w:sz w:val="20"/>
          <w:szCs w:val="20"/>
          <w:lang w:val="hr-HR"/>
        </w:rPr>
        <w:t>i koju općina plaća iz vlastitih sredstava; o</w:t>
      </w:r>
      <w:r w:rsidRPr="00A25DFA">
        <w:rPr>
          <w:rFonts w:ascii="Arial" w:hAnsi="Arial" w:cs="Arial"/>
          <w:sz w:val="20"/>
          <w:szCs w:val="20"/>
          <w:lang w:val="hr-HR"/>
        </w:rPr>
        <w:t xml:space="preserve">pćina sama odlučuje hoće li dodatno ostvarivati tu vrstu naknade, određuje kriterije stjecanja prava na </w:t>
      </w:r>
      <w:r w:rsidR="00784BE8" w:rsidRPr="00A25DFA">
        <w:rPr>
          <w:rFonts w:ascii="Arial" w:hAnsi="Arial" w:cs="Arial"/>
          <w:sz w:val="20"/>
          <w:szCs w:val="20"/>
          <w:lang w:val="hr-HR"/>
        </w:rPr>
        <w:t>naknadu</w:t>
      </w:r>
      <w:r w:rsidRPr="00A25DFA">
        <w:rPr>
          <w:rFonts w:ascii="Arial" w:hAnsi="Arial" w:cs="Arial"/>
          <w:sz w:val="20"/>
          <w:szCs w:val="20"/>
          <w:lang w:val="hr-HR"/>
        </w:rPr>
        <w:t xml:space="preserve"> te njezinu visinu</w:t>
      </w:r>
    </w:p>
    <w:p w:rsidR="00973361" w:rsidRPr="00A25DFA" w:rsidRDefault="00973361" w:rsidP="00973361">
      <w:pPr>
        <w:pStyle w:val="Akapitzlist"/>
        <w:spacing w:after="120" w:line="240" w:lineRule="auto"/>
        <w:ind w:left="709" w:hanging="283"/>
        <w:jc w:val="both"/>
        <w:rPr>
          <w:rFonts w:ascii="Arial" w:hAnsi="Arial" w:cs="Arial"/>
          <w:b/>
          <w:sz w:val="20"/>
          <w:szCs w:val="20"/>
          <w:lang w:val="hr-HR"/>
        </w:rPr>
      </w:pPr>
    </w:p>
    <w:p w:rsidR="00973361" w:rsidRPr="00A25DFA" w:rsidRDefault="00973361" w:rsidP="00AE6BFF">
      <w:pPr>
        <w:pStyle w:val="Akapitzlist"/>
        <w:numPr>
          <w:ilvl w:val="0"/>
          <w:numId w:val="71"/>
        </w:numPr>
        <w:spacing w:after="120" w:line="240" w:lineRule="auto"/>
        <w:ind w:left="709" w:hanging="283"/>
        <w:contextualSpacing w:val="0"/>
        <w:jc w:val="both"/>
        <w:rPr>
          <w:rFonts w:ascii="Arial" w:hAnsi="Arial" w:cs="Arial"/>
          <w:sz w:val="20"/>
          <w:szCs w:val="20"/>
          <w:lang w:val="hr-HR"/>
        </w:rPr>
      </w:pPr>
      <w:r w:rsidRPr="00A25DFA">
        <w:rPr>
          <w:rFonts w:ascii="Arial" w:hAnsi="Arial" w:cs="Arial"/>
          <w:b/>
          <w:sz w:val="20"/>
          <w:szCs w:val="20"/>
          <w:lang w:val="hr-HR"/>
        </w:rPr>
        <w:t>roditeljska naknada</w:t>
      </w:r>
      <w:r w:rsidRPr="00A25DFA">
        <w:rPr>
          <w:rFonts w:ascii="Arial" w:hAnsi="Arial" w:cs="Arial"/>
          <w:sz w:val="20"/>
          <w:szCs w:val="20"/>
          <w:lang w:val="hr-HR"/>
        </w:rPr>
        <w:t>,</w:t>
      </w:r>
      <w:r w:rsidRPr="00A25DFA">
        <w:rPr>
          <w:rFonts w:ascii="Arial" w:hAnsi="Arial" w:cs="Arial"/>
          <w:b/>
          <w:sz w:val="20"/>
          <w:szCs w:val="20"/>
          <w:lang w:val="hr-HR"/>
        </w:rPr>
        <w:t xml:space="preserve"> </w:t>
      </w:r>
      <w:r w:rsidRPr="00A25DFA">
        <w:rPr>
          <w:rFonts w:ascii="Arial" w:hAnsi="Arial" w:cs="Arial"/>
          <w:sz w:val="20"/>
          <w:szCs w:val="20"/>
          <w:lang w:val="hr-HR"/>
        </w:rPr>
        <w:t>na koju pravo imaju roditelji koji zbog svoje službene situacije ne mogu koristiti porodiljsku pripomoć ili porodiljsku plaću. Tu potporu koriste prije svega nezaposlene osobe, studenti i radnici zaposleni na temelju ugovora o djelu. Roditeljska naknada u visini od 1000 PLN (oko 230 EUR) mjesečno ne ovisi o kriteriju dohotka, pravo na nju se ostvaruje tijekom godinu dana (52 tjedna) nakon rođenja djeteta, a u slučaju rođenja više djece, to razdoblje se može produžiti čak do 71 tjedna;</w:t>
      </w:r>
    </w:p>
    <w:p w:rsidR="00973361" w:rsidRPr="00A25DFA" w:rsidRDefault="00973361" w:rsidP="00AE6BFF">
      <w:pPr>
        <w:pStyle w:val="Akapitzlist"/>
        <w:numPr>
          <w:ilvl w:val="0"/>
          <w:numId w:val="67"/>
        </w:numPr>
        <w:spacing w:after="120" w:line="240" w:lineRule="auto"/>
        <w:ind w:left="426" w:hanging="426"/>
        <w:contextualSpacing w:val="0"/>
        <w:jc w:val="both"/>
        <w:rPr>
          <w:rFonts w:ascii="Arial" w:hAnsi="Arial" w:cs="Arial"/>
          <w:sz w:val="20"/>
          <w:szCs w:val="20"/>
          <w:lang w:val="hr-HR"/>
        </w:rPr>
      </w:pPr>
      <w:r w:rsidRPr="00A25DFA">
        <w:rPr>
          <w:rFonts w:ascii="Arial" w:hAnsi="Arial" w:cs="Arial"/>
          <w:b/>
          <w:sz w:val="20"/>
          <w:szCs w:val="20"/>
          <w:lang w:val="hr-HR"/>
        </w:rPr>
        <w:t xml:space="preserve">skrbničke naknade </w:t>
      </w:r>
      <w:r w:rsidRPr="00A25DFA">
        <w:rPr>
          <w:rFonts w:ascii="Arial" w:hAnsi="Arial" w:cs="Arial"/>
          <w:sz w:val="20"/>
          <w:szCs w:val="20"/>
          <w:lang w:val="hr-HR"/>
        </w:rPr>
        <w:t xml:space="preserve">– u te naknade </w:t>
      </w:r>
      <w:r w:rsidR="000F3350">
        <w:rPr>
          <w:rFonts w:ascii="Arial" w:hAnsi="Arial" w:cs="Arial"/>
          <w:sz w:val="20"/>
          <w:szCs w:val="20"/>
          <w:lang w:val="hr-HR"/>
        </w:rPr>
        <w:t>spadaju</w:t>
      </w:r>
      <w:r w:rsidRPr="00A25DFA">
        <w:rPr>
          <w:rFonts w:ascii="Arial" w:hAnsi="Arial" w:cs="Arial"/>
          <w:sz w:val="20"/>
          <w:szCs w:val="20"/>
          <w:lang w:val="hr-HR"/>
        </w:rPr>
        <w:t xml:space="preserve"> tri vrste</w:t>
      </w:r>
      <w:r w:rsidRPr="00A25DFA">
        <w:rPr>
          <w:rFonts w:ascii="Arial" w:hAnsi="Arial" w:cs="Arial"/>
          <w:b/>
          <w:sz w:val="20"/>
          <w:szCs w:val="20"/>
          <w:lang w:val="hr-HR"/>
        </w:rPr>
        <w:t xml:space="preserve"> </w:t>
      </w:r>
      <w:r w:rsidRPr="00A25DFA">
        <w:rPr>
          <w:rFonts w:ascii="Arial" w:hAnsi="Arial" w:cs="Arial"/>
          <w:sz w:val="20"/>
          <w:szCs w:val="20"/>
          <w:lang w:val="hr-HR"/>
        </w:rPr>
        <w:t>naknada koje se dodjeljuju osobama koje skrbe o osobama s invaliditetom:</w:t>
      </w:r>
    </w:p>
    <w:p w:rsidR="00973361" w:rsidRPr="00A25DFA" w:rsidRDefault="00973361" w:rsidP="00AE6BFF">
      <w:pPr>
        <w:pStyle w:val="Akapitzlist"/>
        <w:numPr>
          <w:ilvl w:val="0"/>
          <w:numId w:val="72"/>
        </w:numPr>
        <w:spacing w:after="120" w:line="240" w:lineRule="auto"/>
        <w:ind w:left="709" w:hanging="283"/>
        <w:contextualSpacing w:val="0"/>
        <w:jc w:val="both"/>
        <w:rPr>
          <w:rFonts w:ascii="Arial" w:hAnsi="Arial" w:cs="Arial"/>
          <w:sz w:val="20"/>
          <w:szCs w:val="20"/>
          <w:lang w:val="hr-HR"/>
        </w:rPr>
      </w:pPr>
      <w:r w:rsidRPr="00A25DFA">
        <w:rPr>
          <w:rFonts w:ascii="Arial" w:hAnsi="Arial" w:cs="Arial"/>
          <w:b/>
          <w:sz w:val="20"/>
          <w:szCs w:val="20"/>
          <w:lang w:val="hr-HR"/>
        </w:rPr>
        <w:t>naknada za njegu</w:t>
      </w:r>
      <w:r w:rsidRPr="00A25DFA">
        <w:rPr>
          <w:rFonts w:ascii="Arial" w:hAnsi="Arial" w:cs="Arial"/>
          <w:sz w:val="20"/>
          <w:szCs w:val="20"/>
          <w:lang w:val="hr-HR"/>
        </w:rPr>
        <w:t xml:space="preserve"> – pravo na nju imaju roditelji koji su radno neaktivni zbog potrebe obavljanja skrbi o osobi s invaliditetom, čiji je invaliditet nastao prije navršavanja </w:t>
      </w:r>
      <w:r w:rsidR="000F3350">
        <w:rPr>
          <w:rFonts w:ascii="Arial" w:hAnsi="Arial" w:cs="Arial"/>
          <w:sz w:val="20"/>
          <w:szCs w:val="20"/>
          <w:lang w:val="hr-HR"/>
        </w:rPr>
        <w:t>18</w:t>
      </w:r>
      <w:r w:rsidRPr="00A25DFA">
        <w:rPr>
          <w:rFonts w:ascii="Arial" w:hAnsi="Arial" w:cs="Arial"/>
          <w:sz w:val="20"/>
          <w:szCs w:val="20"/>
          <w:lang w:val="hr-HR"/>
        </w:rPr>
        <w:t>. godine života</w:t>
      </w:r>
      <w:r w:rsidR="000F3350">
        <w:rPr>
          <w:rFonts w:ascii="Arial" w:hAnsi="Arial" w:cs="Arial"/>
          <w:sz w:val="20"/>
          <w:szCs w:val="20"/>
          <w:lang w:val="hr-HR"/>
        </w:rPr>
        <w:t xml:space="preserve"> ili </w:t>
      </w:r>
      <w:r w:rsidR="00E246AD">
        <w:rPr>
          <w:rFonts w:ascii="Arial" w:hAnsi="Arial" w:cs="Arial"/>
          <w:sz w:val="20"/>
          <w:szCs w:val="20"/>
          <w:lang w:val="hr-HR"/>
        </w:rPr>
        <w:t>tijekom obrazovanja na sveučilištu ali ne kasnije od 25. godine života</w:t>
      </w:r>
      <w:r w:rsidRPr="00A25DFA">
        <w:rPr>
          <w:rFonts w:ascii="Arial" w:hAnsi="Arial" w:cs="Arial"/>
          <w:sz w:val="20"/>
          <w:szCs w:val="20"/>
          <w:lang w:val="hr-HR"/>
        </w:rPr>
        <w:t xml:space="preserve">. Pravo na naknadu za njegu ostvaruje se neovisno o dohotku i iznosi </w:t>
      </w:r>
      <w:r w:rsidR="00E246AD">
        <w:rPr>
          <w:rFonts w:ascii="Arial" w:hAnsi="Arial" w:cs="Arial"/>
          <w:sz w:val="20"/>
          <w:szCs w:val="20"/>
          <w:lang w:val="hr-HR"/>
        </w:rPr>
        <w:t>1.406</w:t>
      </w:r>
      <w:r w:rsidRPr="00A25DFA">
        <w:rPr>
          <w:rFonts w:ascii="Arial" w:hAnsi="Arial" w:cs="Arial"/>
          <w:sz w:val="20"/>
          <w:szCs w:val="20"/>
          <w:lang w:val="hr-HR"/>
        </w:rPr>
        <w:t xml:space="preserve"> PLN (oko </w:t>
      </w:r>
      <w:r w:rsidR="00E246AD">
        <w:rPr>
          <w:rFonts w:ascii="Arial" w:hAnsi="Arial" w:cs="Arial"/>
          <w:sz w:val="20"/>
          <w:szCs w:val="20"/>
          <w:lang w:val="hr-HR"/>
        </w:rPr>
        <w:t>330</w:t>
      </w:r>
      <w:r w:rsidRPr="00A25DFA">
        <w:rPr>
          <w:rFonts w:ascii="Arial" w:hAnsi="Arial" w:cs="Arial"/>
          <w:sz w:val="20"/>
          <w:szCs w:val="20"/>
          <w:lang w:val="hr-HR"/>
        </w:rPr>
        <w:t xml:space="preserve"> EUR) mjesečno. Za osobe koje primaju tu naknadu plaćeni su također doprinosi za mirovinsko i zdravstveno osiguranje te </w:t>
      </w:r>
      <w:r w:rsidR="005B1097">
        <w:rPr>
          <w:rFonts w:ascii="Arial" w:hAnsi="Arial" w:cs="Arial"/>
          <w:sz w:val="20"/>
          <w:szCs w:val="20"/>
          <w:lang w:val="hr-HR"/>
        </w:rPr>
        <w:t>invalidsko osiguranje</w:t>
      </w:r>
      <w:r w:rsidRPr="00A25DFA">
        <w:rPr>
          <w:rFonts w:ascii="Arial" w:hAnsi="Arial" w:cs="Arial"/>
          <w:sz w:val="20"/>
          <w:szCs w:val="20"/>
          <w:lang w:val="hr-HR"/>
        </w:rPr>
        <w:t>;</w:t>
      </w:r>
    </w:p>
    <w:p w:rsidR="00973361" w:rsidRPr="00A25DFA" w:rsidRDefault="00973361" w:rsidP="00AE6BFF">
      <w:pPr>
        <w:pStyle w:val="Akapitzlist"/>
        <w:numPr>
          <w:ilvl w:val="0"/>
          <w:numId w:val="72"/>
        </w:numPr>
        <w:spacing w:after="120" w:line="240" w:lineRule="auto"/>
        <w:ind w:left="709" w:hanging="283"/>
        <w:contextualSpacing w:val="0"/>
        <w:jc w:val="both"/>
        <w:rPr>
          <w:rFonts w:ascii="Arial" w:hAnsi="Arial" w:cs="Arial"/>
          <w:sz w:val="20"/>
          <w:szCs w:val="20"/>
          <w:lang w:val="hr-HR"/>
        </w:rPr>
      </w:pPr>
      <w:r w:rsidRPr="00A25DFA">
        <w:rPr>
          <w:rFonts w:ascii="Arial" w:hAnsi="Arial" w:cs="Arial"/>
          <w:b/>
          <w:sz w:val="20"/>
          <w:szCs w:val="20"/>
          <w:lang w:val="hr-HR"/>
        </w:rPr>
        <w:t xml:space="preserve">posebna skrbnička </w:t>
      </w:r>
      <w:r w:rsidR="00E246AD">
        <w:rPr>
          <w:rFonts w:ascii="Arial" w:hAnsi="Arial" w:cs="Arial"/>
          <w:b/>
          <w:sz w:val="20"/>
          <w:szCs w:val="20"/>
          <w:lang w:val="hr-HR"/>
        </w:rPr>
        <w:t>potpora</w:t>
      </w:r>
      <w:r w:rsidRPr="00A25DFA">
        <w:rPr>
          <w:rFonts w:ascii="Arial" w:hAnsi="Arial" w:cs="Arial"/>
          <w:sz w:val="20"/>
          <w:szCs w:val="20"/>
          <w:lang w:val="hr-HR"/>
        </w:rPr>
        <w:t xml:space="preserve"> – općine je plaćaju skrbnicima o odraslim osobama s invaliditetom koji nemaju pravo na naknadu za njegu i koji su zbog potrebe skrbljenja o članu obitelji s invaliditetom morali </w:t>
      </w:r>
      <w:r w:rsidR="00E246AD">
        <w:rPr>
          <w:rFonts w:ascii="Arial" w:hAnsi="Arial" w:cs="Arial"/>
          <w:sz w:val="20"/>
          <w:szCs w:val="20"/>
          <w:lang w:val="hr-HR"/>
        </w:rPr>
        <w:t>radno neaktivni</w:t>
      </w:r>
      <w:r w:rsidRPr="00A25DFA">
        <w:rPr>
          <w:rFonts w:ascii="Arial" w:hAnsi="Arial" w:cs="Arial"/>
          <w:sz w:val="20"/>
          <w:szCs w:val="20"/>
          <w:lang w:val="hr-HR"/>
        </w:rPr>
        <w:t>. Pravo na nju se ostvaruje nakon ispunjavanja kriterija dohotka koji iznosi 764 PLN (oko 17</w:t>
      </w:r>
      <w:r w:rsidR="00E246AD">
        <w:rPr>
          <w:rFonts w:ascii="Arial" w:hAnsi="Arial" w:cs="Arial"/>
          <w:sz w:val="20"/>
          <w:szCs w:val="20"/>
          <w:lang w:val="hr-HR"/>
        </w:rPr>
        <w:t>9</w:t>
      </w:r>
      <w:r w:rsidRPr="00A25DFA">
        <w:rPr>
          <w:rFonts w:ascii="Arial" w:hAnsi="Arial" w:cs="Arial"/>
          <w:sz w:val="20"/>
          <w:szCs w:val="20"/>
          <w:lang w:val="hr-HR"/>
        </w:rPr>
        <w:t xml:space="preserve"> EUR) po osobi u obitelji, u visini od 520 PLN (oko </w:t>
      </w:r>
      <w:r w:rsidR="00E246AD">
        <w:rPr>
          <w:rFonts w:ascii="Arial" w:hAnsi="Arial" w:cs="Arial"/>
          <w:sz w:val="20"/>
          <w:szCs w:val="20"/>
          <w:lang w:val="hr-HR"/>
        </w:rPr>
        <w:t>122</w:t>
      </w:r>
      <w:r w:rsidRPr="00A25DFA">
        <w:rPr>
          <w:rFonts w:ascii="Arial" w:hAnsi="Arial" w:cs="Arial"/>
          <w:sz w:val="20"/>
          <w:szCs w:val="20"/>
          <w:lang w:val="hr-HR"/>
        </w:rPr>
        <w:t xml:space="preserve"> EUR) mjesečno. Za osobe koje primaju tu naknadu plaćeni su također doprinosi za mirovinsko i zdravstveno osiguranje te </w:t>
      </w:r>
      <w:r w:rsidR="005B1097">
        <w:rPr>
          <w:rFonts w:ascii="Arial" w:hAnsi="Arial" w:cs="Arial"/>
          <w:sz w:val="20"/>
          <w:szCs w:val="20"/>
          <w:lang w:val="hr-HR"/>
        </w:rPr>
        <w:t>invalidsko osiguranje</w:t>
      </w:r>
      <w:r w:rsidRPr="00A25DFA">
        <w:rPr>
          <w:rFonts w:ascii="Arial" w:hAnsi="Arial" w:cs="Arial"/>
          <w:sz w:val="20"/>
          <w:szCs w:val="20"/>
          <w:lang w:val="hr-HR"/>
        </w:rPr>
        <w:t>;</w:t>
      </w:r>
    </w:p>
    <w:p w:rsidR="00973361" w:rsidRPr="00A25DFA" w:rsidRDefault="00E246AD" w:rsidP="00AE6BFF">
      <w:pPr>
        <w:pStyle w:val="Akapitzlist"/>
        <w:numPr>
          <w:ilvl w:val="0"/>
          <w:numId w:val="72"/>
        </w:numPr>
        <w:spacing w:after="120" w:line="240" w:lineRule="auto"/>
        <w:ind w:left="709" w:hanging="283"/>
        <w:contextualSpacing w:val="0"/>
        <w:jc w:val="both"/>
        <w:rPr>
          <w:rFonts w:ascii="Arial" w:hAnsi="Arial" w:cs="Arial"/>
          <w:sz w:val="20"/>
          <w:szCs w:val="20"/>
          <w:lang w:val="hr-HR"/>
        </w:rPr>
      </w:pPr>
      <w:r>
        <w:rPr>
          <w:rFonts w:ascii="Arial" w:hAnsi="Arial" w:cs="Arial"/>
          <w:b/>
          <w:sz w:val="20"/>
          <w:szCs w:val="20"/>
          <w:lang w:val="hr-HR"/>
        </w:rPr>
        <w:t>potpora</w:t>
      </w:r>
      <w:r w:rsidR="00973361" w:rsidRPr="00A25DFA">
        <w:rPr>
          <w:rFonts w:ascii="Arial" w:hAnsi="Arial" w:cs="Arial"/>
          <w:b/>
          <w:sz w:val="20"/>
          <w:szCs w:val="20"/>
          <w:lang w:val="hr-HR"/>
        </w:rPr>
        <w:t xml:space="preserve"> za skrbnika</w:t>
      </w:r>
      <w:r w:rsidR="00973361" w:rsidRPr="00A25DFA">
        <w:rPr>
          <w:rFonts w:ascii="Arial" w:hAnsi="Arial" w:cs="Arial"/>
          <w:sz w:val="20"/>
          <w:szCs w:val="20"/>
          <w:lang w:val="hr-HR"/>
        </w:rPr>
        <w:t xml:space="preserve"> – naknada koju općine plaćaju skrbnicima o odraslim osobama s invaliditetom koji nisu radno aktivni zbog potrebe obavljanja skrbi o članu obitelji s invaliditetom. </w:t>
      </w:r>
      <w:r>
        <w:rPr>
          <w:rFonts w:ascii="Arial" w:hAnsi="Arial" w:cs="Arial"/>
          <w:sz w:val="20"/>
          <w:szCs w:val="20"/>
          <w:lang w:val="hr-HR"/>
        </w:rPr>
        <w:t xml:space="preserve">Trenutačno na ovu potporu pravo imaju samo osobe koje imaju ustanovljeno pravo na potporu za skrbnika </w:t>
      </w:r>
      <w:r w:rsidR="008722C2">
        <w:rPr>
          <w:rFonts w:ascii="Arial" w:hAnsi="Arial" w:cs="Arial"/>
          <w:sz w:val="20"/>
          <w:szCs w:val="20"/>
          <w:lang w:val="hr-HR"/>
        </w:rPr>
        <w:t xml:space="preserve">na razdoblje važnosti odluke o invaliditetu ili odluke o stupnju invaliditeta u svezi sa izdavanjem nove odluke. </w:t>
      </w:r>
      <w:r w:rsidR="00973361" w:rsidRPr="00A25DFA">
        <w:rPr>
          <w:rFonts w:ascii="Arial" w:hAnsi="Arial" w:cs="Arial"/>
          <w:sz w:val="20"/>
          <w:szCs w:val="20"/>
          <w:lang w:val="hr-HR"/>
        </w:rPr>
        <w:t xml:space="preserve">Pravo na pripomoć </w:t>
      </w:r>
      <w:r w:rsidR="000F3350">
        <w:rPr>
          <w:rFonts w:ascii="Arial" w:hAnsi="Arial" w:cs="Arial"/>
          <w:sz w:val="20"/>
          <w:szCs w:val="20"/>
          <w:lang w:val="hr-HR"/>
        </w:rPr>
        <w:t>i</w:t>
      </w:r>
      <w:r w:rsidR="00973361" w:rsidRPr="00A25DFA">
        <w:rPr>
          <w:rFonts w:ascii="Arial" w:hAnsi="Arial" w:cs="Arial"/>
          <w:sz w:val="20"/>
          <w:szCs w:val="20"/>
          <w:lang w:val="hr-HR"/>
        </w:rPr>
        <w:t xml:space="preserve">za skrbnika se ostvaruje neovisno o dohotku i iznosi 520 PLN (oko </w:t>
      </w:r>
      <w:r w:rsidR="008722C2">
        <w:rPr>
          <w:rFonts w:ascii="Arial" w:hAnsi="Arial" w:cs="Arial"/>
          <w:sz w:val="20"/>
          <w:szCs w:val="20"/>
          <w:lang w:val="hr-HR"/>
        </w:rPr>
        <w:t>122</w:t>
      </w:r>
      <w:r w:rsidR="00973361" w:rsidRPr="00A25DFA">
        <w:rPr>
          <w:rFonts w:ascii="Arial" w:hAnsi="Arial" w:cs="Arial"/>
          <w:sz w:val="20"/>
          <w:szCs w:val="20"/>
          <w:lang w:val="hr-HR"/>
        </w:rPr>
        <w:t xml:space="preserve"> EUR) mjesečno. Za osobe koje primaju tu naknadu plaćeni su također doprinosi za mirovinsko i zdravstveno osiguranje te </w:t>
      </w:r>
      <w:r w:rsidR="005B1097">
        <w:rPr>
          <w:rFonts w:ascii="Arial" w:hAnsi="Arial" w:cs="Arial"/>
          <w:sz w:val="20"/>
          <w:szCs w:val="20"/>
          <w:lang w:val="hr-HR"/>
        </w:rPr>
        <w:t>invalidsko osiguranje</w:t>
      </w:r>
      <w:r w:rsidR="00973361" w:rsidRPr="00A25DFA">
        <w:rPr>
          <w:rFonts w:ascii="Arial" w:hAnsi="Arial" w:cs="Arial"/>
          <w:sz w:val="20"/>
          <w:szCs w:val="20"/>
          <w:lang w:val="hr-HR"/>
        </w:rPr>
        <w:t xml:space="preserve">. </w:t>
      </w:r>
    </w:p>
    <w:p w:rsidR="00973361" w:rsidRPr="00A25DFA" w:rsidRDefault="00973361" w:rsidP="00973361">
      <w:pPr>
        <w:pStyle w:val="Akapitzlist"/>
        <w:spacing w:after="120" w:line="240" w:lineRule="auto"/>
        <w:ind w:left="709"/>
        <w:contextualSpacing w:val="0"/>
        <w:jc w:val="both"/>
        <w:rPr>
          <w:rFonts w:ascii="Arial" w:hAnsi="Arial" w:cs="Arial"/>
          <w:sz w:val="20"/>
          <w:szCs w:val="20"/>
          <w:lang w:val="hr-HR"/>
        </w:rPr>
      </w:pPr>
      <w:r w:rsidRPr="00A25DFA">
        <w:rPr>
          <w:rFonts w:ascii="Arial" w:hAnsi="Arial" w:cs="Arial"/>
          <w:sz w:val="20"/>
          <w:szCs w:val="20"/>
          <w:lang w:val="hr-HR"/>
        </w:rPr>
        <w:t xml:space="preserve">Osim toga osobe s invaliditetom imaju pravo na </w:t>
      </w:r>
      <w:r w:rsidR="008722C2">
        <w:rPr>
          <w:rFonts w:ascii="Arial" w:hAnsi="Arial" w:cs="Arial"/>
          <w:b/>
          <w:sz w:val="20"/>
          <w:szCs w:val="20"/>
          <w:lang w:val="hr-HR"/>
        </w:rPr>
        <w:t>potporu</w:t>
      </w:r>
      <w:r w:rsidRPr="00A25DFA">
        <w:rPr>
          <w:rFonts w:ascii="Arial" w:hAnsi="Arial" w:cs="Arial"/>
          <w:b/>
          <w:sz w:val="20"/>
          <w:szCs w:val="20"/>
          <w:lang w:val="hr-HR"/>
        </w:rPr>
        <w:t xml:space="preserve"> za njegu</w:t>
      </w:r>
      <w:r w:rsidRPr="00A25DFA">
        <w:rPr>
          <w:rFonts w:ascii="Arial" w:hAnsi="Arial" w:cs="Arial"/>
          <w:sz w:val="20"/>
          <w:szCs w:val="20"/>
          <w:lang w:val="hr-HR"/>
        </w:rPr>
        <w:t xml:space="preserve">, koja je vrsta obiteljske naknade isplaćivane </w:t>
      </w:r>
      <w:r w:rsidRPr="00A25DFA">
        <w:rPr>
          <w:rFonts w:ascii="Arial" w:hAnsi="Arial" w:cs="Arial"/>
          <w:sz w:val="20"/>
          <w:szCs w:val="20"/>
          <w:u w:val="single"/>
          <w:lang w:val="hr-HR"/>
        </w:rPr>
        <w:t>osobama s invaliditetom</w:t>
      </w:r>
      <w:r w:rsidRPr="00A25DFA">
        <w:rPr>
          <w:rFonts w:ascii="Arial" w:hAnsi="Arial" w:cs="Arial"/>
          <w:sz w:val="20"/>
          <w:szCs w:val="20"/>
          <w:lang w:val="hr-HR"/>
        </w:rPr>
        <w:t xml:space="preserve"> te </w:t>
      </w:r>
      <w:r w:rsidRPr="00A25DFA">
        <w:rPr>
          <w:rFonts w:ascii="Arial" w:hAnsi="Arial" w:cs="Arial"/>
          <w:sz w:val="20"/>
          <w:szCs w:val="20"/>
          <w:u w:val="single"/>
          <w:lang w:val="hr-HR"/>
        </w:rPr>
        <w:t>osobama nakon navršavanja 75. godine života</w:t>
      </w:r>
      <w:r w:rsidRPr="00A25DFA">
        <w:rPr>
          <w:rFonts w:ascii="Arial" w:hAnsi="Arial" w:cs="Arial"/>
          <w:sz w:val="20"/>
          <w:szCs w:val="20"/>
          <w:lang w:val="hr-HR"/>
        </w:rPr>
        <w:t>, na djelomično pokriće troškova koji proizlaze iz potrebe zajamčenja brige i pomoći od strane druge osobe. Pravo na ovu naknadu ostvaruje se neovisno o dohotku, a ona iznosi 153 PLN (oko 3</w:t>
      </w:r>
      <w:r w:rsidR="008722C2">
        <w:rPr>
          <w:rFonts w:ascii="Arial" w:hAnsi="Arial" w:cs="Arial"/>
          <w:sz w:val="20"/>
          <w:szCs w:val="20"/>
          <w:lang w:val="hr-HR"/>
        </w:rPr>
        <w:t>6</w:t>
      </w:r>
      <w:r w:rsidRPr="00A25DFA">
        <w:rPr>
          <w:rFonts w:ascii="Arial" w:hAnsi="Arial" w:cs="Arial"/>
          <w:sz w:val="20"/>
          <w:szCs w:val="20"/>
          <w:lang w:val="hr-HR"/>
        </w:rPr>
        <w:t xml:space="preserve"> EUR) mjesečno.</w:t>
      </w:r>
    </w:p>
    <w:p w:rsidR="00973361" w:rsidRPr="00A25DFA" w:rsidRDefault="00973361" w:rsidP="00973361">
      <w:pPr>
        <w:pStyle w:val="Akapitzlist"/>
        <w:ind w:left="0"/>
        <w:jc w:val="both"/>
        <w:rPr>
          <w:rFonts w:ascii="Arial" w:hAnsi="Arial" w:cs="Arial"/>
          <w:sz w:val="20"/>
          <w:szCs w:val="20"/>
          <w:lang w:val="hr-HR"/>
        </w:rPr>
      </w:pPr>
      <w:r w:rsidRPr="00A25DFA">
        <w:rPr>
          <w:rFonts w:ascii="Arial" w:hAnsi="Arial" w:cs="Arial"/>
          <w:sz w:val="20"/>
          <w:szCs w:val="20"/>
          <w:lang w:val="hr-HR"/>
        </w:rPr>
        <w:t>Godine 2016.</w:t>
      </w:r>
      <w:r w:rsidR="008722C2">
        <w:rPr>
          <w:rFonts w:ascii="Arial" w:hAnsi="Arial" w:cs="Arial"/>
          <w:sz w:val="20"/>
          <w:szCs w:val="20"/>
          <w:lang w:val="hr-HR"/>
        </w:rPr>
        <w:t xml:space="preserve"> u okviru Programa „Obitelj 500+“</w:t>
      </w:r>
      <w:r w:rsidRPr="00A25DFA">
        <w:rPr>
          <w:rFonts w:ascii="Arial" w:hAnsi="Arial" w:cs="Arial"/>
          <w:sz w:val="20"/>
          <w:szCs w:val="20"/>
          <w:lang w:val="hr-HR"/>
        </w:rPr>
        <w:t xml:space="preserve"> osim navedenih uvedena je i </w:t>
      </w:r>
      <w:r w:rsidRPr="00A25DFA">
        <w:rPr>
          <w:rFonts w:ascii="Arial" w:hAnsi="Arial" w:cs="Arial"/>
          <w:b/>
          <w:bCs/>
          <w:sz w:val="20"/>
          <w:szCs w:val="20"/>
          <w:lang w:val="hr-HR"/>
        </w:rPr>
        <w:t>univerzalna</w:t>
      </w:r>
      <w:r w:rsidRPr="00A25DFA">
        <w:rPr>
          <w:rFonts w:ascii="Arial" w:hAnsi="Arial" w:cs="Arial"/>
          <w:sz w:val="20"/>
          <w:szCs w:val="20"/>
          <w:lang w:val="hr-HR"/>
        </w:rPr>
        <w:t xml:space="preserve"> </w:t>
      </w:r>
      <w:r w:rsidRPr="00A25DFA">
        <w:rPr>
          <w:rFonts w:ascii="Arial" w:hAnsi="Arial" w:cs="Arial"/>
          <w:b/>
          <w:sz w:val="20"/>
          <w:szCs w:val="20"/>
          <w:lang w:val="hr-HR"/>
        </w:rPr>
        <w:t xml:space="preserve">odgojna naknada </w:t>
      </w:r>
      <w:r w:rsidRPr="00A25DFA">
        <w:rPr>
          <w:rFonts w:ascii="Arial" w:hAnsi="Arial" w:cs="Arial"/>
          <w:sz w:val="20"/>
          <w:szCs w:val="20"/>
          <w:lang w:val="hr-HR"/>
        </w:rPr>
        <w:t xml:space="preserve">u visini od 500 PLN neto mjesečno (oko </w:t>
      </w:r>
      <w:r w:rsidR="008722C2">
        <w:rPr>
          <w:rFonts w:ascii="Arial" w:hAnsi="Arial" w:cs="Arial"/>
          <w:sz w:val="20"/>
          <w:szCs w:val="20"/>
          <w:lang w:val="hr-HR"/>
        </w:rPr>
        <w:t>117</w:t>
      </w:r>
      <w:r w:rsidRPr="00A25DFA">
        <w:rPr>
          <w:rFonts w:ascii="Arial" w:hAnsi="Arial" w:cs="Arial"/>
          <w:sz w:val="20"/>
          <w:szCs w:val="20"/>
          <w:lang w:val="hr-HR"/>
        </w:rPr>
        <w:t xml:space="preserve"> EUR) za drugo i sljedeće dijete u obitelji, koja se isplaćuje dok dijete ne navrši 18. godinu života. Pravo na tu naknadu može se steći i u slučaju prvog djeteta, tj. jedinog ili najstarijeg djeteta u obitelji, ali samo kada ukupni dohodak obitelji podijeljen na broj članova ne prelazi iznos od 800 PLN neto (oko </w:t>
      </w:r>
      <w:r w:rsidR="008722C2">
        <w:rPr>
          <w:rFonts w:ascii="Arial" w:hAnsi="Arial" w:cs="Arial"/>
          <w:sz w:val="20"/>
          <w:szCs w:val="20"/>
          <w:lang w:val="hr-HR"/>
        </w:rPr>
        <w:t>188</w:t>
      </w:r>
      <w:r w:rsidRPr="00A25DFA">
        <w:rPr>
          <w:rFonts w:ascii="Arial" w:hAnsi="Arial" w:cs="Arial"/>
          <w:sz w:val="20"/>
          <w:szCs w:val="20"/>
          <w:lang w:val="hr-HR"/>
        </w:rPr>
        <w:t xml:space="preserve"> EUR) po osobi ili 1200 PLN (oko 2</w:t>
      </w:r>
      <w:r w:rsidR="008722C2">
        <w:rPr>
          <w:rFonts w:ascii="Arial" w:hAnsi="Arial" w:cs="Arial"/>
          <w:sz w:val="20"/>
          <w:szCs w:val="20"/>
          <w:lang w:val="hr-HR"/>
        </w:rPr>
        <w:t>82</w:t>
      </w:r>
      <w:r w:rsidRPr="00A25DFA">
        <w:rPr>
          <w:rFonts w:ascii="Arial" w:hAnsi="Arial" w:cs="Arial"/>
          <w:sz w:val="20"/>
          <w:szCs w:val="20"/>
          <w:lang w:val="hr-HR"/>
        </w:rPr>
        <w:t xml:space="preserve"> EUR) – ako je član obitelji dijete s invaliditetom.</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U sustav obiteljskih naknada uvedena je </w:t>
      </w:r>
      <w:r w:rsidRPr="00A25DFA">
        <w:rPr>
          <w:rFonts w:ascii="Arial" w:hAnsi="Arial" w:cs="Arial"/>
          <w:b/>
          <w:sz w:val="20"/>
          <w:szCs w:val="20"/>
          <w:lang w:val="hr-HR"/>
        </w:rPr>
        <w:t>mogućnost dodjeljivanja dodatnih općinskih naknada u korist obitelji</w:t>
      </w:r>
      <w:r w:rsidRPr="00A25DFA">
        <w:rPr>
          <w:rFonts w:ascii="Arial" w:hAnsi="Arial" w:cs="Arial"/>
          <w:sz w:val="20"/>
          <w:szCs w:val="20"/>
          <w:lang w:val="hr-HR"/>
        </w:rPr>
        <w:t>. Uzimajući u obzir lokalne potrebe svog stanovništva u okviru naknada u korist obitelji, općina može odlukom općinskog vijeća uvesti naknade u korist obitelji. Odluka o uvođenju i eventualnoj visini takvih dodatnih naknada u isključivoj je nadležnosti općinskog vijeća. Ta naknada financira se vlastitim općinskim sredstvima.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Pravo na naknade iz </w:t>
      </w:r>
      <w:r w:rsidRPr="00A25DFA">
        <w:rPr>
          <w:rFonts w:ascii="Arial" w:hAnsi="Arial" w:cs="Arial"/>
          <w:b/>
          <w:sz w:val="20"/>
          <w:szCs w:val="20"/>
          <w:lang w:val="hr-HR"/>
        </w:rPr>
        <w:t>alimentacijskog fonda</w:t>
      </w:r>
      <w:r w:rsidRPr="00A25DFA">
        <w:rPr>
          <w:rFonts w:ascii="Arial" w:hAnsi="Arial" w:cs="Arial"/>
          <w:sz w:val="20"/>
          <w:szCs w:val="20"/>
          <w:lang w:val="hr-HR"/>
        </w:rPr>
        <w:t xml:space="preserve"> ima osoba ovlaštena za alimentaciju od roditelja na temelju ovršnog naloga od strane suda ili koji je sud odobrio, ukoliko se prisilno izvršenje pokazalo bezuspješnim. Pravo na naknade iz alimentacijskog fonda ostvaruje se u visini pravovremeno određene alimentacije, ipak ne više od 500 PLN (oko </w:t>
      </w:r>
      <w:r w:rsidR="008722C2">
        <w:rPr>
          <w:rFonts w:ascii="Arial" w:hAnsi="Arial" w:cs="Arial"/>
          <w:sz w:val="20"/>
          <w:szCs w:val="20"/>
          <w:lang w:val="hr-HR"/>
        </w:rPr>
        <w:t>117</w:t>
      </w:r>
      <w:r w:rsidRPr="00A25DFA">
        <w:rPr>
          <w:rFonts w:ascii="Arial" w:hAnsi="Arial" w:cs="Arial"/>
          <w:sz w:val="20"/>
          <w:szCs w:val="20"/>
          <w:lang w:val="hr-HR"/>
        </w:rPr>
        <w:t xml:space="preserve"> EUR) mjesečno. Priznavanje prava na naknade iz alimentacijskog fonda ovisi o zadovoljavanju kriterija dohotka koji iznosi 725 PLN (oko </w:t>
      </w:r>
      <w:r w:rsidR="008722C2">
        <w:rPr>
          <w:rFonts w:ascii="Arial" w:hAnsi="Arial" w:cs="Arial"/>
          <w:sz w:val="20"/>
          <w:szCs w:val="20"/>
          <w:lang w:val="hr-HR"/>
        </w:rPr>
        <w:t>170</w:t>
      </w:r>
      <w:r w:rsidRPr="00A25DFA">
        <w:rPr>
          <w:rFonts w:ascii="Arial" w:hAnsi="Arial" w:cs="Arial"/>
          <w:sz w:val="20"/>
          <w:szCs w:val="20"/>
          <w:lang w:val="hr-HR"/>
        </w:rPr>
        <w:t xml:space="preserve"> EUR) po članu obitelji.</w:t>
      </w:r>
    </w:p>
    <w:p w:rsidR="00973361" w:rsidRPr="00A25DFA" w:rsidRDefault="00973361" w:rsidP="00B2330E">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Provedba zadataka u pitanjima koja se odnose na dodjelu obiteljskih naknada, odgojnih naknada te naknada iz alimentacijskog fonda je obveza </w:t>
      </w:r>
      <w:r w:rsidRPr="00A25DFA">
        <w:rPr>
          <w:rFonts w:ascii="Arial" w:hAnsi="Arial" w:cs="Arial"/>
          <w:b/>
          <w:bCs/>
          <w:sz w:val="20"/>
          <w:szCs w:val="20"/>
          <w:lang w:val="hr-HR"/>
        </w:rPr>
        <w:t>općinske samouprave</w:t>
      </w:r>
      <w:r w:rsidRPr="00A25DFA">
        <w:rPr>
          <w:rFonts w:ascii="Arial" w:hAnsi="Arial" w:cs="Arial"/>
          <w:sz w:val="20"/>
          <w:szCs w:val="20"/>
          <w:lang w:val="hr-HR"/>
        </w:rPr>
        <w:t xml:space="preserve"> (načelnika općine ili gradonačelnika). Međutim, zadatke iz područja odgojnih naknada te obiteljskih naknada u pitanjima koja se odnose na koordinaciju sustava socijalnog osiguranja obavlja </w:t>
      </w:r>
      <w:r w:rsidRPr="00A25DFA">
        <w:rPr>
          <w:rFonts w:ascii="Arial" w:hAnsi="Arial" w:cs="Arial"/>
          <w:b/>
          <w:bCs/>
          <w:sz w:val="20"/>
          <w:szCs w:val="20"/>
          <w:lang w:val="hr-HR"/>
        </w:rPr>
        <w:t>vojvodska</w:t>
      </w:r>
      <w:r w:rsidRPr="00A25DFA">
        <w:rPr>
          <w:rFonts w:ascii="Arial" w:hAnsi="Arial" w:cs="Arial"/>
          <w:sz w:val="20"/>
          <w:szCs w:val="20"/>
          <w:lang w:val="hr-HR"/>
        </w:rPr>
        <w:t xml:space="preserve"> </w:t>
      </w:r>
      <w:r w:rsidRPr="00A25DFA">
        <w:rPr>
          <w:rFonts w:ascii="Arial" w:hAnsi="Arial" w:cs="Arial"/>
          <w:b/>
          <w:sz w:val="20"/>
          <w:szCs w:val="20"/>
          <w:lang w:val="hr-HR"/>
        </w:rPr>
        <w:t>samouprava</w:t>
      </w:r>
      <w:r w:rsidRPr="00A25DFA">
        <w:rPr>
          <w:rFonts w:ascii="Arial" w:hAnsi="Arial" w:cs="Arial"/>
          <w:sz w:val="20"/>
          <w:szCs w:val="20"/>
          <w:lang w:val="hr-HR"/>
        </w:rPr>
        <w:t xml:space="preserve"> – vojvodski maršal.</w:t>
      </w:r>
      <w:r w:rsidR="00EC6B37">
        <w:rPr>
          <w:rFonts w:ascii="Arial" w:hAnsi="Arial" w:cs="Arial"/>
          <w:sz w:val="20"/>
          <w:szCs w:val="20"/>
          <w:lang w:val="hr-HR"/>
        </w:rPr>
        <w:t xml:space="preserve"> </w:t>
      </w:r>
    </w:p>
    <w:tbl>
      <w:tblPr>
        <w:tblW w:w="0" w:type="auto"/>
        <w:tblInd w:w="108" w:type="dxa"/>
        <w:tblLook w:val="04A0"/>
      </w:tblPr>
      <w:tblGrid>
        <w:gridCol w:w="1985"/>
      </w:tblGrid>
      <w:tr w:rsidR="002D5DB5" w:rsidRPr="00B2330E" w:rsidTr="002D5DB5">
        <w:tc>
          <w:tcPr>
            <w:tcW w:w="1985" w:type="dxa"/>
            <w:shd w:val="clear" w:color="auto" w:fill="auto"/>
          </w:tcPr>
          <w:p w:rsidR="00973361" w:rsidRPr="00B2330E" w:rsidRDefault="00973361" w:rsidP="00B2330E">
            <w:pPr>
              <w:spacing w:after="120" w:line="240" w:lineRule="auto"/>
              <w:jc w:val="both"/>
              <w:rPr>
                <w:rFonts w:ascii="Arial" w:hAnsi="Arial" w:cs="Arial"/>
                <w:b/>
                <w:color w:val="2F7A95"/>
                <w:sz w:val="20"/>
                <w:szCs w:val="20"/>
                <w:lang w:val="hr-HR"/>
              </w:rPr>
            </w:pPr>
          </w:p>
          <w:p w:rsidR="00973361" w:rsidRPr="00B2330E" w:rsidRDefault="00C028C4" w:rsidP="00B2330E">
            <w:pPr>
              <w:spacing w:after="120" w:line="240" w:lineRule="auto"/>
              <w:jc w:val="both"/>
              <w:rPr>
                <w:rFonts w:ascii="Arial" w:hAnsi="Arial" w:cs="Arial"/>
                <w:b/>
                <w:color w:val="2F7A95"/>
                <w:sz w:val="20"/>
                <w:szCs w:val="20"/>
                <w:lang w:val="hr-HR"/>
              </w:rPr>
            </w:pPr>
            <w:r w:rsidRPr="00B2330E">
              <w:rPr>
                <w:rFonts w:ascii="Arial" w:hAnsi="Arial" w:cs="Arial"/>
                <w:b/>
                <w:color w:val="2F7A95"/>
                <w:sz w:val="20"/>
                <w:szCs w:val="20"/>
                <w:lang w:val="hr-HR"/>
              </w:rPr>
              <w:t>Više informacija</w:t>
            </w:r>
          </w:p>
        </w:tc>
      </w:tr>
    </w:tbl>
    <w:p w:rsidR="00973361" w:rsidRPr="00A25DFA" w:rsidRDefault="00973361" w:rsidP="00973361">
      <w:pPr>
        <w:spacing w:after="0" w:line="240" w:lineRule="auto"/>
        <w:contextualSpacing/>
        <w:jc w:val="both"/>
        <w:rPr>
          <w:rFonts w:ascii="Arial" w:hAnsi="Arial" w:cs="Arial"/>
          <w:sz w:val="20"/>
          <w:szCs w:val="20"/>
          <w:lang w:val="hr-HR"/>
        </w:rPr>
      </w:pPr>
    </w:p>
    <w:tbl>
      <w:tblPr>
        <w:tblW w:w="0" w:type="auto"/>
        <w:tblLayout w:type="fixed"/>
        <w:tblLook w:val="04A0"/>
      </w:tblPr>
      <w:tblGrid>
        <w:gridCol w:w="2943"/>
        <w:gridCol w:w="6237"/>
      </w:tblGrid>
      <w:tr w:rsidR="00973361" w:rsidRPr="00A25DFA" w:rsidTr="00D94BA3">
        <w:tc>
          <w:tcPr>
            <w:tcW w:w="2943" w:type="dxa"/>
            <w:shd w:val="clear" w:color="auto" w:fill="auto"/>
          </w:tcPr>
          <w:p w:rsidR="00973361" w:rsidRPr="00A25DFA" w:rsidRDefault="00973361" w:rsidP="00D94BA3">
            <w:pPr>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http://www.mpips.gov.pl/wsparcie-dla-rodzin-z-dziecmi/</w:t>
            </w:r>
          </w:p>
          <w:p w:rsidR="00973361" w:rsidRPr="00A25DFA" w:rsidRDefault="00973361" w:rsidP="00D94BA3">
            <w:pPr>
              <w:jc w:val="both"/>
              <w:rPr>
                <w:rFonts w:ascii="Arial" w:hAnsi="Arial" w:cs="Arial"/>
                <w:b/>
                <w:sz w:val="20"/>
                <w:szCs w:val="20"/>
                <w:lang w:val="hr-HR"/>
              </w:rPr>
            </w:pPr>
          </w:p>
        </w:tc>
        <w:tc>
          <w:tcPr>
            <w:tcW w:w="6237" w:type="dxa"/>
            <w:shd w:val="clear" w:color="auto" w:fill="auto"/>
          </w:tcPr>
          <w:p w:rsidR="00973361" w:rsidRPr="00A25DFA" w:rsidRDefault="00973361" w:rsidP="00D94BA3">
            <w:pPr>
              <w:rPr>
                <w:rFonts w:ascii="Arial" w:hAnsi="Arial" w:cs="Arial"/>
                <w:b/>
                <w:sz w:val="20"/>
                <w:szCs w:val="20"/>
                <w:lang w:val="hr-HR"/>
              </w:rPr>
            </w:pPr>
            <w:r w:rsidRPr="00A25DFA">
              <w:rPr>
                <w:rFonts w:ascii="Arial" w:eastAsia="Times New Roman" w:hAnsi="Arial" w:cs="Arial"/>
                <w:sz w:val="20"/>
                <w:szCs w:val="20"/>
                <w:lang w:val="hr-HR"/>
              </w:rPr>
              <w:t>Ministarstvo obitelji, rada i socijalne politike</w:t>
            </w:r>
          </w:p>
        </w:tc>
      </w:tr>
    </w:tbl>
    <w:p w:rsidR="00973361" w:rsidRPr="00A25DFA" w:rsidRDefault="002D5DB5" w:rsidP="00973361">
      <w:pPr>
        <w:pStyle w:val="Nagwek2"/>
        <w:rPr>
          <w:rFonts w:ascii="Arial" w:hAnsi="Arial" w:cs="Arial"/>
          <w:b/>
          <w:color w:val="2F7A95"/>
          <w:lang w:val="hr-HR"/>
        </w:rPr>
      </w:pPr>
      <w:bookmarkStart w:id="88" w:name="_Toc489961242"/>
      <w:bookmarkStart w:id="89" w:name="_Toc532416523"/>
      <w:r>
        <w:rPr>
          <w:rFonts w:ascii="Arial" w:hAnsi="Arial" w:cs="Arial"/>
          <w:b/>
          <w:color w:val="2F7A95"/>
          <w:lang w:val="hr-HR"/>
        </w:rPr>
        <w:t xml:space="preserve">6.4 </w:t>
      </w:r>
      <w:r w:rsidR="00973361" w:rsidRPr="00A25DFA">
        <w:rPr>
          <w:rFonts w:ascii="Arial" w:hAnsi="Arial" w:cs="Arial"/>
          <w:b/>
          <w:color w:val="2F7A95"/>
          <w:lang w:val="hr-HR"/>
        </w:rPr>
        <w:t xml:space="preserve">Mirovine i naknade na </w:t>
      </w:r>
      <w:bookmarkEnd w:id="88"/>
      <w:r w:rsidR="008722C2">
        <w:rPr>
          <w:rFonts w:ascii="Arial" w:hAnsi="Arial" w:cs="Arial"/>
          <w:b/>
          <w:color w:val="2F7A95"/>
          <w:lang w:val="hr-HR"/>
        </w:rPr>
        <w:t>temelju starosti</w:t>
      </w:r>
      <w:bookmarkEnd w:id="89"/>
    </w:p>
    <w:p w:rsidR="00973361" w:rsidRPr="00A25DFA" w:rsidRDefault="00973361" w:rsidP="00973361">
      <w:pPr>
        <w:jc w:val="both"/>
        <w:rPr>
          <w:rFonts w:ascii="Arial" w:hAnsi="Arial" w:cs="Arial"/>
          <w:sz w:val="20"/>
          <w:szCs w:val="20"/>
          <w:lang w:val="hr-HR"/>
        </w:rPr>
      </w:pPr>
    </w:p>
    <w:p w:rsidR="00973361" w:rsidRPr="00A25DFA" w:rsidRDefault="00973361" w:rsidP="00973361">
      <w:pPr>
        <w:spacing w:after="120" w:line="240" w:lineRule="auto"/>
        <w:jc w:val="both"/>
        <w:rPr>
          <w:rFonts w:ascii="Arial" w:hAnsi="Arial" w:cs="Arial"/>
          <w:b/>
          <w:color w:val="2F7A95"/>
          <w:sz w:val="20"/>
          <w:szCs w:val="20"/>
          <w:lang w:val="hr-HR"/>
        </w:rPr>
      </w:pPr>
      <w:r w:rsidRPr="00A25DFA">
        <w:rPr>
          <w:rFonts w:ascii="Arial" w:hAnsi="Arial" w:cs="Arial"/>
          <w:b/>
          <w:color w:val="2F7A95"/>
          <w:sz w:val="20"/>
          <w:szCs w:val="20"/>
          <w:lang w:val="hr-HR"/>
        </w:rPr>
        <w:t>Ovlaštenja</w:t>
      </w:r>
    </w:p>
    <w:p w:rsidR="00973361" w:rsidRPr="00B2330E"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Mirovinsko osiguranje služi osiguranju dohotka nakon navršavanja mirovinske dobi i završetka radne aktivnosti. Pravo na buduću mirovinu ovisi o mjesečnim doprinosima koji se odbijaju od </w:t>
      </w:r>
      <w:r w:rsidR="008722C2">
        <w:rPr>
          <w:rFonts w:ascii="Arial" w:hAnsi="Arial" w:cs="Arial"/>
          <w:sz w:val="20"/>
          <w:szCs w:val="20"/>
          <w:lang w:val="hr-HR"/>
        </w:rPr>
        <w:t>naknada</w:t>
      </w:r>
      <w:r w:rsidRPr="00A25DFA">
        <w:rPr>
          <w:rFonts w:ascii="Arial" w:hAnsi="Arial" w:cs="Arial"/>
          <w:sz w:val="20"/>
          <w:szCs w:val="20"/>
          <w:lang w:val="hr-HR"/>
        </w:rPr>
        <w:t xml:space="preserve"> ili od prihoda iz druge profitabilne djelatnosti koja podliježe obvezi osiguranja, uključujući među ostalima provedbu ugovora o nalogu ili obavljanje</w:t>
      </w:r>
      <w:r w:rsidR="00B2330E">
        <w:rPr>
          <w:rFonts w:ascii="Arial" w:hAnsi="Arial" w:cs="Arial"/>
          <w:sz w:val="20"/>
          <w:szCs w:val="20"/>
          <w:lang w:val="hr-HR"/>
        </w:rPr>
        <w:t xml:space="preserve"> nepoljoprivredne djelatnosti. </w:t>
      </w:r>
    </w:p>
    <w:p w:rsidR="008722C2" w:rsidRDefault="008722C2" w:rsidP="00973361">
      <w:pPr>
        <w:spacing w:after="120" w:line="240" w:lineRule="auto"/>
        <w:jc w:val="both"/>
        <w:rPr>
          <w:rFonts w:ascii="Arial" w:hAnsi="Arial" w:cs="Arial"/>
          <w:b/>
          <w:color w:val="2F7A95"/>
          <w:sz w:val="20"/>
          <w:szCs w:val="20"/>
          <w:lang w:val="hr-HR"/>
        </w:rPr>
      </w:pPr>
      <w:r>
        <w:rPr>
          <w:rFonts w:ascii="Arial" w:hAnsi="Arial" w:cs="Arial"/>
          <w:b/>
          <w:color w:val="2F7A95"/>
          <w:sz w:val="20"/>
          <w:szCs w:val="20"/>
          <w:lang w:val="hr-HR"/>
        </w:rPr>
        <w:t>Mirovinski sustavi u Poljskoj</w:t>
      </w:r>
    </w:p>
    <w:p w:rsidR="00973361" w:rsidRPr="00A25DFA" w:rsidRDefault="008722C2" w:rsidP="00973361">
      <w:pPr>
        <w:spacing w:after="120" w:line="240" w:lineRule="auto"/>
        <w:jc w:val="both"/>
        <w:rPr>
          <w:rFonts w:ascii="Arial" w:hAnsi="Arial" w:cs="Arial"/>
          <w:sz w:val="20"/>
          <w:szCs w:val="20"/>
          <w:lang w:val="hr-HR"/>
        </w:rPr>
      </w:pPr>
      <w:r>
        <w:rPr>
          <w:rFonts w:ascii="Arial" w:hAnsi="Arial" w:cs="Arial"/>
          <w:sz w:val="20"/>
          <w:szCs w:val="20"/>
          <w:lang w:val="hr-HR"/>
        </w:rPr>
        <w:t>U</w:t>
      </w:r>
      <w:r w:rsidR="00973361" w:rsidRPr="00A25DFA">
        <w:rPr>
          <w:rFonts w:ascii="Arial" w:hAnsi="Arial" w:cs="Arial"/>
          <w:sz w:val="20"/>
          <w:szCs w:val="20"/>
          <w:lang w:val="hr-HR"/>
        </w:rPr>
        <w:t xml:space="preserve"> Poljskoj funkcioniraju </w:t>
      </w:r>
      <w:r w:rsidR="00973361" w:rsidRPr="00A25DFA">
        <w:rPr>
          <w:rFonts w:ascii="Arial" w:hAnsi="Arial" w:cs="Arial"/>
          <w:b/>
          <w:sz w:val="20"/>
          <w:szCs w:val="20"/>
          <w:lang w:val="hr-HR"/>
        </w:rPr>
        <w:t>paralelno dva mirovinska sustava</w:t>
      </w:r>
      <w:r w:rsidR="00973361" w:rsidRPr="00A25DFA">
        <w:rPr>
          <w:rFonts w:ascii="Arial" w:hAnsi="Arial" w:cs="Arial"/>
          <w:sz w:val="20"/>
          <w:szCs w:val="20"/>
          <w:lang w:val="hr-HR"/>
        </w:rPr>
        <w:t>:</w:t>
      </w:r>
    </w:p>
    <w:p w:rsidR="00973361" w:rsidRPr="00A25DFA" w:rsidRDefault="00973361" w:rsidP="005C5EF2">
      <w:pPr>
        <w:pStyle w:val="Akapitzlist"/>
        <w:numPr>
          <w:ilvl w:val="0"/>
          <w:numId w:val="15"/>
        </w:numPr>
        <w:spacing w:after="120" w:line="240" w:lineRule="auto"/>
        <w:ind w:left="284" w:hanging="284"/>
        <w:contextualSpacing w:val="0"/>
        <w:jc w:val="both"/>
        <w:rPr>
          <w:rFonts w:ascii="Arial" w:hAnsi="Arial" w:cs="Arial"/>
          <w:sz w:val="20"/>
          <w:szCs w:val="20"/>
          <w:lang w:val="hr-HR"/>
        </w:rPr>
      </w:pPr>
      <w:r w:rsidRPr="00A25DFA">
        <w:rPr>
          <w:rFonts w:ascii="Arial" w:hAnsi="Arial" w:cs="Arial"/>
          <w:sz w:val="20"/>
          <w:szCs w:val="20"/>
          <w:lang w:val="hr-HR"/>
        </w:rPr>
        <w:t>stari mirovinski sustav – za osobe rođene prije 1. siječnja 1949.</w:t>
      </w:r>
    </w:p>
    <w:p w:rsidR="00973361" w:rsidRPr="00A25DFA" w:rsidRDefault="00973361" w:rsidP="005C5EF2">
      <w:pPr>
        <w:pStyle w:val="Akapitzlist"/>
        <w:numPr>
          <w:ilvl w:val="0"/>
          <w:numId w:val="15"/>
        </w:numPr>
        <w:spacing w:after="120" w:line="240" w:lineRule="auto"/>
        <w:ind w:left="284" w:hanging="284"/>
        <w:contextualSpacing w:val="0"/>
        <w:jc w:val="both"/>
        <w:rPr>
          <w:rFonts w:ascii="Arial" w:hAnsi="Arial" w:cs="Arial"/>
          <w:sz w:val="20"/>
          <w:szCs w:val="20"/>
          <w:lang w:val="hr-HR"/>
        </w:rPr>
      </w:pPr>
      <w:r w:rsidRPr="00A25DFA">
        <w:rPr>
          <w:rFonts w:ascii="Arial" w:hAnsi="Arial" w:cs="Arial"/>
          <w:sz w:val="20"/>
          <w:szCs w:val="20"/>
          <w:lang w:val="hr-HR"/>
        </w:rPr>
        <w:t>novi mirovinski sustav – za osobe rođene nakon 31. prosinca 1948.</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Osobe rođene nakon 31. prosinca 1948., ali prije 1. siječnja 1969., mogle su ostati u dosadašnjem mirovinskom sustavu, dakle reparticijskom (I. stup), ili pristupiti novom mirovinskom sustavu, dakle reparticijskom (I. stup) i kapitalnom (II. stup), birajući otvoreni mirovinski fond. Te osobe su mogle pristupiti novom mirovinskom sustavu do 31. prosinca 1999.</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Novi mirovinski sustav</w:t>
      </w:r>
      <w:r w:rsidRPr="00A25DFA">
        <w:rPr>
          <w:rFonts w:ascii="Arial" w:hAnsi="Arial" w:cs="Arial"/>
          <w:sz w:val="20"/>
          <w:szCs w:val="20"/>
          <w:lang w:val="hr-HR"/>
        </w:rPr>
        <w:t xml:space="preserve"> sastoji se od </w:t>
      </w:r>
      <w:r w:rsidRPr="00A25DFA">
        <w:rPr>
          <w:rFonts w:ascii="Arial" w:hAnsi="Arial" w:cs="Arial"/>
          <w:b/>
          <w:sz w:val="20"/>
          <w:szCs w:val="20"/>
          <w:lang w:val="hr-HR"/>
        </w:rPr>
        <w:t>tri stupa</w:t>
      </w:r>
      <w:r w:rsidRPr="00A25DFA">
        <w:rPr>
          <w:rFonts w:ascii="Arial" w:hAnsi="Arial" w:cs="Arial"/>
          <w:sz w:val="20"/>
          <w:szCs w:val="20"/>
          <w:lang w:val="hr-HR"/>
        </w:rPr>
        <w:t xml:space="preserve">: </w:t>
      </w:r>
    </w:p>
    <w:p w:rsidR="00973361" w:rsidRPr="00A25DFA" w:rsidRDefault="00973361" w:rsidP="00AE6BFF">
      <w:pPr>
        <w:pStyle w:val="Akapitzlist"/>
        <w:numPr>
          <w:ilvl w:val="0"/>
          <w:numId w:val="31"/>
        </w:numPr>
        <w:spacing w:after="120" w:line="240" w:lineRule="auto"/>
        <w:ind w:left="425" w:hanging="425"/>
        <w:contextualSpacing w:val="0"/>
        <w:jc w:val="both"/>
        <w:rPr>
          <w:rFonts w:ascii="Arial" w:hAnsi="Arial" w:cs="Arial"/>
          <w:sz w:val="20"/>
          <w:szCs w:val="20"/>
          <w:lang w:val="hr-HR"/>
        </w:rPr>
      </w:pPr>
      <w:r w:rsidRPr="00A25DFA">
        <w:rPr>
          <w:rFonts w:ascii="Arial" w:hAnsi="Arial" w:cs="Arial"/>
          <w:b/>
          <w:sz w:val="20"/>
          <w:szCs w:val="20"/>
          <w:lang w:val="hr-HR"/>
        </w:rPr>
        <w:t>I. stup</w:t>
      </w:r>
      <w:r w:rsidRPr="00A25DFA">
        <w:rPr>
          <w:rFonts w:ascii="Arial" w:hAnsi="Arial" w:cs="Arial"/>
          <w:sz w:val="20"/>
          <w:szCs w:val="20"/>
          <w:lang w:val="hr-HR"/>
        </w:rPr>
        <w:t xml:space="preserve"> ima reparticijski karakter i njime upravlja državna institucija – ZUS, koja vodi individualne račune osiguranika</w:t>
      </w:r>
    </w:p>
    <w:p w:rsidR="00973361" w:rsidRPr="00A25DFA" w:rsidRDefault="00973361" w:rsidP="00AE6BFF">
      <w:pPr>
        <w:pStyle w:val="Akapitzlist"/>
        <w:numPr>
          <w:ilvl w:val="0"/>
          <w:numId w:val="31"/>
        </w:numPr>
        <w:spacing w:after="120" w:line="240" w:lineRule="auto"/>
        <w:ind w:left="425" w:hanging="425"/>
        <w:contextualSpacing w:val="0"/>
        <w:jc w:val="both"/>
        <w:rPr>
          <w:rFonts w:ascii="Arial" w:hAnsi="Arial" w:cs="Arial"/>
          <w:sz w:val="20"/>
          <w:szCs w:val="20"/>
          <w:lang w:val="hr-HR"/>
        </w:rPr>
      </w:pPr>
      <w:r w:rsidRPr="00A25DFA">
        <w:rPr>
          <w:rFonts w:ascii="Arial" w:hAnsi="Arial" w:cs="Arial"/>
          <w:b/>
          <w:sz w:val="20"/>
          <w:szCs w:val="20"/>
          <w:lang w:val="hr-HR"/>
        </w:rPr>
        <w:t>II. stup</w:t>
      </w:r>
      <w:r w:rsidRPr="00A25DFA">
        <w:rPr>
          <w:rFonts w:ascii="Arial" w:hAnsi="Arial" w:cs="Arial"/>
          <w:sz w:val="20"/>
          <w:szCs w:val="20"/>
          <w:lang w:val="hr-HR"/>
        </w:rPr>
        <w:t xml:space="preserve"> se sastoji od dva dijela: otvorenih mirovinskih fondova i </w:t>
      </w:r>
      <w:r w:rsidR="008722C2">
        <w:rPr>
          <w:rFonts w:ascii="Arial" w:hAnsi="Arial" w:cs="Arial"/>
          <w:sz w:val="20"/>
          <w:szCs w:val="20"/>
          <w:lang w:val="hr-HR"/>
        </w:rPr>
        <w:t>podračuna</w:t>
      </w:r>
      <w:r w:rsidRPr="00A25DFA">
        <w:rPr>
          <w:rFonts w:ascii="Arial" w:hAnsi="Arial" w:cs="Arial"/>
          <w:sz w:val="20"/>
          <w:szCs w:val="20"/>
          <w:lang w:val="hr-HR"/>
        </w:rPr>
        <w:t xml:space="preserve"> u ZUS-u. </w:t>
      </w:r>
    </w:p>
    <w:p w:rsidR="00973361" w:rsidRPr="00A25DFA" w:rsidRDefault="00973361" w:rsidP="00973361">
      <w:pPr>
        <w:pStyle w:val="Akapitzlist"/>
        <w:spacing w:after="120" w:line="240" w:lineRule="auto"/>
        <w:ind w:left="425"/>
        <w:contextualSpacing w:val="0"/>
        <w:jc w:val="both"/>
        <w:rPr>
          <w:rFonts w:ascii="Arial" w:hAnsi="Arial" w:cs="Arial"/>
          <w:sz w:val="20"/>
          <w:szCs w:val="20"/>
          <w:lang w:val="hr-HR"/>
        </w:rPr>
      </w:pPr>
      <w:r w:rsidRPr="00A25DFA">
        <w:rPr>
          <w:rFonts w:ascii="Arial" w:hAnsi="Arial" w:cs="Arial"/>
          <w:sz w:val="20"/>
          <w:szCs w:val="20"/>
          <w:lang w:val="hr-HR"/>
        </w:rPr>
        <w:t xml:space="preserve">Otvorenim mirovinskim fondovima (OFE) upravljaju privatne institucije – opća mirovinska društva (PTE). Otvoreni mirovinski fond je pravna osoba čija svrha je prikupljanje novčanih sredstava, koja potječu iz doprinosa osiguranika, i njihovo ulaganje na financijskom tržištu. Do 31. siječnja 2014. sudjelovanje u OFE-u bilo je obvezno za osobe rođene nakon 31. prosinca 1968. Od 1. veljače 2014. osobe koje započinju prvo zaposlenje mogu birati žele li da dio njihova mirovinskog doprinosa odlazi u OFE ili da cijeli doprinos ide u ZUS. Osobe koje su već članovi OFE-a, u razdoblju od 1. travnja do 31. srpnja 2014. mogle su birati žele li još uvijek prosljeđivati doprinose u OFE. Sljedeći tzv. prijelazni rok, dakle vrijeme u kojem su osiguranici mogli promijeniti svoju </w:t>
      </w:r>
      <w:r w:rsidRPr="00A25DFA">
        <w:rPr>
          <w:rFonts w:ascii="Arial" w:hAnsi="Arial" w:cs="Arial"/>
          <w:sz w:val="20"/>
          <w:szCs w:val="20"/>
          <w:lang w:val="hr-HR"/>
        </w:rPr>
        <w:lastRenderedPageBreak/>
        <w:t>odluku glede prosljeđivanja doprinosa u OFE, bio je od 1. travnja do 31. srpnja 2016. Sljedeći se planiraju u razmacima od 4 godine.</w:t>
      </w:r>
    </w:p>
    <w:p w:rsidR="00973361" w:rsidRPr="00A25DFA" w:rsidRDefault="00A04880" w:rsidP="00973361">
      <w:pPr>
        <w:pStyle w:val="Akapitzlist"/>
        <w:spacing w:after="120" w:line="240" w:lineRule="auto"/>
        <w:ind w:left="425"/>
        <w:contextualSpacing w:val="0"/>
        <w:jc w:val="both"/>
        <w:rPr>
          <w:rFonts w:ascii="Arial" w:hAnsi="Arial" w:cs="Arial"/>
          <w:sz w:val="20"/>
          <w:szCs w:val="20"/>
          <w:lang w:val="hr-HR"/>
        </w:rPr>
      </w:pPr>
      <w:r>
        <w:rPr>
          <w:rFonts w:ascii="Arial" w:hAnsi="Arial" w:cs="Arial"/>
          <w:sz w:val="20"/>
          <w:szCs w:val="20"/>
          <w:lang w:val="hr-HR"/>
        </w:rPr>
        <w:t>Podračun</w:t>
      </w:r>
      <w:r w:rsidR="00973361" w:rsidRPr="00A25DFA">
        <w:rPr>
          <w:rFonts w:ascii="Arial" w:hAnsi="Arial" w:cs="Arial"/>
          <w:sz w:val="20"/>
          <w:szCs w:val="20"/>
          <w:lang w:val="hr-HR"/>
        </w:rPr>
        <w:t xml:space="preserve"> je dodatni račun u ZUS-u, koji se vodi u okviru računa osiguranika i na kojem se evidentiraju doprinosi za II. stup mirovinskog osiguranja koji ne podliježu prosljeđivanju u OFE. Sredstva na </w:t>
      </w:r>
      <w:r>
        <w:rPr>
          <w:rFonts w:ascii="Arial" w:hAnsi="Arial" w:cs="Arial"/>
          <w:sz w:val="20"/>
          <w:szCs w:val="20"/>
          <w:lang w:val="hr-HR"/>
        </w:rPr>
        <w:t>podračunu</w:t>
      </w:r>
      <w:r w:rsidR="00973361" w:rsidRPr="00A25DFA">
        <w:rPr>
          <w:rFonts w:ascii="Arial" w:hAnsi="Arial" w:cs="Arial"/>
          <w:sz w:val="20"/>
          <w:szCs w:val="20"/>
          <w:lang w:val="hr-HR"/>
        </w:rPr>
        <w:t xml:space="preserve"> podliježu valorizaciji koeficijentom prosječnog gospodarskog rasta za razdoblje od prethodnih 5 godina. Osim toga, počevši od trenutka koji pada na 10 godina prije navršavanja mirovinske dobi, na </w:t>
      </w:r>
      <w:r>
        <w:rPr>
          <w:rFonts w:ascii="Arial" w:hAnsi="Arial" w:cs="Arial"/>
          <w:sz w:val="20"/>
          <w:szCs w:val="20"/>
          <w:lang w:val="hr-HR"/>
        </w:rPr>
        <w:t>podračun</w:t>
      </w:r>
      <w:r w:rsidR="00973361" w:rsidRPr="00A25DFA">
        <w:rPr>
          <w:rFonts w:ascii="Arial" w:hAnsi="Arial" w:cs="Arial"/>
          <w:sz w:val="20"/>
          <w:szCs w:val="20"/>
          <w:lang w:val="hr-HR"/>
        </w:rPr>
        <w:t xml:space="preserve"> se postupno prosljeđuju sredstva iz OFE-a. Takav mehanizam štiti osiguranika od tzv. rizika lošeg datuma, dakle sloma tržišnih tečajeva u vrijeme odlaska u mirovinu, što bi se odrazilo na smanjenje mirovinskog kapitala, a to bi za posljedicu imalo nižu mirovinsku naknadu.</w:t>
      </w:r>
    </w:p>
    <w:p w:rsidR="00973361" w:rsidRPr="00A25DFA" w:rsidRDefault="00973361" w:rsidP="00AE6BFF">
      <w:pPr>
        <w:pStyle w:val="Akapitzlist"/>
        <w:numPr>
          <w:ilvl w:val="0"/>
          <w:numId w:val="31"/>
        </w:numPr>
        <w:spacing w:after="120" w:line="240" w:lineRule="auto"/>
        <w:ind w:left="425" w:hanging="426"/>
        <w:contextualSpacing w:val="0"/>
        <w:jc w:val="both"/>
        <w:rPr>
          <w:rFonts w:ascii="Arial" w:hAnsi="Arial" w:cs="Arial"/>
          <w:sz w:val="20"/>
          <w:szCs w:val="20"/>
          <w:lang w:val="hr-HR"/>
        </w:rPr>
      </w:pPr>
      <w:r w:rsidRPr="00A25DFA">
        <w:rPr>
          <w:rFonts w:ascii="Arial" w:hAnsi="Arial" w:cs="Arial"/>
          <w:b/>
          <w:sz w:val="20"/>
          <w:szCs w:val="20"/>
          <w:lang w:val="hr-HR"/>
        </w:rPr>
        <w:t>III. stupom</w:t>
      </w:r>
      <w:r w:rsidRPr="00A25DFA">
        <w:rPr>
          <w:rFonts w:ascii="Arial" w:hAnsi="Arial" w:cs="Arial"/>
          <w:sz w:val="20"/>
          <w:szCs w:val="20"/>
          <w:lang w:val="hr-HR"/>
        </w:rPr>
        <w:t xml:space="preserve"> upravljaju privatne institucije. Pripadnost tom stupu je potpuno dobrovoljna. U budućnosti on treba zajamčiti povećane mirovinske naknade uz dodatni doprinos. U okviru tog stupa funkcioniraju:</w:t>
      </w:r>
    </w:p>
    <w:p w:rsidR="00973361" w:rsidRPr="00A25DFA" w:rsidRDefault="00973361" w:rsidP="00AE6BFF">
      <w:pPr>
        <w:pStyle w:val="Akapitzlist"/>
        <w:numPr>
          <w:ilvl w:val="0"/>
          <w:numId w:val="32"/>
        </w:numPr>
        <w:spacing w:after="120" w:line="240" w:lineRule="auto"/>
        <w:ind w:left="714" w:hanging="357"/>
        <w:contextualSpacing w:val="0"/>
        <w:jc w:val="both"/>
        <w:rPr>
          <w:rFonts w:ascii="Arial" w:hAnsi="Arial" w:cs="Arial"/>
          <w:sz w:val="20"/>
          <w:szCs w:val="20"/>
          <w:lang w:val="hr-HR"/>
        </w:rPr>
      </w:pPr>
      <w:r w:rsidRPr="00A25DFA">
        <w:rPr>
          <w:rFonts w:ascii="Arial" w:hAnsi="Arial" w:cs="Arial"/>
          <w:sz w:val="20"/>
          <w:szCs w:val="20"/>
          <w:lang w:val="hr-HR"/>
        </w:rPr>
        <w:t>radnički mirovinski programi (PPE)</w:t>
      </w:r>
    </w:p>
    <w:p w:rsidR="00973361" w:rsidRPr="00A25DFA" w:rsidRDefault="00973361" w:rsidP="00AE6BFF">
      <w:pPr>
        <w:pStyle w:val="Akapitzlist"/>
        <w:numPr>
          <w:ilvl w:val="0"/>
          <w:numId w:val="32"/>
        </w:numPr>
        <w:spacing w:after="120" w:line="240" w:lineRule="auto"/>
        <w:ind w:left="714" w:hanging="357"/>
        <w:contextualSpacing w:val="0"/>
        <w:jc w:val="both"/>
        <w:rPr>
          <w:rFonts w:ascii="Arial" w:hAnsi="Arial" w:cs="Arial"/>
          <w:sz w:val="20"/>
          <w:szCs w:val="20"/>
          <w:lang w:val="hr-HR"/>
        </w:rPr>
      </w:pPr>
      <w:r w:rsidRPr="00A25DFA">
        <w:rPr>
          <w:rFonts w:ascii="Arial" w:hAnsi="Arial" w:cs="Arial"/>
          <w:sz w:val="20"/>
          <w:szCs w:val="20"/>
          <w:lang w:val="hr-HR"/>
        </w:rPr>
        <w:t>individualni mirovinski račun (IKE)</w:t>
      </w:r>
    </w:p>
    <w:p w:rsidR="00973361" w:rsidRPr="00A25DFA" w:rsidRDefault="00973361" w:rsidP="00AE6BFF">
      <w:pPr>
        <w:pStyle w:val="Akapitzlist"/>
        <w:numPr>
          <w:ilvl w:val="0"/>
          <w:numId w:val="32"/>
        </w:numPr>
        <w:spacing w:after="120" w:line="240" w:lineRule="auto"/>
        <w:ind w:left="714" w:hanging="357"/>
        <w:contextualSpacing w:val="0"/>
        <w:jc w:val="both"/>
        <w:rPr>
          <w:rFonts w:ascii="Arial" w:hAnsi="Arial" w:cs="Arial"/>
          <w:sz w:val="20"/>
          <w:szCs w:val="20"/>
          <w:lang w:val="hr-HR"/>
        </w:rPr>
      </w:pPr>
      <w:r w:rsidRPr="00A25DFA">
        <w:rPr>
          <w:rFonts w:ascii="Arial" w:hAnsi="Arial" w:cs="Arial"/>
          <w:sz w:val="20"/>
          <w:szCs w:val="20"/>
          <w:lang w:val="hr-HR"/>
        </w:rPr>
        <w:t>individualni račun mirovinskog osiguranja (IKZE).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b/>
          <w:sz w:val="20"/>
          <w:szCs w:val="20"/>
          <w:lang w:val="hr-HR"/>
        </w:rPr>
        <w:t>Radnički mirovinski programi</w:t>
      </w:r>
      <w:r w:rsidRPr="00A25DFA">
        <w:rPr>
          <w:rFonts w:ascii="Arial" w:hAnsi="Arial" w:cs="Arial"/>
          <w:sz w:val="20"/>
          <w:szCs w:val="20"/>
          <w:lang w:val="hr-HR"/>
        </w:rPr>
        <w:t xml:space="preserve"> su dobrovoljan oblik grupne štednje za mirovinu, koji organizira poslodavac uz sudjelovanje radnika. Osnovni doprinos financira poslodavac, dok radnik može pristati na plaćanje dodatnog doprinosa, koji se odbija od honorara. Sredstvima unesenima u program upravlja financijska institucija koju bira poslodavac i radnici u fazi organiziranja programa. Sudionik PPE-a može dići prikupljena sredstva jednokratno ili u ratama, ali ne prije nego što navrši 60 godina.</w:t>
      </w:r>
      <w:r w:rsidR="00A04880">
        <w:rPr>
          <w:rFonts w:ascii="Arial" w:hAnsi="Arial" w:cs="Arial"/>
          <w:sz w:val="20"/>
          <w:szCs w:val="20"/>
          <w:lang w:val="hr-HR"/>
        </w:rPr>
        <w:t xml:space="preserve"> Ograničenje uplata dodatnih doprinosa od strane učesnika jednog programa u 2017. godini iznosi 19.183,50 PLN (oko 4.503 EUR).</w:t>
      </w:r>
    </w:p>
    <w:p w:rsidR="00973361" w:rsidRPr="00B2330E"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Na </w:t>
      </w:r>
      <w:r w:rsidRPr="00A25DFA">
        <w:rPr>
          <w:rFonts w:ascii="Arial" w:hAnsi="Arial" w:cs="Arial"/>
          <w:b/>
          <w:sz w:val="20"/>
          <w:szCs w:val="20"/>
          <w:lang w:val="hr-HR"/>
        </w:rPr>
        <w:t xml:space="preserve">individualnim mirovinskim računima </w:t>
      </w:r>
      <w:r w:rsidRPr="00A25DFA">
        <w:rPr>
          <w:rFonts w:ascii="Arial" w:hAnsi="Arial" w:cs="Arial"/>
          <w:bCs/>
          <w:sz w:val="20"/>
          <w:szCs w:val="20"/>
          <w:lang w:val="hr-HR"/>
        </w:rPr>
        <w:t>te</w:t>
      </w:r>
      <w:r w:rsidRPr="00A25DFA">
        <w:rPr>
          <w:rFonts w:ascii="Arial" w:hAnsi="Arial" w:cs="Arial"/>
          <w:sz w:val="20"/>
          <w:szCs w:val="20"/>
          <w:lang w:val="hr-HR"/>
        </w:rPr>
        <w:t xml:space="preserve"> </w:t>
      </w:r>
      <w:r w:rsidRPr="00A25DFA">
        <w:rPr>
          <w:rFonts w:ascii="Arial" w:hAnsi="Arial" w:cs="Arial"/>
          <w:b/>
          <w:sz w:val="20"/>
          <w:szCs w:val="20"/>
          <w:lang w:val="hr-HR"/>
        </w:rPr>
        <w:t xml:space="preserve">individualnim računima mirovinskog osiguranja </w:t>
      </w:r>
      <w:r w:rsidRPr="00A25DFA">
        <w:rPr>
          <w:rFonts w:ascii="Arial" w:hAnsi="Arial" w:cs="Arial"/>
          <w:bCs/>
          <w:sz w:val="20"/>
          <w:szCs w:val="20"/>
          <w:lang w:val="hr-HR"/>
        </w:rPr>
        <w:t>mož</w:t>
      </w:r>
      <w:r w:rsidRPr="00A25DFA">
        <w:rPr>
          <w:rFonts w:ascii="Arial" w:hAnsi="Arial" w:cs="Arial"/>
          <w:sz w:val="20"/>
          <w:szCs w:val="20"/>
          <w:lang w:val="hr-HR"/>
        </w:rPr>
        <w:t xml:space="preserve">e štedjeti osoba koja navrši 16 godina. Pod nazivom IKE ili IKZE funkcioniraju izdvojeni računi koje vode banke, osiguravajuća društva, dobrovoljni mirovinski fondovi, društva investicijskih fondova ili subjekti koji obavljaju mešetarsku djelatnost. I IKE i IKZE omogućuju štednju za mirovinu </w:t>
      </w:r>
      <w:r w:rsidRPr="00A25DFA">
        <w:rPr>
          <w:rFonts w:ascii="Arial" w:hAnsi="Arial" w:cs="Arial"/>
          <w:b/>
          <w:sz w:val="20"/>
          <w:szCs w:val="20"/>
          <w:lang w:val="hr-HR"/>
        </w:rPr>
        <w:t xml:space="preserve">bez potrebe prosljeđivanja poreza na dohodak iz kapitalnih dobiti </w:t>
      </w:r>
      <w:r w:rsidRPr="00A25DFA">
        <w:rPr>
          <w:rFonts w:ascii="Arial" w:hAnsi="Arial" w:cs="Arial"/>
          <w:sz w:val="20"/>
          <w:szCs w:val="20"/>
          <w:lang w:val="hr-HR"/>
        </w:rPr>
        <w:t xml:space="preserve">u visini od 19 %. Razlika između njih se temelji na trenutku oporezivanja sredstava porezom na dohodak za fizičke osobe. U slučaju postojanja </w:t>
      </w:r>
      <w:r w:rsidRPr="00A25DFA">
        <w:rPr>
          <w:rFonts w:ascii="Arial" w:hAnsi="Arial" w:cs="Arial"/>
          <w:b/>
          <w:sz w:val="20"/>
          <w:szCs w:val="20"/>
          <w:lang w:val="hr-HR"/>
        </w:rPr>
        <w:t>IKE-a,</w:t>
      </w:r>
      <w:r w:rsidR="00EC6B37">
        <w:rPr>
          <w:rFonts w:ascii="Arial" w:hAnsi="Arial" w:cs="Arial"/>
          <w:b/>
          <w:sz w:val="20"/>
          <w:szCs w:val="20"/>
          <w:lang w:val="hr-HR"/>
        </w:rPr>
        <w:t xml:space="preserve"> </w:t>
      </w:r>
      <w:r w:rsidRPr="00A25DFA">
        <w:rPr>
          <w:rFonts w:ascii="Arial" w:hAnsi="Arial" w:cs="Arial"/>
          <w:sz w:val="20"/>
          <w:szCs w:val="20"/>
          <w:lang w:val="hr-HR"/>
        </w:rPr>
        <w:t>završna isplata prikupljenih sredstava</w:t>
      </w:r>
      <w:r w:rsidRPr="00A25DFA">
        <w:rPr>
          <w:rFonts w:ascii="Arial" w:hAnsi="Arial" w:cs="Arial"/>
          <w:b/>
          <w:sz w:val="20"/>
          <w:szCs w:val="20"/>
          <w:lang w:val="hr-HR"/>
        </w:rPr>
        <w:t xml:space="preserve"> oslobođena je tog poreza</w:t>
      </w:r>
      <w:r w:rsidRPr="00A25DFA">
        <w:rPr>
          <w:rFonts w:ascii="Arial" w:hAnsi="Arial" w:cs="Arial"/>
          <w:sz w:val="20"/>
          <w:szCs w:val="20"/>
          <w:lang w:val="hr-HR"/>
        </w:rPr>
        <w:t xml:space="preserve">, međutim uplate na račun nisu oslobođene poreza. U slučaju postojanja </w:t>
      </w:r>
      <w:r w:rsidRPr="00A25DFA">
        <w:rPr>
          <w:rFonts w:ascii="Arial" w:hAnsi="Arial" w:cs="Arial"/>
          <w:b/>
          <w:sz w:val="20"/>
          <w:szCs w:val="20"/>
          <w:lang w:val="hr-HR"/>
        </w:rPr>
        <w:t>IKZE-a, uplate na račun se odbijaju od osnovice oporezivanja putem poreza na dohodak za fizičke osobe,</w:t>
      </w:r>
      <w:r w:rsidR="00EC6B37">
        <w:rPr>
          <w:rFonts w:ascii="Arial" w:hAnsi="Arial" w:cs="Arial"/>
          <w:b/>
          <w:sz w:val="20"/>
          <w:szCs w:val="20"/>
          <w:lang w:val="hr-HR"/>
        </w:rPr>
        <w:t xml:space="preserve"> </w:t>
      </w:r>
      <w:r w:rsidRPr="00A25DFA">
        <w:rPr>
          <w:rFonts w:ascii="Arial" w:hAnsi="Arial" w:cs="Arial"/>
          <w:bCs/>
          <w:sz w:val="20"/>
          <w:szCs w:val="20"/>
          <w:lang w:val="hr-HR"/>
        </w:rPr>
        <w:t xml:space="preserve">dok će </w:t>
      </w:r>
      <w:r w:rsidRPr="00A25DFA">
        <w:rPr>
          <w:rFonts w:ascii="Arial" w:hAnsi="Arial" w:cs="Arial"/>
          <w:sz w:val="20"/>
          <w:szCs w:val="20"/>
          <w:lang w:val="hr-HR"/>
        </w:rPr>
        <w:t>se na isplatu iz IKZE-a nakon završetka razdoblja štednje naplatiti paušalna porezna stavka od 10 % – dakle, nakon navršavanja najmanje 65 godina. Uplate na obje vrste računa podliježu godišnjim ograničenjima koja su 201</w:t>
      </w:r>
      <w:r w:rsidR="00A04880">
        <w:rPr>
          <w:rFonts w:ascii="Arial" w:hAnsi="Arial" w:cs="Arial"/>
          <w:sz w:val="20"/>
          <w:szCs w:val="20"/>
          <w:lang w:val="hr-HR"/>
        </w:rPr>
        <w:t>7</w:t>
      </w:r>
      <w:r w:rsidRPr="00A25DFA">
        <w:rPr>
          <w:rFonts w:ascii="Arial" w:hAnsi="Arial" w:cs="Arial"/>
          <w:sz w:val="20"/>
          <w:szCs w:val="20"/>
          <w:lang w:val="hr-HR"/>
        </w:rPr>
        <w:t>. za IKE iznosila 12</w:t>
      </w:r>
      <w:r w:rsidR="00A04880">
        <w:rPr>
          <w:rFonts w:ascii="Arial" w:hAnsi="Arial" w:cs="Arial"/>
          <w:sz w:val="20"/>
          <w:szCs w:val="20"/>
          <w:lang w:val="hr-HR"/>
        </w:rPr>
        <w:t xml:space="preserve">.789 </w:t>
      </w:r>
      <w:r w:rsidRPr="00A25DFA">
        <w:rPr>
          <w:rFonts w:ascii="Arial" w:hAnsi="Arial" w:cs="Arial"/>
          <w:sz w:val="20"/>
          <w:szCs w:val="20"/>
          <w:lang w:val="hr-HR"/>
        </w:rPr>
        <w:t xml:space="preserve">PLN (oko </w:t>
      </w:r>
      <w:r w:rsidR="00A04880">
        <w:rPr>
          <w:rFonts w:ascii="Arial" w:hAnsi="Arial" w:cs="Arial"/>
          <w:sz w:val="20"/>
          <w:szCs w:val="20"/>
          <w:lang w:val="hr-HR"/>
        </w:rPr>
        <w:t>3.002</w:t>
      </w:r>
      <w:r w:rsidRPr="00A25DFA">
        <w:rPr>
          <w:rFonts w:ascii="Arial" w:hAnsi="Arial" w:cs="Arial"/>
          <w:sz w:val="20"/>
          <w:szCs w:val="20"/>
          <w:lang w:val="hr-HR"/>
        </w:rPr>
        <w:t xml:space="preserve"> EUR), a za IKZE – </w:t>
      </w:r>
      <w:r w:rsidR="00A04880">
        <w:rPr>
          <w:rFonts w:ascii="Arial" w:hAnsi="Arial" w:cs="Arial"/>
          <w:sz w:val="20"/>
          <w:szCs w:val="20"/>
          <w:lang w:val="hr-HR"/>
        </w:rPr>
        <w:t>5.115</w:t>
      </w:r>
      <w:r w:rsidRPr="00A25DFA">
        <w:rPr>
          <w:rFonts w:ascii="Arial" w:hAnsi="Arial" w:cs="Arial"/>
          <w:sz w:val="20"/>
          <w:szCs w:val="20"/>
          <w:lang w:val="hr-HR"/>
        </w:rPr>
        <w:t xml:space="preserve"> PLN (oko </w:t>
      </w:r>
      <w:r w:rsidR="00A04880">
        <w:rPr>
          <w:rFonts w:ascii="Arial" w:hAnsi="Arial" w:cs="Arial"/>
          <w:sz w:val="20"/>
          <w:szCs w:val="20"/>
          <w:lang w:val="hr-HR"/>
        </w:rPr>
        <w:t>1.201</w:t>
      </w:r>
      <w:r w:rsidR="00B2330E">
        <w:rPr>
          <w:rFonts w:ascii="Arial" w:hAnsi="Arial" w:cs="Arial"/>
          <w:sz w:val="20"/>
          <w:szCs w:val="20"/>
          <w:lang w:val="hr-HR"/>
        </w:rPr>
        <w:t xml:space="preserve"> EUR).</w:t>
      </w:r>
    </w:p>
    <w:p w:rsidR="00973361" w:rsidRPr="00A25DFA" w:rsidRDefault="00973361" w:rsidP="00973361">
      <w:pPr>
        <w:spacing w:after="120" w:line="240" w:lineRule="auto"/>
        <w:jc w:val="both"/>
        <w:rPr>
          <w:rFonts w:ascii="Arial" w:hAnsi="Arial" w:cs="Arial"/>
          <w:b/>
          <w:color w:val="2F7A95"/>
          <w:sz w:val="20"/>
          <w:szCs w:val="20"/>
          <w:lang w:val="hr-HR"/>
        </w:rPr>
      </w:pPr>
      <w:r w:rsidRPr="00A25DFA">
        <w:rPr>
          <w:rFonts w:ascii="Arial" w:hAnsi="Arial" w:cs="Arial"/>
          <w:b/>
          <w:color w:val="2F7A95"/>
          <w:sz w:val="20"/>
          <w:szCs w:val="20"/>
          <w:lang w:val="hr-HR"/>
        </w:rPr>
        <w:t>Doprinos za mirovinsko osiguranje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slučaju mirovinskog osiguranja prosljeđuje se </w:t>
      </w:r>
      <w:r w:rsidRPr="00A25DFA">
        <w:rPr>
          <w:rFonts w:ascii="Arial" w:hAnsi="Arial" w:cs="Arial"/>
          <w:b/>
          <w:sz w:val="20"/>
          <w:szCs w:val="20"/>
          <w:lang w:val="hr-HR"/>
        </w:rPr>
        <w:t>doprinos</w:t>
      </w:r>
      <w:r w:rsidRPr="00A25DFA">
        <w:rPr>
          <w:rFonts w:ascii="Arial" w:hAnsi="Arial" w:cs="Arial"/>
          <w:sz w:val="20"/>
          <w:szCs w:val="20"/>
          <w:lang w:val="hr-HR"/>
        </w:rPr>
        <w:t xml:space="preserve"> u visini od 19,52 % iznosa osnovice (honorara/prihoda).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Mirovinski doprinos u jednakim dijelovima financiraju poslodavac i osiguranik, s time da doprinos uplaćen u otvoreni mirovinski fond ili evidentiran na </w:t>
      </w:r>
      <w:r w:rsidR="00784BE8">
        <w:rPr>
          <w:rFonts w:ascii="Arial" w:hAnsi="Arial" w:cs="Arial"/>
          <w:sz w:val="20"/>
          <w:szCs w:val="20"/>
          <w:lang w:val="hr-HR"/>
        </w:rPr>
        <w:t>podračun</w:t>
      </w:r>
      <w:r w:rsidRPr="00A25DFA">
        <w:rPr>
          <w:rFonts w:ascii="Arial" w:hAnsi="Arial" w:cs="Arial"/>
          <w:sz w:val="20"/>
          <w:szCs w:val="20"/>
          <w:lang w:val="hr-HR"/>
        </w:rPr>
        <w:t xml:space="preserve"> proizlazi u cjelini iz dijela koji je platio osiguranik.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Za prosljeđivanje doprinosa u ZUS odgovoran je poslodavac. Mirovinski sustav temelji se na uskom povezivanju visine naknade s visinom realno plaćenog doprinosa, jer osnovicu za obračunavanje mirovine predstavlja iznos doprinosa za mirovinsko osiguranje (načelo definiranog doprinosa). </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Moguće su dvije varijante podjele tog doprinosa u drugom stupu: </w:t>
      </w:r>
    </w:p>
    <w:p w:rsidR="00973361" w:rsidRPr="00A25DFA" w:rsidRDefault="00973361" w:rsidP="00AE6BFF">
      <w:pPr>
        <w:pStyle w:val="Akapitzlist"/>
        <w:numPr>
          <w:ilvl w:val="0"/>
          <w:numId w:val="48"/>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ako osiguranik nije pristupio OFE-u, onda se doprinos evidentira na računu u ZUS-u – u visini od 12,22 % i na </w:t>
      </w:r>
      <w:r w:rsidR="00784BE8">
        <w:rPr>
          <w:rFonts w:ascii="Arial" w:hAnsi="Arial" w:cs="Arial"/>
          <w:sz w:val="20"/>
          <w:szCs w:val="20"/>
          <w:lang w:val="hr-HR"/>
        </w:rPr>
        <w:t>podračunu</w:t>
      </w:r>
      <w:r w:rsidRPr="00A25DFA">
        <w:rPr>
          <w:rFonts w:ascii="Arial" w:hAnsi="Arial" w:cs="Arial"/>
          <w:sz w:val="20"/>
          <w:szCs w:val="20"/>
          <w:lang w:val="hr-HR"/>
        </w:rPr>
        <w:t xml:space="preserve"> u ZUS-u – u visini od 7,3 %</w:t>
      </w:r>
    </w:p>
    <w:p w:rsidR="00973361" w:rsidRPr="00B2330E" w:rsidRDefault="00973361" w:rsidP="00AE6BFF">
      <w:pPr>
        <w:pStyle w:val="Akapitzlist"/>
        <w:numPr>
          <w:ilvl w:val="0"/>
          <w:numId w:val="48"/>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 xml:space="preserve">ako osiguranik odluči o prosljeđivanju doprinosa na račun u OFE-u, onda je podjela doprinosa sljedeća: 12,22 % – evidentira se na računu u ZUS-u, 4,38 % – na </w:t>
      </w:r>
      <w:r w:rsidR="00784BE8">
        <w:rPr>
          <w:rFonts w:ascii="Arial" w:hAnsi="Arial" w:cs="Arial"/>
          <w:sz w:val="20"/>
          <w:szCs w:val="20"/>
          <w:lang w:val="hr-HR"/>
        </w:rPr>
        <w:t>podračunu</w:t>
      </w:r>
      <w:r w:rsidRPr="00A25DFA">
        <w:rPr>
          <w:rFonts w:ascii="Arial" w:hAnsi="Arial" w:cs="Arial"/>
          <w:sz w:val="20"/>
          <w:szCs w:val="20"/>
          <w:lang w:val="hr-HR"/>
        </w:rPr>
        <w:t xml:space="preserve"> u ZUS-u, 2,92 % – na računu u OFE-u.</w:t>
      </w:r>
    </w:p>
    <w:p w:rsidR="00973361" w:rsidRPr="00A25DFA" w:rsidRDefault="00973361" w:rsidP="00973361">
      <w:pPr>
        <w:spacing w:after="120" w:line="240" w:lineRule="auto"/>
        <w:jc w:val="both"/>
        <w:rPr>
          <w:rFonts w:ascii="Arial" w:hAnsi="Arial" w:cs="Arial"/>
          <w:b/>
          <w:color w:val="2F7A95"/>
          <w:sz w:val="20"/>
          <w:szCs w:val="20"/>
          <w:lang w:val="hr-HR"/>
        </w:rPr>
      </w:pPr>
      <w:r w:rsidRPr="00A25DFA">
        <w:rPr>
          <w:rFonts w:ascii="Arial" w:hAnsi="Arial" w:cs="Arial"/>
          <w:b/>
          <w:color w:val="2F7A95"/>
          <w:sz w:val="20"/>
          <w:szCs w:val="20"/>
          <w:lang w:val="hr-HR"/>
        </w:rPr>
        <w:t>Dodjeljivanje naknade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lastRenderedPageBreak/>
        <w:t xml:space="preserve">Mirovina se </w:t>
      </w:r>
      <w:r w:rsidRPr="00A25DFA">
        <w:rPr>
          <w:rFonts w:ascii="Arial" w:hAnsi="Arial" w:cs="Arial"/>
          <w:b/>
          <w:sz w:val="20"/>
          <w:szCs w:val="20"/>
          <w:lang w:val="hr-HR"/>
        </w:rPr>
        <w:t xml:space="preserve">dodjeljuje </w:t>
      </w:r>
      <w:r w:rsidRPr="00A25DFA">
        <w:rPr>
          <w:rFonts w:ascii="Arial" w:hAnsi="Arial" w:cs="Arial"/>
          <w:sz w:val="20"/>
          <w:szCs w:val="20"/>
          <w:lang w:val="hr-HR"/>
        </w:rPr>
        <w:t>– u pravilu –</w:t>
      </w:r>
      <w:r w:rsidRPr="00A25DFA">
        <w:rPr>
          <w:rFonts w:ascii="Arial" w:hAnsi="Arial" w:cs="Arial"/>
          <w:b/>
          <w:sz w:val="20"/>
          <w:szCs w:val="20"/>
          <w:lang w:val="hr-HR"/>
        </w:rPr>
        <w:t xml:space="preserve"> na</w:t>
      </w:r>
      <w:r w:rsidRPr="00A25DFA">
        <w:rPr>
          <w:rFonts w:ascii="Arial" w:hAnsi="Arial" w:cs="Arial"/>
          <w:sz w:val="20"/>
          <w:szCs w:val="20"/>
          <w:lang w:val="hr-HR"/>
        </w:rPr>
        <w:t xml:space="preserve"> </w:t>
      </w:r>
      <w:r w:rsidRPr="00A25DFA">
        <w:rPr>
          <w:rFonts w:ascii="Arial" w:hAnsi="Arial" w:cs="Arial"/>
          <w:b/>
          <w:bCs/>
          <w:sz w:val="20"/>
          <w:szCs w:val="20"/>
          <w:lang w:val="hr-HR"/>
        </w:rPr>
        <w:t>zahtjev</w:t>
      </w:r>
      <w:r w:rsidRPr="00A25DFA">
        <w:rPr>
          <w:rFonts w:ascii="Arial" w:hAnsi="Arial" w:cs="Arial"/>
          <w:sz w:val="20"/>
          <w:szCs w:val="20"/>
          <w:lang w:val="hr-HR"/>
        </w:rPr>
        <w:t xml:space="preserve"> zainteresirane osobe. Odluku o dodjeljivanju mirovine donose mirovinska tijela nadležna s obzirom na prebivalište osobe koja podnosi zahtjev za naknadu. Postupak u predmetu dodjeljivanja mirovine počinje nakon podnošenja zahtjeva od strane zainteresirane osobe. </w:t>
      </w:r>
    </w:p>
    <w:p w:rsidR="00973361"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Pravo na mirovine imaju osobe koje su </w:t>
      </w:r>
      <w:r w:rsidRPr="00A25DFA">
        <w:rPr>
          <w:rFonts w:ascii="Arial" w:hAnsi="Arial" w:cs="Arial"/>
          <w:b/>
          <w:sz w:val="20"/>
          <w:szCs w:val="20"/>
          <w:lang w:val="hr-HR"/>
        </w:rPr>
        <w:t>navršile opću mirovinsku dob.</w:t>
      </w:r>
      <w:r w:rsidRPr="00A25DFA">
        <w:rPr>
          <w:rFonts w:ascii="Arial" w:hAnsi="Arial" w:cs="Arial"/>
          <w:sz w:val="20"/>
          <w:szCs w:val="20"/>
          <w:lang w:val="hr-HR"/>
        </w:rPr>
        <w:t xml:space="preserve"> </w:t>
      </w:r>
    </w:p>
    <w:p w:rsidR="003E094A" w:rsidRPr="00A25DFA" w:rsidRDefault="003E094A" w:rsidP="00973361">
      <w:pPr>
        <w:spacing w:after="120" w:line="240" w:lineRule="auto"/>
        <w:jc w:val="both"/>
        <w:rPr>
          <w:rFonts w:ascii="Arial" w:hAnsi="Arial" w:cs="Arial"/>
          <w:sz w:val="20"/>
          <w:szCs w:val="20"/>
          <w:lang w:val="hr-HR"/>
        </w:rPr>
      </w:pPr>
      <w:r>
        <w:rPr>
          <w:rFonts w:ascii="Arial" w:hAnsi="Arial" w:cs="Arial"/>
          <w:sz w:val="20"/>
          <w:szCs w:val="20"/>
          <w:lang w:val="hr-HR"/>
        </w:rPr>
        <w:t xml:space="preserve">Od 1. listopada 2017. godine opća mirovinska dob iznosi </w:t>
      </w:r>
      <w:r w:rsidRPr="003E094A">
        <w:rPr>
          <w:rFonts w:ascii="Arial" w:hAnsi="Arial" w:cs="Arial"/>
          <w:b/>
          <w:sz w:val="20"/>
          <w:szCs w:val="20"/>
          <w:lang w:val="hr-HR"/>
        </w:rPr>
        <w:t>60 godina za žene i 65 godina za muškarce.</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Za osobe koje obuhvaća novi mirovinski sustav nije određeno minimalno razdoblje osiguranja potrebno za dodjeljivanje mirovine. </w:t>
      </w:r>
    </w:p>
    <w:p w:rsidR="00973361" w:rsidRPr="00A25DFA" w:rsidRDefault="00973361" w:rsidP="00973361">
      <w:pPr>
        <w:spacing w:after="120" w:line="240" w:lineRule="auto"/>
        <w:jc w:val="both"/>
        <w:rPr>
          <w:rFonts w:ascii="Arial" w:hAnsi="Arial" w:cs="Arial"/>
          <w:bCs/>
          <w:sz w:val="20"/>
          <w:szCs w:val="20"/>
          <w:lang w:val="hr-HR"/>
        </w:rPr>
      </w:pPr>
      <w:r w:rsidRPr="00A25DFA">
        <w:rPr>
          <w:rFonts w:ascii="Arial" w:hAnsi="Arial" w:cs="Arial"/>
          <w:b/>
          <w:sz w:val="20"/>
          <w:szCs w:val="20"/>
          <w:lang w:val="hr-HR"/>
        </w:rPr>
        <w:t>Osnovicu za obračunavanje mirovina</w:t>
      </w:r>
      <w:r w:rsidRPr="00A25DFA">
        <w:rPr>
          <w:rFonts w:ascii="Arial" w:hAnsi="Arial" w:cs="Arial"/>
          <w:sz w:val="20"/>
          <w:szCs w:val="20"/>
          <w:lang w:val="hr-HR"/>
        </w:rPr>
        <w:t xml:space="preserve"> prema novim načelima predstavlja zbroj valoriziranih doprinosa za razdoblje od 1. siječnja 1999., evidentiranih na računu osiguranika te valoriziranog početnog kapitala (izračunatog kao ekvivalent doprinosa za mirovinsko osiguranje proslijeđenih prije 1. siječnja 1999.), koji je nakon toga povećan za iznos evidentiranih i valoriziranih doprinosa na </w:t>
      </w:r>
      <w:r w:rsidR="003E094A">
        <w:rPr>
          <w:rFonts w:ascii="Arial" w:hAnsi="Arial" w:cs="Arial"/>
          <w:sz w:val="20"/>
          <w:szCs w:val="20"/>
          <w:lang w:val="hr-HR"/>
        </w:rPr>
        <w:t>podračunu</w:t>
      </w:r>
      <w:r w:rsidRPr="00A25DFA">
        <w:rPr>
          <w:rFonts w:ascii="Arial" w:hAnsi="Arial" w:cs="Arial"/>
          <w:sz w:val="20"/>
          <w:szCs w:val="20"/>
          <w:lang w:val="hr-HR"/>
        </w:rPr>
        <w:t>. Mirovina se obračunava putem dijeljenja na taj način utvrđene osnovice s prosječnim daljnjim vremenom života predviđenim za osobe dobi jednake dobi odlaska u mirovinu dotičnog osiguranika.</w:t>
      </w:r>
    </w:p>
    <w:p w:rsidR="00973361" w:rsidRPr="00A25DFA" w:rsidRDefault="00973361" w:rsidP="00973361">
      <w:pPr>
        <w:spacing w:after="120" w:line="240" w:lineRule="auto"/>
        <w:jc w:val="both"/>
        <w:rPr>
          <w:rFonts w:ascii="Arial" w:hAnsi="Arial" w:cs="Arial"/>
          <w:sz w:val="20"/>
          <w:szCs w:val="20"/>
          <w:lang w:val="hr-HR"/>
        </w:rPr>
      </w:pPr>
      <w:r w:rsidRPr="00A25DFA">
        <w:rPr>
          <w:rFonts w:ascii="Arial" w:hAnsi="Arial" w:cs="Arial"/>
          <w:sz w:val="20"/>
          <w:szCs w:val="20"/>
          <w:lang w:val="hr-HR"/>
        </w:rPr>
        <w:t>Mirovina se povećava do iznosa najniže naknade ukoliko osigurana osoba:</w:t>
      </w:r>
    </w:p>
    <w:p w:rsidR="00973361" w:rsidRPr="00A25DFA" w:rsidRDefault="00973361" w:rsidP="00AE6BFF">
      <w:pPr>
        <w:pStyle w:val="Akapitzlist"/>
        <w:numPr>
          <w:ilvl w:val="0"/>
          <w:numId w:val="33"/>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muškarac – ima vrijeme plaćanja i neplaćanja doprinosa koje iznosi najmanje 25 godina</w:t>
      </w:r>
    </w:p>
    <w:p w:rsidR="00973361" w:rsidRPr="00A25DFA" w:rsidRDefault="00973361" w:rsidP="00AE6BFF">
      <w:pPr>
        <w:pStyle w:val="Akapitzlist"/>
        <w:numPr>
          <w:ilvl w:val="0"/>
          <w:numId w:val="33"/>
        </w:numPr>
        <w:spacing w:after="120" w:line="240" w:lineRule="auto"/>
        <w:ind w:left="426" w:hanging="426"/>
        <w:contextualSpacing w:val="0"/>
        <w:jc w:val="both"/>
        <w:rPr>
          <w:rFonts w:ascii="Arial" w:hAnsi="Arial" w:cs="Arial"/>
          <w:sz w:val="20"/>
          <w:szCs w:val="20"/>
          <w:lang w:val="hr-HR"/>
        </w:rPr>
      </w:pPr>
      <w:r w:rsidRPr="00A25DFA">
        <w:rPr>
          <w:rFonts w:ascii="Arial" w:hAnsi="Arial" w:cs="Arial"/>
          <w:sz w:val="20"/>
          <w:szCs w:val="20"/>
          <w:lang w:val="hr-HR"/>
        </w:rPr>
        <w:t>žena – ima vrijeme plaćanja i neplaćanja doprinosa koje iznosi najmanje 2</w:t>
      </w:r>
      <w:r w:rsidR="00565D8B">
        <w:rPr>
          <w:rFonts w:ascii="Arial" w:hAnsi="Arial" w:cs="Arial"/>
          <w:sz w:val="20"/>
          <w:szCs w:val="20"/>
          <w:lang w:val="hr-HR"/>
        </w:rPr>
        <w:t>0</w:t>
      </w:r>
      <w:r w:rsidRPr="00A25DFA">
        <w:rPr>
          <w:rFonts w:ascii="Arial" w:hAnsi="Arial" w:cs="Arial"/>
          <w:sz w:val="20"/>
          <w:szCs w:val="20"/>
          <w:lang w:val="hr-HR"/>
        </w:rPr>
        <w:t xml:space="preserve"> godin</w:t>
      </w:r>
      <w:r w:rsidR="00565D8B">
        <w:rPr>
          <w:rFonts w:ascii="Arial" w:hAnsi="Arial" w:cs="Arial"/>
          <w:sz w:val="20"/>
          <w:szCs w:val="20"/>
          <w:lang w:val="hr-HR"/>
        </w:rPr>
        <w:t>a</w:t>
      </w:r>
      <w:r w:rsidRPr="00A25DFA">
        <w:rPr>
          <w:rFonts w:ascii="Arial" w:hAnsi="Arial" w:cs="Arial"/>
          <w:sz w:val="20"/>
          <w:szCs w:val="20"/>
          <w:lang w:val="hr-HR"/>
        </w:rPr>
        <w:t>.</w:t>
      </w:r>
    </w:p>
    <w:p w:rsidR="00973361" w:rsidRPr="00A25DFA" w:rsidRDefault="00973361" w:rsidP="00B2330E">
      <w:pPr>
        <w:spacing w:after="120" w:line="240" w:lineRule="auto"/>
        <w:jc w:val="both"/>
        <w:rPr>
          <w:rFonts w:ascii="Arial" w:hAnsi="Arial" w:cs="Arial"/>
          <w:sz w:val="20"/>
          <w:szCs w:val="20"/>
          <w:lang w:val="hr-HR"/>
        </w:rPr>
      </w:pPr>
      <w:r w:rsidRPr="00A25DFA">
        <w:rPr>
          <w:rFonts w:ascii="Arial" w:hAnsi="Arial" w:cs="Arial"/>
          <w:sz w:val="20"/>
          <w:szCs w:val="20"/>
          <w:lang w:val="hr-HR"/>
        </w:rPr>
        <w:t xml:space="preserve">U slučaju državljana nastanjenih na području druge države </w:t>
      </w:r>
      <w:r w:rsidR="00565D8B">
        <w:rPr>
          <w:rFonts w:ascii="Arial" w:hAnsi="Arial" w:cs="Arial"/>
          <w:sz w:val="20"/>
          <w:szCs w:val="20"/>
          <w:lang w:val="hr-HR"/>
        </w:rPr>
        <w:t>članice</w:t>
      </w:r>
      <w:r w:rsidRPr="00A25DFA">
        <w:rPr>
          <w:rFonts w:ascii="Arial" w:hAnsi="Arial" w:cs="Arial"/>
          <w:sz w:val="20"/>
          <w:szCs w:val="20"/>
          <w:lang w:val="hr-HR"/>
        </w:rPr>
        <w:t xml:space="preserve"> EU, kao i u slučaju osoba nastanjenih izvan granica EU s kojima Poljska ima sklopljen međunarodni ugovor u okviru socijalnih osiguranja, obveze iz opsega dodjeljivanja mirovina ispunjava </w:t>
      </w:r>
      <w:r w:rsidRPr="00A25DFA">
        <w:rPr>
          <w:rFonts w:ascii="Arial" w:hAnsi="Arial" w:cs="Arial"/>
          <w:b/>
          <w:sz w:val="20"/>
          <w:szCs w:val="20"/>
          <w:lang w:val="hr-HR"/>
        </w:rPr>
        <w:t>odjel za strane rente ZUS-ove centrale i/ili ZUS-ove organizacijske jedinice koje je imenovao predsjednik ZUS-a</w:t>
      </w:r>
      <w:r w:rsidRPr="00A25DFA">
        <w:rPr>
          <w:rFonts w:ascii="Arial" w:hAnsi="Arial" w:cs="Arial"/>
          <w:sz w:val="20"/>
          <w:szCs w:val="20"/>
          <w:lang w:val="hr-HR"/>
        </w:rPr>
        <w:t>. Analogno pravilo odnosi se na osobe kojima su prilikom određivanja prava i visine mirovine uzeta u obzir razdoblja osiguranja u inozemstvu ukoliko tako z</w:t>
      </w:r>
      <w:r w:rsidR="00B2330E">
        <w:rPr>
          <w:rFonts w:ascii="Arial" w:hAnsi="Arial" w:cs="Arial"/>
          <w:sz w:val="20"/>
          <w:szCs w:val="20"/>
          <w:lang w:val="hr-HR"/>
        </w:rPr>
        <w:t xml:space="preserve">aključuju međunarodni ugovori. </w:t>
      </w:r>
    </w:p>
    <w:tbl>
      <w:tblPr>
        <w:tblW w:w="0" w:type="auto"/>
        <w:tblInd w:w="108" w:type="dxa"/>
        <w:tblLook w:val="04A0"/>
      </w:tblPr>
      <w:tblGrid>
        <w:gridCol w:w="1985"/>
      </w:tblGrid>
      <w:tr w:rsidR="00973361" w:rsidRPr="00A25DFA" w:rsidTr="00457D3F">
        <w:tc>
          <w:tcPr>
            <w:tcW w:w="1985" w:type="dxa"/>
            <w:shd w:val="clear" w:color="auto" w:fill="auto"/>
          </w:tcPr>
          <w:p w:rsidR="00973361" w:rsidRPr="00A25DFA" w:rsidRDefault="00973361" w:rsidP="00D94BA3">
            <w:pPr>
              <w:pStyle w:val="Bezodstpw"/>
              <w:jc w:val="both"/>
              <w:rPr>
                <w:rFonts w:ascii="Arial" w:hAnsi="Arial" w:cs="Arial"/>
                <w:b/>
                <w:sz w:val="10"/>
                <w:szCs w:val="10"/>
                <w:lang w:val="hr-HR"/>
              </w:rPr>
            </w:pPr>
          </w:p>
          <w:p w:rsidR="00973361" w:rsidRPr="00B2330E" w:rsidRDefault="00C028C4" w:rsidP="00D94BA3">
            <w:pPr>
              <w:pStyle w:val="Bezodstpw"/>
              <w:jc w:val="both"/>
              <w:rPr>
                <w:rFonts w:ascii="Arial" w:eastAsiaTheme="minorHAnsi" w:hAnsi="Arial" w:cs="Arial"/>
                <w:b/>
                <w:color w:val="2F7A95"/>
                <w:sz w:val="20"/>
                <w:szCs w:val="20"/>
                <w:lang w:val="hr-HR" w:eastAsia="zh-CN"/>
              </w:rPr>
            </w:pPr>
            <w:r w:rsidRPr="00B2330E">
              <w:rPr>
                <w:rFonts w:ascii="Arial" w:eastAsiaTheme="minorHAnsi" w:hAnsi="Arial" w:cs="Arial"/>
                <w:b/>
                <w:color w:val="2F7A95"/>
                <w:sz w:val="20"/>
                <w:szCs w:val="20"/>
                <w:lang w:val="hr-HR" w:eastAsia="zh-CN"/>
              </w:rPr>
              <w:t>Više informacija</w:t>
            </w:r>
          </w:p>
          <w:p w:rsidR="00973361" w:rsidRPr="00A25DFA" w:rsidRDefault="00973361" w:rsidP="00D94BA3">
            <w:pPr>
              <w:pStyle w:val="Bezodstpw"/>
              <w:jc w:val="both"/>
              <w:rPr>
                <w:rFonts w:ascii="Arial" w:hAnsi="Arial" w:cs="Arial"/>
                <w:b/>
                <w:sz w:val="10"/>
                <w:szCs w:val="10"/>
                <w:lang w:val="hr-HR"/>
              </w:rPr>
            </w:pPr>
          </w:p>
        </w:tc>
      </w:tr>
    </w:tbl>
    <w:p w:rsidR="00973361" w:rsidRPr="00A25DFA" w:rsidRDefault="00973361" w:rsidP="00973361">
      <w:pPr>
        <w:spacing w:after="0" w:line="240" w:lineRule="auto"/>
        <w:contextualSpacing/>
        <w:jc w:val="both"/>
        <w:rPr>
          <w:rFonts w:ascii="Arial" w:hAnsi="Arial" w:cs="Arial"/>
          <w:sz w:val="20"/>
          <w:szCs w:val="20"/>
          <w:lang w:val="hr-HR"/>
        </w:rPr>
      </w:pPr>
    </w:p>
    <w:tbl>
      <w:tblPr>
        <w:tblW w:w="10065" w:type="dxa"/>
        <w:tblLayout w:type="fixed"/>
        <w:tblLook w:val="04A0"/>
      </w:tblPr>
      <w:tblGrid>
        <w:gridCol w:w="3828"/>
        <w:gridCol w:w="6237"/>
      </w:tblGrid>
      <w:tr w:rsidR="00973361" w:rsidRPr="00A25DFA" w:rsidTr="00B2330E">
        <w:tc>
          <w:tcPr>
            <w:tcW w:w="3828"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http://www.mrpips.gov.pl/ubezpieczenia-spoleczne/ubezpieczenie-emerytalne/</w:t>
            </w:r>
          </w:p>
          <w:p w:rsidR="00973361" w:rsidRPr="00A25DFA" w:rsidRDefault="00973361" w:rsidP="00D94BA3">
            <w:pPr>
              <w:spacing w:after="0"/>
              <w:jc w:val="both"/>
              <w:rPr>
                <w:rFonts w:ascii="Arial" w:eastAsia="Times New Roman" w:hAnsi="Arial" w:cs="Arial"/>
                <w:b/>
                <w:color w:val="000000"/>
                <w:sz w:val="20"/>
                <w:szCs w:val="20"/>
                <w:lang w:val="hr-HR"/>
              </w:rPr>
            </w:pPr>
          </w:p>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http://www.mrpips.gov.pl/en/social-insurance/pension-insurance/</w:t>
            </w:r>
          </w:p>
          <w:p w:rsidR="00973361" w:rsidRPr="00A25DFA" w:rsidRDefault="00973361" w:rsidP="00D94BA3">
            <w:pPr>
              <w:spacing w:after="0"/>
              <w:jc w:val="both"/>
              <w:rPr>
                <w:rFonts w:ascii="Arial" w:hAnsi="Arial" w:cs="Arial"/>
                <w:b/>
                <w:sz w:val="20"/>
                <w:szCs w:val="20"/>
                <w:lang w:val="hr-HR"/>
              </w:rPr>
            </w:pPr>
          </w:p>
        </w:tc>
        <w:tc>
          <w:tcPr>
            <w:tcW w:w="6237" w:type="dxa"/>
            <w:shd w:val="clear" w:color="auto" w:fill="auto"/>
          </w:tcPr>
          <w:p w:rsidR="00565D8B" w:rsidRDefault="00973361" w:rsidP="00D94BA3">
            <w:pPr>
              <w:spacing w:after="0"/>
              <w:rPr>
                <w:rFonts w:ascii="Arial" w:eastAsia="Times New Roman" w:hAnsi="Arial" w:cs="Arial"/>
                <w:sz w:val="20"/>
                <w:szCs w:val="20"/>
                <w:lang w:val="hr-HR"/>
              </w:rPr>
            </w:pPr>
            <w:r w:rsidRPr="00A25DFA">
              <w:rPr>
                <w:rFonts w:ascii="Arial" w:eastAsia="Times New Roman" w:hAnsi="Arial" w:cs="Arial"/>
                <w:sz w:val="20"/>
                <w:szCs w:val="20"/>
                <w:lang w:val="hr-HR"/>
              </w:rPr>
              <w:t>Ministarstvo obitelji, rada i socijalne politike</w:t>
            </w:r>
          </w:p>
          <w:p w:rsidR="00565D8B" w:rsidRDefault="00565D8B" w:rsidP="00D94BA3">
            <w:pPr>
              <w:spacing w:after="0"/>
              <w:rPr>
                <w:rFonts w:ascii="Arial" w:eastAsia="Times New Roman" w:hAnsi="Arial" w:cs="Arial"/>
                <w:sz w:val="20"/>
                <w:szCs w:val="20"/>
                <w:lang w:val="hr-HR"/>
              </w:rPr>
            </w:pPr>
          </w:p>
          <w:p w:rsidR="00973361" w:rsidRPr="00A25DFA" w:rsidRDefault="00565D8B" w:rsidP="00D94BA3">
            <w:pPr>
              <w:spacing w:after="0"/>
              <w:rPr>
                <w:rFonts w:ascii="Arial" w:hAnsi="Arial" w:cs="Arial"/>
                <w:b/>
                <w:sz w:val="20"/>
                <w:szCs w:val="20"/>
                <w:lang w:val="hr-HR"/>
              </w:rPr>
            </w:pPr>
            <w:r w:rsidRPr="00A25DFA">
              <w:rPr>
                <w:rFonts w:ascii="Arial" w:eastAsia="Times New Roman" w:hAnsi="Arial" w:cs="Arial"/>
                <w:sz w:val="20"/>
                <w:szCs w:val="20"/>
                <w:lang w:val="hr-HR"/>
              </w:rPr>
              <w:t>Ministarstvo obitelji, rada i socijalne politike</w:t>
            </w:r>
            <w:r w:rsidR="00973361" w:rsidRPr="00A25DFA">
              <w:rPr>
                <w:rFonts w:ascii="Arial" w:eastAsia="Times New Roman" w:hAnsi="Arial" w:cs="Arial"/>
                <w:sz w:val="20"/>
                <w:szCs w:val="20"/>
                <w:lang w:val="hr-HR"/>
              </w:rPr>
              <w:t xml:space="preserve"> </w:t>
            </w:r>
          </w:p>
          <w:p w:rsidR="00973361" w:rsidRDefault="00973361" w:rsidP="00D94BA3">
            <w:pPr>
              <w:spacing w:after="0"/>
              <w:rPr>
                <w:rFonts w:ascii="Arial" w:hAnsi="Arial" w:cs="Arial"/>
                <w:b/>
                <w:sz w:val="20"/>
                <w:szCs w:val="20"/>
                <w:lang w:val="hr-HR"/>
              </w:rPr>
            </w:pPr>
          </w:p>
          <w:p w:rsidR="00565D8B" w:rsidRDefault="00565D8B" w:rsidP="00D94BA3">
            <w:pPr>
              <w:spacing w:after="0"/>
              <w:rPr>
                <w:rFonts w:ascii="Arial" w:hAnsi="Arial" w:cs="Arial"/>
                <w:b/>
                <w:sz w:val="20"/>
                <w:szCs w:val="20"/>
                <w:lang w:val="hr-HR"/>
              </w:rPr>
            </w:pPr>
          </w:p>
          <w:p w:rsidR="00565D8B" w:rsidRDefault="00565D8B" w:rsidP="00D94BA3">
            <w:pPr>
              <w:spacing w:after="0"/>
              <w:rPr>
                <w:rFonts w:ascii="Arial" w:hAnsi="Arial" w:cs="Arial"/>
                <w:b/>
                <w:sz w:val="20"/>
                <w:szCs w:val="20"/>
                <w:lang w:val="hr-HR"/>
              </w:rPr>
            </w:pPr>
          </w:p>
          <w:p w:rsidR="00565D8B" w:rsidRPr="00A25DFA" w:rsidRDefault="00565D8B" w:rsidP="00D94BA3">
            <w:pPr>
              <w:spacing w:after="0"/>
              <w:rPr>
                <w:rFonts w:ascii="Arial" w:hAnsi="Arial" w:cs="Arial"/>
                <w:b/>
                <w:sz w:val="20"/>
                <w:szCs w:val="20"/>
                <w:lang w:val="hr-HR"/>
              </w:rPr>
            </w:pPr>
            <w:r w:rsidRPr="00A25DFA">
              <w:rPr>
                <w:rFonts w:ascii="Arial" w:eastAsia="Times New Roman" w:hAnsi="Arial" w:cs="Arial"/>
                <w:sz w:val="20"/>
                <w:szCs w:val="20"/>
                <w:lang w:val="hr-HR"/>
              </w:rPr>
              <w:t>Ministarstvo obitelji, rada i socijalne politike</w:t>
            </w:r>
            <w:r>
              <w:rPr>
                <w:rFonts w:ascii="Arial" w:eastAsia="Times New Roman" w:hAnsi="Arial" w:cs="Arial"/>
                <w:sz w:val="20"/>
                <w:szCs w:val="20"/>
                <w:lang w:val="hr-HR"/>
              </w:rPr>
              <w:t xml:space="preserve"> – mirovinsko osiguranje</w:t>
            </w:r>
          </w:p>
        </w:tc>
      </w:tr>
      <w:tr w:rsidR="00973361" w:rsidRPr="00A25DFA" w:rsidTr="00B2330E">
        <w:tc>
          <w:tcPr>
            <w:tcW w:w="3828" w:type="dxa"/>
            <w:shd w:val="clear" w:color="auto" w:fill="auto"/>
          </w:tcPr>
          <w:p w:rsidR="00973361" w:rsidRPr="00A25DFA" w:rsidRDefault="00973361" w:rsidP="00D94BA3">
            <w:pPr>
              <w:spacing w:after="0"/>
              <w:jc w:val="both"/>
              <w:rPr>
                <w:rFonts w:ascii="Arial" w:eastAsia="Times New Roman" w:hAnsi="Arial" w:cs="Arial"/>
                <w:b/>
                <w:color w:val="000000"/>
                <w:sz w:val="20"/>
                <w:szCs w:val="20"/>
                <w:lang w:val="hr-HR"/>
              </w:rPr>
            </w:pPr>
            <w:r w:rsidRPr="00A25DFA">
              <w:rPr>
                <w:rFonts w:ascii="Arial" w:eastAsia="Times New Roman" w:hAnsi="Arial" w:cs="Arial"/>
                <w:b/>
                <w:color w:val="000000"/>
                <w:sz w:val="20"/>
                <w:szCs w:val="20"/>
                <w:lang w:val="hr-HR"/>
              </w:rPr>
              <w:t>http://www.zus.pl/</w:t>
            </w:r>
          </w:p>
          <w:p w:rsidR="00973361" w:rsidRPr="00A25DFA" w:rsidRDefault="00973361" w:rsidP="00D94BA3">
            <w:pPr>
              <w:spacing w:after="0"/>
              <w:jc w:val="both"/>
              <w:rPr>
                <w:rFonts w:ascii="Arial" w:hAnsi="Arial" w:cs="Arial"/>
                <w:b/>
                <w:sz w:val="20"/>
                <w:szCs w:val="20"/>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rPr>
              <w:t xml:space="preserve">Ured za socijalno osiguranje </w:t>
            </w:r>
            <w:r w:rsidRPr="00A25DFA">
              <w:rPr>
                <w:rFonts w:ascii="Arial" w:hAnsi="Arial" w:cs="Arial"/>
                <w:sz w:val="20"/>
                <w:szCs w:val="20"/>
                <w:lang w:val="hr-HR" w:eastAsia="zh-CN"/>
              </w:rPr>
              <w:t>–</w:t>
            </w:r>
            <w:r w:rsidR="00EC6B37">
              <w:rPr>
                <w:rFonts w:ascii="Arial" w:hAnsi="Arial" w:cs="Arial"/>
                <w:sz w:val="20"/>
                <w:szCs w:val="20"/>
                <w:lang w:val="hr-HR" w:eastAsia="zh-CN"/>
              </w:rPr>
              <w:t xml:space="preserve"> </w:t>
            </w:r>
            <w:r w:rsidRPr="00A25DFA">
              <w:rPr>
                <w:rFonts w:ascii="Arial" w:eastAsia="Times New Roman" w:hAnsi="Arial" w:cs="Arial"/>
                <w:sz w:val="20"/>
                <w:szCs w:val="20"/>
                <w:lang w:val="hr-HR"/>
              </w:rPr>
              <w:t>odjel „naknade“</w:t>
            </w:r>
            <w:r w:rsidR="00EC6B37">
              <w:rPr>
                <w:rFonts w:ascii="Arial" w:eastAsia="Times New Roman" w:hAnsi="Arial" w:cs="Arial"/>
                <w:sz w:val="20"/>
                <w:szCs w:val="20"/>
                <w:lang w:val="hr-HR"/>
              </w:rPr>
              <w:t xml:space="preserve"> </w:t>
            </w:r>
          </w:p>
        </w:tc>
      </w:tr>
    </w:tbl>
    <w:p w:rsidR="00973361" w:rsidRPr="00A25DFA" w:rsidRDefault="00973361" w:rsidP="00973361">
      <w:pPr>
        <w:spacing w:after="0" w:line="240" w:lineRule="auto"/>
        <w:contextualSpacing/>
        <w:jc w:val="both"/>
        <w:rPr>
          <w:rFonts w:ascii="Arial" w:hAnsi="Arial" w:cs="Arial"/>
          <w:sz w:val="20"/>
          <w:szCs w:val="20"/>
          <w:lang w:val="hr-HR"/>
        </w:rPr>
      </w:pPr>
    </w:p>
    <w:p w:rsidR="00973361" w:rsidRPr="00A25DFA" w:rsidRDefault="005B1097" w:rsidP="005B1097">
      <w:pPr>
        <w:pStyle w:val="Nagwek2"/>
        <w:rPr>
          <w:rFonts w:ascii="Arial" w:hAnsi="Arial" w:cs="Arial"/>
          <w:b/>
          <w:color w:val="2F7A95"/>
          <w:lang w:val="hr-HR"/>
        </w:rPr>
      </w:pPr>
      <w:bookmarkStart w:id="90" w:name="_Toc532416524"/>
      <w:r w:rsidRPr="005B1097">
        <w:rPr>
          <w:rFonts w:ascii="Arial" w:hAnsi="Arial" w:cs="Arial"/>
          <w:b/>
          <w:color w:val="2F7A95"/>
          <w:lang w:val="hr-HR"/>
        </w:rPr>
        <w:t>6.</w:t>
      </w:r>
      <w:r>
        <w:rPr>
          <w:rFonts w:ascii="Arial" w:hAnsi="Arial" w:cs="Arial"/>
          <w:b/>
          <w:color w:val="2F7A95"/>
          <w:lang w:val="hr-HR"/>
        </w:rPr>
        <w:t>5. Invalidnine</w:t>
      </w:r>
      <w:bookmarkEnd w:id="90"/>
    </w:p>
    <w:p w:rsidR="00973361" w:rsidRPr="00A25DFA" w:rsidRDefault="00973361" w:rsidP="00973361">
      <w:pPr>
        <w:spacing w:after="120"/>
        <w:rPr>
          <w:rFonts w:ascii="Arial" w:hAnsi="Arial" w:cs="Arial"/>
          <w:sz w:val="20"/>
          <w:szCs w:val="20"/>
          <w:lang w:val="hr-HR" w:eastAsia="zh-CN"/>
        </w:rPr>
      </w:pPr>
    </w:p>
    <w:p w:rsidR="00973361" w:rsidRPr="00A25DFA" w:rsidRDefault="00973361" w:rsidP="00973361">
      <w:pPr>
        <w:spacing w:after="120"/>
        <w:jc w:val="both"/>
        <w:rPr>
          <w:rFonts w:ascii="Arial" w:hAnsi="Arial" w:cs="Arial"/>
          <w:b/>
          <w:color w:val="2F7A95"/>
          <w:sz w:val="20"/>
          <w:szCs w:val="20"/>
          <w:lang w:val="hr-HR" w:eastAsia="zh-CN"/>
        </w:rPr>
      </w:pPr>
      <w:r w:rsidRPr="00A25DFA">
        <w:rPr>
          <w:rFonts w:ascii="Arial" w:hAnsi="Arial" w:cs="Arial"/>
          <w:b/>
          <w:color w:val="2F7A95"/>
          <w:sz w:val="20"/>
          <w:szCs w:val="20"/>
          <w:lang w:val="hr-HR" w:eastAsia="zh-CN"/>
        </w:rPr>
        <w:t>Ovlasti i doprinosi</w:t>
      </w:r>
    </w:p>
    <w:p w:rsidR="00973361" w:rsidRPr="00A25DFA" w:rsidRDefault="005B1097" w:rsidP="00973361">
      <w:pPr>
        <w:spacing w:after="120"/>
        <w:jc w:val="both"/>
        <w:rPr>
          <w:rFonts w:ascii="Arial" w:hAnsi="Arial" w:cs="Arial"/>
          <w:sz w:val="20"/>
          <w:szCs w:val="20"/>
          <w:lang w:val="hr-HR" w:eastAsia="zh-CN"/>
        </w:rPr>
      </w:pPr>
      <w:r>
        <w:rPr>
          <w:rFonts w:ascii="Arial" w:hAnsi="Arial" w:cs="Arial"/>
          <w:sz w:val="20"/>
          <w:szCs w:val="20"/>
          <w:lang w:val="hr-HR" w:eastAsia="zh-CN"/>
        </w:rPr>
        <w:t xml:space="preserve">Invalidsko osiguranje </w:t>
      </w:r>
      <w:r w:rsidR="00973361" w:rsidRPr="00A25DFA">
        <w:rPr>
          <w:rFonts w:ascii="Arial" w:hAnsi="Arial" w:cs="Arial"/>
          <w:sz w:val="20"/>
          <w:szCs w:val="20"/>
          <w:lang w:val="hr-HR" w:eastAsia="zh-CN"/>
        </w:rPr>
        <w:t xml:space="preserve">jamči primanje novčane naknade u slučaju gubitka novčanog dohotka do kojega dolazi uslijed </w:t>
      </w:r>
      <w:r w:rsidR="00973361" w:rsidRPr="00A25DFA">
        <w:rPr>
          <w:rFonts w:ascii="Arial" w:hAnsi="Arial" w:cs="Arial"/>
          <w:b/>
          <w:sz w:val="20"/>
          <w:szCs w:val="20"/>
          <w:lang w:val="hr-HR" w:eastAsia="zh-CN"/>
        </w:rPr>
        <w:t xml:space="preserve">pojave invaliditeta </w:t>
      </w:r>
      <w:r w:rsidR="00973361" w:rsidRPr="00A25DFA">
        <w:rPr>
          <w:rFonts w:ascii="Arial" w:hAnsi="Arial" w:cs="Arial"/>
          <w:sz w:val="20"/>
          <w:szCs w:val="20"/>
          <w:lang w:val="hr-HR" w:eastAsia="zh-CN"/>
        </w:rPr>
        <w:t xml:space="preserve">(nesposobnosti za rad) ili smrti hranitelja obitelji. U takvoj situaciji osobe koje plaćaju doprinos za </w:t>
      </w:r>
      <w:r>
        <w:rPr>
          <w:rFonts w:ascii="Arial" w:hAnsi="Arial" w:cs="Arial"/>
          <w:sz w:val="20"/>
          <w:szCs w:val="20"/>
          <w:lang w:val="hr-HR" w:eastAsia="zh-CN"/>
        </w:rPr>
        <w:t>invalidsko osiguranje</w:t>
      </w:r>
      <w:r w:rsidR="00973361" w:rsidRPr="00A25DFA">
        <w:rPr>
          <w:rFonts w:ascii="Arial" w:hAnsi="Arial" w:cs="Arial"/>
          <w:sz w:val="20"/>
          <w:szCs w:val="20"/>
          <w:lang w:val="hr-HR" w:eastAsia="zh-CN"/>
        </w:rPr>
        <w:t xml:space="preserve"> dobivaju </w:t>
      </w:r>
      <w:r>
        <w:rPr>
          <w:rFonts w:ascii="Arial" w:hAnsi="Arial" w:cs="Arial"/>
          <w:sz w:val="20"/>
          <w:szCs w:val="20"/>
          <w:lang w:val="hr-HR" w:eastAsia="zh-CN"/>
        </w:rPr>
        <w:t>invalidninu</w:t>
      </w:r>
      <w:r w:rsidR="00973361" w:rsidRPr="00A25DFA">
        <w:rPr>
          <w:rFonts w:ascii="Arial" w:hAnsi="Arial" w:cs="Arial"/>
          <w:sz w:val="20"/>
          <w:szCs w:val="20"/>
          <w:lang w:val="hr-HR" w:eastAsia="zh-CN"/>
        </w:rPr>
        <w:t xml:space="preserve"> zbog nesposobnosti za rad koja im zamjenjuje izgubljen</w:t>
      </w:r>
      <w:r>
        <w:rPr>
          <w:rFonts w:ascii="Arial" w:hAnsi="Arial" w:cs="Arial"/>
          <w:sz w:val="20"/>
          <w:szCs w:val="20"/>
          <w:lang w:val="hr-HR" w:eastAsia="zh-CN"/>
        </w:rPr>
        <w:t>u naknadu</w:t>
      </w:r>
      <w:r w:rsidR="00973361" w:rsidRPr="00A25DFA">
        <w:rPr>
          <w:rFonts w:ascii="Arial" w:hAnsi="Arial" w:cs="Arial"/>
          <w:sz w:val="20"/>
          <w:szCs w:val="20"/>
          <w:lang w:val="hr-HR" w:eastAsia="zh-CN"/>
        </w:rPr>
        <w:t xml:space="preserve"> ili dohodak, a u slučaju smrti osiguranog hranitelja obitelji, članovima njegove obitelji isplaćuje se obiteljska </w:t>
      </w:r>
      <w:r>
        <w:rPr>
          <w:rFonts w:ascii="Arial" w:hAnsi="Arial" w:cs="Arial"/>
          <w:sz w:val="20"/>
          <w:szCs w:val="20"/>
          <w:lang w:val="hr-HR" w:eastAsia="zh-CN"/>
        </w:rPr>
        <w:t>invalidnina</w:t>
      </w:r>
      <w:r w:rsidR="00973361" w:rsidRPr="00A25DFA">
        <w:rPr>
          <w:rFonts w:ascii="Arial" w:hAnsi="Arial" w:cs="Arial"/>
          <w:sz w:val="20"/>
          <w:szCs w:val="20"/>
          <w:lang w:val="hr-HR" w:eastAsia="zh-CN"/>
        </w:rPr>
        <w:t xml:space="preserve">. </w:t>
      </w:r>
      <w:r>
        <w:rPr>
          <w:rFonts w:ascii="Arial" w:hAnsi="Arial" w:cs="Arial"/>
          <w:sz w:val="20"/>
          <w:szCs w:val="20"/>
          <w:lang w:val="hr-HR" w:eastAsia="zh-CN"/>
        </w:rPr>
        <w:t>Invalidskom o</w:t>
      </w:r>
      <w:r w:rsidR="00973361" w:rsidRPr="00A25DFA">
        <w:rPr>
          <w:rFonts w:ascii="Arial" w:hAnsi="Arial" w:cs="Arial"/>
          <w:sz w:val="20"/>
          <w:szCs w:val="20"/>
          <w:lang w:val="hr-HR" w:eastAsia="zh-CN"/>
        </w:rPr>
        <w:t xml:space="preserve">siguranju prema pravilu podliježu iste kategorije osoba kao u slučaju mirovinskog osiguranja. </w:t>
      </w:r>
    </w:p>
    <w:p w:rsidR="00973361" w:rsidRPr="00B2330E" w:rsidRDefault="00973361" w:rsidP="00973361">
      <w:pPr>
        <w:spacing w:after="120"/>
        <w:jc w:val="both"/>
        <w:rPr>
          <w:rFonts w:ascii="Arial" w:hAnsi="Arial" w:cs="Arial"/>
          <w:sz w:val="20"/>
          <w:szCs w:val="20"/>
          <w:lang w:val="hr-HR" w:eastAsia="zh-CN"/>
        </w:rPr>
      </w:pPr>
      <w:r w:rsidRPr="00A25DFA">
        <w:rPr>
          <w:rFonts w:ascii="Arial" w:hAnsi="Arial" w:cs="Arial"/>
          <w:b/>
          <w:sz w:val="20"/>
          <w:szCs w:val="20"/>
          <w:lang w:val="hr-HR" w:eastAsia="zh-CN"/>
        </w:rPr>
        <w:t>Doprinos za</w:t>
      </w:r>
      <w:r w:rsidRPr="00A25DFA">
        <w:rPr>
          <w:rFonts w:ascii="Arial" w:hAnsi="Arial" w:cs="Arial"/>
          <w:sz w:val="20"/>
          <w:szCs w:val="20"/>
          <w:lang w:val="hr-HR" w:eastAsia="zh-CN"/>
        </w:rPr>
        <w:t xml:space="preserve"> </w:t>
      </w:r>
      <w:r w:rsidR="005B1097">
        <w:rPr>
          <w:rFonts w:ascii="Arial" w:hAnsi="Arial" w:cs="Arial"/>
          <w:sz w:val="20"/>
          <w:szCs w:val="20"/>
          <w:lang w:val="hr-HR" w:eastAsia="zh-CN"/>
        </w:rPr>
        <w:t xml:space="preserve">invalidsko </w:t>
      </w:r>
      <w:r w:rsidRPr="00A25DFA">
        <w:rPr>
          <w:rFonts w:ascii="Arial" w:hAnsi="Arial" w:cs="Arial"/>
          <w:sz w:val="20"/>
          <w:szCs w:val="20"/>
          <w:lang w:val="hr-HR" w:eastAsia="zh-CN"/>
        </w:rPr>
        <w:t>osiguranje iznosi 8% osnovice doprinosa, pri čemu 6,5% proizlazi iz sredstava poslodavc</w:t>
      </w:r>
      <w:r w:rsidR="00B2330E">
        <w:rPr>
          <w:rFonts w:ascii="Arial" w:hAnsi="Arial" w:cs="Arial"/>
          <w:sz w:val="20"/>
          <w:szCs w:val="20"/>
          <w:lang w:val="hr-HR" w:eastAsia="zh-CN"/>
        </w:rPr>
        <w:t>a, a 1,5% iz sredstava radnika.</w:t>
      </w:r>
    </w:p>
    <w:p w:rsidR="00973361" w:rsidRPr="00A25DFA" w:rsidRDefault="00973361" w:rsidP="00973361">
      <w:pPr>
        <w:spacing w:after="120"/>
        <w:jc w:val="both"/>
        <w:rPr>
          <w:rFonts w:ascii="Arial" w:hAnsi="Arial" w:cs="Arial"/>
          <w:b/>
          <w:color w:val="2F7A95"/>
          <w:sz w:val="20"/>
          <w:szCs w:val="20"/>
          <w:lang w:val="hr-HR" w:eastAsia="zh-CN"/>
        </w:rPr>
      </w:pPr>
      <w:r w:rsidRPr="00A25DFA">
        <w:rPr>
          <w:rFonts w:ascii="Arial" w:hAnsi="Arial" w:cs="Arial"/>
          <w:b/>
          <w:color w:val="2F7A95"/>
          <w:sz w:val="20"/>
          <w:szCs w:val="20"/>
          <w:lang w:val="hr-HR" w:eastAsia="zh-CN"/>
        </w:rPr>
        <w:lastRenderedPageBreak/>
        <w:t>Naknade iz</w:t>
      </w:r>
      <w:r w:rsidR="005B1097">
        <w:rPr>
          <w:rFonts w:ascii="Arial" w:hAnsi="Arial" w:cs="Arial"/>
          <w:b/>
          <w:color w:val="2F7A95"/>
          <w:sz w:val="20"/>
          <w:szCs w:val="20"/>
          <w:lang w:val="hr-HR" w:eastAsia="zh-CN"/>
        </w:rPr>
        <w:t xml:space="preserve"> invalidskog</w:t>
      </w:r>
      <w:r w:rsidRPr="00A25DFA">
        <w:rPr>
          <w:rFonts w:ascii="Arial" w:hAnsi="Arial" w:cs="Arial"/>
          <w:b/>
          <w:color w:val="2F7A95"/>
          <w:sz w:val="20"/>
          <w:szCs w:val="20"/>
          <w:lang w:val="hr-HR" w:eastAsia="zh-CN"/>
        </w:rPr>
        <w:t xml:space="preserve"> osiguranja</w:t>
      </w:r>
    </w:p>
    <w:p w:rsidR="00973361" w:rsidRPr="00A25DFA" w:rsidRDefault="00973361" w:rsidP="00973361">
      <w:pPr>
        <w:spacing w:after="120" w:line="240" w:lineRule="auto"/>
        <w:contextualSpacing/>
        <w:jc w:val="both"/>
        <w:rPr>
          <w:rFonts w:ascii="Arial" w:hAnsi="Arial" w:cs="Arial"/>
          <w:sz w:val="20"/>
          <w:szCs w:val="20"/>
          <w:lang w:val="hr-HR" w:eastAsia="zh-CN"/>
        </w:rPr>
      </w:pPr>
      <w:r w:rsidRPr="00A25DFA">
        <w:rPr>
          <w:rFonts w:ascii="Arial" w:hAnsi="Arial" w:cs="Arial"/>
          <w:sz w:val="20"/>
          <w:szCs w:val="20"/>
          <w:lang w:val="hr-HR" w:eastAsia="zh-CN"/>
        </w:rPr>
        <w:t xml:space="preserve">Iz </w:t>
      </w:r>
      <w:r w:rsidR="005B1097">
        <w:rPr>
          <w:rFonts w:ascii="Arial" w:hAnsi="Arial" w:cs="Arial"/>
          <w:sz w:val="20"/>
          <w:szCs w:val="20"/>
          <w:lang w:val="hr-HR" w:eastAsia="zh-CN"/>
        </w:rPr>
        <w:t>invalidskog osiguranja</w:t>
      </w:r>
      <w:r w:rsidRPr="00A25DFA">
        <w:rPr>
          <w:rFonts w:ascii="Arial" w:hAnsi="Arial" w:cs="Arial"/>
          <w:sz w:val="20"/>
          <w:szCs w:val="20"/>
          <w:lang w:val="hr-HR" w:eastAsia="zh-CN"/>
        </w:rPr>
        <w:t xml:space="preserve"> isplaćuju se sljedeće naknade:</w:t>
      </w:r>
    </w:p>
    <w:p w:rsidR="00973361" w:rsidRPr="00A25DFA" w:rsidRDefault="005B1097" w:rsidP="00AE6BFF">
      <w:pPr>
        <w:pStyle w:val="Akapitzlist"/>
        <w:numPr>
          <w:ilvl w:val="0"/>
          <w:numId w:val="73"/>
        </w:numPr>
        <w:spacing w:after="120" w:line="240" w:lineRule="auto"/>
        <w:ind w:left="426" w:hanging="426"/>
        <w:contextualSpacing w:val="0"/>
        <w:jc w:val="both"/>
        <w:rPr>
          <w:lang w:val="hr-HR" w:eastAsia="zh-CN"/>
        </w:rPr>
      </w:pPr>
      <w:r>
        <w:rPr>
          <w:rFonts w:ascii="Arial" w:hAnsi="Arial" w:cs="Arial"/>
          <w:b/>
          <w:sz w:val="20"/>
          <w:szCs w:val="20"/>
          <w:lang w:val="hr-HR" w:eastAsia="zh-CN"/>
        </w:rPr>
        <w:t>invalidnina</w:t>
      </w:r>
      <w:r w:rsidR="00973361" w:rsidRPr="00A25DFA">
        <w:rPr>
          <w:rFonts w:ascii="Arial" w:hAnsi="Arial" w:cs="Arial"/>
          <w:b/>
          <w:sz w:val="20"/>
          <w:szCs w:val="20"/>
          <w:lang w:val="hr-HR" w:eastAsia="zh-CN"/>
        </w:rPr>
        <w:t xml:space="preserve"> zbog nesposobnosti za rad</w:t>
      </w:r>
      <w:r w:rsidR="00973361" w:rsidRPr="00A25DFA">
        <w:rPr>
          <w:rFonts w:ascii="Arial" w:hAnsi="Arial" w:cs="Arial"/>
          <w:sz w:val="20"/>
          <w:szCs w:val="20"/>
          <w:lang w:val="hr-HR" w:eastAsia="zh-CN"/>
        </w:rPr>
        <w:t xml:space="preserve"> – pravo na </w:t>
      </w:r>
      <w:r>
        <w:rPr>
          <w:rFonts w:ascii="Arial" w:hAnsi="Arial" w:cs="Arial"/>
          <w:sz w:val="20"/>
          <w:szCs w:val="20"/>
          <w:lang w:val="hr-HR" w:eastAsia="zh-CN"/>
        </w:rPr>
        <w:t>invalidninu</w:t>
      </w:r>
      <w:r w:rsidR="00973361" w:rsidRPr="00A25DFA">
        <w:rPr>
          <w:rFonts w:ascii="Arial" w:hAnsi="Arial" w:cs="Arial"/>
          <w:sz w:val="20"/>
          <w:szCs w:val="20"/>
          <w:lang w:val="hr-HR" w:eastAsia="zh-CN"/>
        </w:rPr>
        <w:t xml:space="preserve"> </w:t>
      </w:r>
      <w:r>
        <w:rPr>
          <w:rFonts w:ascii="Arial" w:hAnsi="Arial" w:cs="Arial"/>
          <w:sz w:val="20"/>
          <w:szCs w:val="20"/>
          <w:lang w:val="hr-HR" w:eastAsia="zh-CN"/>
        </w:rPr>
        <w:t>ove</w:t>
      </w:r>
      <w:r w:rsidR="00973361" w:rsidRPr="00A25DFA">
        <w:rPr>
          <w:rFonts w:ascii="Arial" w:hAnsi="Arial" w:cs="Arial"/>
          <w:sz w:val="20"/>
          <w:szCs w:val="20"/>
          <w:lang w:val="hr-HR" w:eastAsia="zh-CN"/>
        </w:rPr>
        <w:t xml:space="preserve"> vrste ima osiguranik koji istovremeno zadovoljava sljedeće uvjete</w:t>
      </w:r>
      <w:r w:rsidR="00973361" w:rsidRPr="00A25DFA">
        <w:rPr>
          <w:lang w:val="hr-HR" w:eastAsia="zh-CN"/>
        </w:rPr>
        <w:t>:</w:t>
      </w:r>
    </w:p>
    <w:p w:rsidR="00973361" w:rsidRPr="00A25DFA" w:rsidRDefault="00973361" w:rsidP="00AE6BFF">
      <w:pPr>
        <w:pStyle w:val="Akapitzlist"/>
        <w:numPr>
          <w:ilvl w:val="0"/>
          <w:numId w:val="74"/>
        </w:numPr>
        <w:spacing w:after="120" w:line="240" w:lineRule="auto"/>
        <w:ind w:left="714" w:hanging="357"/>
        <w:contextualSpacing w:val="0"/>
        <w:jc w:val="both"/>
        <w:rPr>
          <w:rFonts w:ascii="Arial" w:hAnsi="Arial" w:cs="Arial"/>
          <w:sz w:val="20"/>
          <w:szCs w:val="20"/>
          <w:lang w:val="hr-HR" w:eastAsia="zh-CN"/>
        </w:rPr>
      </w:pPr>
      <w:r w:rsidRPr="00A25DFA">
        <w:rPr>
          <w:rFonts w:ascii="Arial" w:hAnsi="Arial" w:cs="Arial"/>
          <w:sz w:val="20"/>
          <w:szCs w:val="20"/>
          <w:lang w:val="hr-HR" w:eastAsia="zh-CN"/>
        </w:rPr>
        <w:t>nesposoban je za rad</w:t>
      </w:r>
    </w:p>
    <w:p w:rsidR="00973361" w:rsidRPr="00A25DFA" w:rsidRDefault="00973361" w:rsidP="00AE6BFF">
      <w:pPr>
        <w:pStyle w:val="Akapitzlist"/>
        <w:numPr>
          <w:ilvl w:val="0"/>
          <w:numId w:val="74"/>
        </w:numPr>
        <w:spacing w:after="120" w:line="240" w:lineRule="auto"/>
        <w:ind w:left="714" w:hanging="357"/>
        <w:contextualSpacing w:val="0"/>
        <w:jc w:val="both"/>
        <w:rPr>
          <w:rFonts w:ascii="Arial" w:hAnsi="Arial" w:cs="Arial"/>
          <w:sz w:val="20"/>
          <w:szCs w:val="20"/>
          <w:lang w:val="hr-HR" w:eastAsia="zh-CN"/>
        </w:rPr>
      </w:pPr>
      <w:r w:rsidRPr="00A25DFA">
        <w:rPr>
          <w:rFonts w:ascii="Arial" w:hAnsi="Arial" w:cs="Arial"/>
          <w:sz w:val="20"/>
          <w:szCs w:val="20"/>
          <w:lang w:val="hr-HR" w:eastAsia="zh-CN"/>
        </w:rPr>
        <w:t>ima potrebno vrijeme plaćanja i neplaćanja doprinosa koje iznosi najmanje pet godina razdoblja plaćanja i neplaćanja doprinosa u zadnjih 10 godina prije podnošenja zahtjeva ili prije nastupanja nesposobnosti za rad, a ako je nesposobnost za rad nastupila kada je osoba imala manje od 30 godina, onda su potrebna razdoblja plaćanja i neplaćanja doprinosa proporcionalno kraća</w:t>
      </w:r>
    </w:p>
    <w:p w:rsidR="00973361" w:rsidRPr="00A25DFA" w:rsidRDefault="00973361" w:rsidP="00AE6BFF">
      <w:pPr>
        <w:pStyle w:val="Akapitzlist"/>
        <w:numPr>
          <w:ilvl w:val="0"/>
          <w:numId w:val="74"/>
        </w:numPr>
        <w:spacing w:after="120" w:line="240" w:lineRule="auto"/>
        <w:ind w:left="714" w:hanging="357"/>
        <w:contextualSpacing w:val="0"/>
        <w:jc w:val="both"/>
        <w:rPr>
          <w:rFonts w:ascii="Arial" w:hAnsi="Arial" w:cs="Arial"/>
          <w:sz w:val="20"/>
          <w:szCs w:val="20"/>
          <w:lang w:val="hr-HR" w:eastAsia="zh-CN"/>
        </w:rPr>
      </w:pPr>
      <w:r w:rsidRPr="00A25DFA">
        <w:rPr>
          <w:rFonts w:ascii="Arial" w:hAnsi="Arial" w:cs="Arial"/>
          <w:sz w:val="20"/>
          <w:szCs w:val="20"/>
          <w:lang w:val="hr-HR" w:eastAsia="zh-CN"/>
        </w:rPr>
        <w:t>nesposobnost za rad nastala je u razdobljima plaćanja i neplaćanja doprinosa ili ne kasnije nego tijekom 18 mjeseci od završetka tih razdoblja – ovaj uvjet se ne odnosi na osiguranu osobu koja je dokazala postojanje razdoblja plaćanja i neplaćanja doprinosa u trajanju najmanje 20 godina za žene i 25 godina za muškarce te je potpuno nesposobna za rad.</w:t>
      </w:r>
    </w:p>
    <w:p w:rsidR="00973361" w:rsidRPr="00A25DFA" w:rsidRDefault="00973361" w:rsidP="00973361">
      <w:pPr>
        <w:spacing w:after="120"/>
        <w:ind w:left="426"/>
        <w:jc w:val="both"/>
        <w:rPr>
          <w:rFonts w:ascii="Arial" w:hAnsi="Arial" w:cs="Arial"/>
          <w:sz w:val="20"/>
          <w:szCs w:val="20"/>
          <w:lang w:val="hr-HR" w:eastAsia="zh-CN"/>
        </w:rPr>
      </w:pPr>
      <w:r w:rsidRPr="00A25DFA">
        <w:rPr>
          <w:rFonts w:ascii="Arial" w:hAnsi="Arial" w:cs="Arial"/>
          <w:b/>
          <w:sz w:val="20"/>
          <w:szCs w:val="20"/>
          <w:lang w:val="hr-HR" w:eastAsia="zh-CN"/>
        </w:rPr>
        <w:t xml:space="preserve">Nesposobna za rad </w:t>
      </w:r>
      <w:r w:rsidRPr="00A25DFA">
        <w:rPr>
          <w:rFonts w:ascii="Arial" w:hAnsi="Arial" w:cs="Arial"/>
          <w:sz w:val="20"/>
          <w:szCs w:val="20"/>
          <w:lang w:val="hr-HR" w:eastAsia="zh-CN"/>
        </w:rPr>
        <w:t xml:space="preserve">je osoba koja je </w:t>
      </w:r>
      <w:r w:rsidRPr="00A25DFA">
        <w:rPr>
          <w:rFonts w:ascii="Arial" w:hAnsi="Arial" w:cs="Arial"/>
          <w:b/>
          <w:bCs/>
          <w:sz w:val="20"/>
          <w:szCs w:val="20"/>
          <w:lang w:val="hr-HR" w:eastAsia="zh-CN"/>
        </w:rPr>
        <w:t>potpuno</w:t>
      </w:r>
      <w:r w:rsidRPr="00A25DFA">
        <w:rPr>
          <w:rFonts w:ascii="Arial" w:hAnsi="Arial" w:cs="Arial"/>
          <w:sz w:val="20"/>
          <w:szCs w:val="20"/>
          <w:lang w:val="hr-HR" w:eastAsia="zh-CN"/>
        </w:rPr>
        <w:t xml:space="preserve"> ili </w:t>
      </w:r>
      <w:r w:rsidRPr="00A25DFA">
        <w:rPr>
          <w:rFonts w:ascii="Arial" w:hAnsi="Arial" w:cs="Arial"/>
          <w:b/>
          <w:bCs/>
          <w:sz w:val="20"/>
          <w:szCs w:val="20"/>
          <w:lang w:val="hr-HR" w:eastAsia="zh-CN"/>
        </w:rPr>
        <w:t>djelomično</w:t>
      </w:r>
      <w:r w:rsidRPr="00A25DFA">
        <w:rPr>
          <w:rFonts w:ascii="Arial" w:hAnsi="Arial" w:cs="Arial"/>
          <w:sz w:val="20"/>
          <w:szCs w:val="20"/>
          <w:lang w:val="hr-HR" w:eastAsia="zh-CN"/>
        </w:rPr>
        <w:t xml:space="preserve"> izgubila sposobnost za </w:t>
      </w:r>
      <w:r w:rsidR="005B1097">
        <w:rPr>
          <w:rFonts w:ascii="Arial" w:hAnsi="Arial" w:cs="Arial"/>
          <w:sz w:val="20"/>
          <w:szCs w:val="20"/>
          <w:lang w:val="hr-HR" w:eastAsia="zh-CN"/>
        </w:rPr>
        <w:t>plaćeni</w:t>
      </w:r>
      <w:r w:rsidRPr="00A25DFA">
        <w:rPr>
          <w:rFonts w:ascii="Arial" w:hAnsi="Arial" w:cs="Arial"/>
          <w:sz w:val="20"/>
          <w:szCs w:val="20"/>
          <w:lang w:val="hr-HR" w:eastAsia="zh-CN"/>
        </w:rPr>
        <w:t xml:space="preserve"> rad zbog povrede efikasnosti organizma i ne pruža nadu u vraćanje sposobnosti za rad nakon promjene kvalifikacija. Nesposobnost za rad i njezin stupanj utvrđuje liječnik – ZUS-ov medicinski vještak kao prva instancija vještačenja. Zainteresirana osoba ima pravo na podnošenje prigovora na mišljenje ZUS-ova vještaka liječničkoj komisiji ZUS-a – kao drugoj instanciji vještačenja.</w:t>
      </w:r>
      <w:r w:rsidR="00EC6B37">
        <w:rPr>
          <w:rFonts w:ascii="Arial" w:hAnsi="Arial" w:cs="Arial"/>
          <w:sz w:val="20"/>
          <w:szCs w:val="20"/>
          <w:lang w:val="hr-HR" w:eastAsia="zh-CN"/>
        </w:rPr>
        <w:t xml:space="preserve"> </w:t>
      </w:r>
    </w:p>
    <w:p w:rsidR="00973361" w:rsidRPr="00A25DFA" w:rsidRDefault="005B1097" w:rsidP="00973361">
      <w:pPr>
        <w:spacing w:after="120"/>
        <w:ind w:left="426"/>
        <w:jc w:val="both"/>
        <w:rPr>
          <w:rFonts w:ascii="Arial" w:hAnsi="Arial" w:cs="Arial"/>
          <w:b/>
          <w:sz w:val="20"/>
          <w:szCs w:val="20"/>
          <w:lang w:val="hr-HR" w:eastAsia="zh-CN"/>
        </w:rPr>
      </w:pPr>
      <w:r>
        <w:rPr>
          <w:rFonts w:ascii="Arial" w:hAnsi="Arial" w:cs="Arial"/>
          <w:sz w:val="20"/>
          <w:szCs w:val="20"/>
          <w:lang w:val="hr-HR" w:eastAsia="zh-CN"/>
        </w:rPr>
        <w:t>Invalidnina</w:t>
      </w:r>
      <w:r w:rsidR="00973361" w:rsidRPr="00A25DFA">
        <w:rPr>
          <w:rFonts w:ascii="Arial" w:hAnsi="Arial" w:cs="Arial"/>
          <w:sz w:val="20"/>
          <w:szCs w:val="20"/>
          <w:lang w:val="hr-HR" w:eastAsia="zh-CN"/>
        </w:rPr>
        <w:t xml:space="preserve"> zbog djelomične nesposobnosti za rad iznosi </w:t>
      </w:r>
      <w:r w:rsidR="00973361" w:rsidRPr="00A25DFA">
        <w:rPr>
          <w:rFonts w:ascii="Arial" w:hAnsi="Arial" w:cs="Arial"/>
          <w:b/>
          <w:sz w:val="20"/>
          <w:szCs w:val="20"/>
          <w:lang w:val="hr-HR" w:eastAsia="zh-CN"/>
        </w:rPr>
        <w:t>75% rente zbog potpune nesposobnosti za rad.</w:t>
      </w:r>
    </w:p>
    <w:p w:rsidR="00973361" w:rsidRPr="00A25DFA" w:rsidRDefault="00973361" w:rsidP="00AE6BFF">
      <w:pPr>
        <w:pStyle w:val="Akapitzlist"/>
        <w:numPr>
          <w:ilvl w:val="0"/>
          <w:numId w:val="73"/>
        </w:numPr>
        <w:spacing w:after="120"/>
        <w:ind w:left="426" w:hanging="426"/>
        <w:jc w:val="both"/>
        <w:rPr>
          <w:rFonts w:ascii="Arial" w:hAnsi="Arial" w:cs="Arial"/>
          <w:sz w:val="20"/>
          <w:szCs w:val="20"/>
          <w:lang w:val="hr-HR" w:eastAsia="zh-CN"/>
        </w:rPr>
      </w:pPr>
      <w:r w:rsidRPr="00A25DFA">
        <w:rPr>
          <w:rFonts w:ascii="Arial" w:hAnsi="Arial" w:cs="Arial"/>
          <w:b/>
          <w:sz w:val="20"/>
          <w:szCs w:val="20"/>
          <w:lang w:val="hr-HR" w:eastAsia="zh-CN"/>
        </w:rPr>
        <w:t xml:space="preserve">obiteljska </w:t>
      </w:r>
      <w:r w:rsidR="005B1097">
        <w:rPr>
          <w:rFonts w:ascii="Arial" w:hAnsi="Arial" w:cs="Arial"/>
          <w:b/>
          <w:sz w:val="20"/>
          <w:szCs w:val="20"/>
          <w:lang w:val="hr-HR" w:eastAsia="zh-CN"/>
        </w:rPr>
        <w:t>invalidnina</w:t>
      </w:r>
      <w:r w:rsidRPr="00A25DFA">
        <w:rPr>
          <w:rFonts w:ascii="Arial" w:hAnsi="Arial" w:cs="Arial"/>
          <w:b/>
          <w:sz w:val="20"/>
          <w:szCs w:val="20"/>
          <w:lang w:val="hr-HR" w:eastAsia="zh-CN"/>
        </w:rPr>
        <w:t xml:space="preserve"> </w:t>
      </w:r>
      <w:r w:rsidRPr="00A25DFA">
        <w:rPr>
          <w:rFonts w:ascii="Arial" w:hAnsi="Arial" w:cs="Arial"/>
          <w:sz w:val="20"/>
          <w:szCs w:val="20"/>
          <w:lang w:val="hr-HR" w:eastAsia="zh-CN"/>
        </w:rPr>
        <w:t xml:space="preserve">– pravo na tu vrstu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imaju ovlašteni članovi obitelji (djeca, udovac, udovica, roditelji) osobe koja je u trenutku smrti imala utvrđeno pravo na mirovinu ili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zbog nesposobnosti za rad ili je zadovoljavala uvjete tražene za stjecanje jedne od tih naknada. Prilikom procjene prava na obiteljsku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polazi se od pretpostavke da je preminula osoba bila potpuno nesposobna za rad. </w:t>
      </w:r>
    </w:p>
    <w:p w:rsidR="00973361" w:rsidRPr="00A25DFA" w:rsidRDefault="00973361" w:rsidP="00973361">
      <w:pPr>
        <w:spacing w:after="120"/>
        <w:ind w:left="426"/>
        <w:jc w:val="both"/>
        <w:rPr>
          <w:rFonts w:ascii="Arial" w:hAnsi="Arial" w:cs="Arial"/>
          <w:sz w:val="20"/>
          <w:szCs w:val="20"/>
          <w:lang w:val="hr-HR" w:eastAsia="zh-CN"/>
        </w:rPr>
      </w:pPr>
      <w:r w:rsidRPr="00A25DFA">
        <w:rPr>
          <w:rFonts w:ascii="Arial" w:hAnsi="Arial" w:cs="Arial"/>
          <w:sz w:val="20"/>
          <w:szCs w:val="20"/>
          <w:lang w:val="hr-HR" w:eastAsia="zh-CN"/>
        </w:rPr>
        <w:t xml:space="preserve">Pravo na obiteljsku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ostvaruje se u visini od:</w:t>
      </w:r>
    </w:p>
    <w:p w:rsidR="00973361" w:rsidRPr="00A25DFA" w:rsidRDefault="00973361" w:rsidP="00AE6BFF">
      <w:pPr>
        <w:pStyle w:val="Akapitzlist"/>
        <w:numPr>
          <w:ilvl w:val="0"/>
          <w:numId w:val="75"/>
        </w:numPr>
        <w:spacing w:after="120"/>
        <w:contextualSpacing w:val="0"/>
        <w:jc w:val="both"/>
        <w:rPr>
          <w:rFonts w:ascii="Arial" w:hAnsi="Arial" w:cs="Arial"/>
          <w:sz w:val="20"/>
          <w:szCs w:val="20"/>
          <w:lang w:val="hr-HR" w:eastAsia="zh-CN"/>
        </w:rPr>
      </w:pPr>
      <w:r w:rsidRPr="00A25DFA">
        <w:rPr>
          <w:rFonts w:ascii="Arial" w:hAnsi="Arial" w:cs="Arial"/>
          <w:b/>
          <w:sz w:val="20"/>
          <w:szCs w:val="20"/>
          <w:lang w:val="hr-HR" w:eastAsia="zh-CN"/>
        </w:rPr>
        <w:t>85</w:t>
      </w:r>
      <w:r w:rsidR="00482A36">
        <w:rPr>
          <w:rFonts w:ascii="Arial" w:hAnsi="Arial" w:cs="Arial"/>
          <w:b/>
          <w:sz w:val="20"/>
          <w:szCs w:val="20"/>
          <w:lang w:val="hr-HR" w:eastAsia="zh-CN"/>
        </w:rPr>
        <w:t xml:space="preserve">% </w:t>
      </w:r>
      <w:r w:rsidRPr="00A25DFA">
        <w:rPr>
          <w:rFonts w:ascii="Arial" w:hAnsi="Arial" w:cs="Arial"/>
          <w:b/>
          <w:sz w:val="20"/>
          <w:szCs w:val="20"/>
          <w:lang w:val="hr-HR" w:eastAsia="zh-CN"/>
        </w:rPr>
        <w:t>naknade</w:t>
      </w:r>
      <w:r w:rsidRPr="00A25DFA">
        <w:rPr>
          <w:rFonts w:ascii="Arial" w:hAnsi="Arial" w:cs="Arial"/>
          <w:sz w:val="20"/>
          <w:szCs w:val="20"/>
          <w:lang w:val="hr-HR" w:eastAsia="zh-CN"/>
        </w:rPr>
        <w:t xml:space="preserve"> na koju bi pokojnik imao pravo – u slučaju da je za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ovlaštena jedna osoba</w:t>
      </w:r>
    </w:p>
    <w:p w:rsidR="00973361" w:rsidRPr="00A25DFA" w:rsidRDefault="00973361" w:rsidP="00AE6BFF">
      <w:pPr>
        <w:pStyle w:val="Akapitzlist"/>
        <w:numPr>
          <w:ilvl w:val="0"/>
          <w:numId w:val="75"/>
        </w:numPr>
        <w:spacing w:after="120"/>
        <w:contextualSpacing w:val="0"/>
        <w:jc w:val="both"/>
        <w:rPr>
          <w:rFonts w:ascii="Arial" w:hAnsi="Arial" w:cs="Arial"/>
          <w:sz w:val="20"/>
          <w:szCs w:val="20"/>
          <w:lang w:val="hr-HR" w:eastAsia="zh-CN"/>
        </w:rPr>
      </w:pPr>
      <w:r w:rsidRPr="00A25DFA">
        <w:rPr>
          <w:rFonts w:ascii="Arial" w:hAnsi="Arial" w:cs="Arial"/>
          <w:b/>
          <w:sz w:val="20"/>
          <w:szCs w:val="20"/>
          <w:lang w:val="hr-HR" w:eastAsia="zh-CN"/>
        </w:rPr>
        <w:t>90% naknade</w:t>
      </w:r>
      <w:r w:rsidRPr="00A25DFA">
        <w:rPr>
          <w:rFonts w:ascii="Arial" w:hAnsi="Arial" w:cs="Arial"/>
          <w:sz w:val="20"/>
          <w:szCs w:val="20"/>
          <w:lang w:val="hr-HR" w:eastAsia="zh-CN"/>
        </w:rPr>
        <w:t xml:space="preserve"> na koju bi pokojnik imao pravo – u slučaju da su za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ovlaštene dvije osobe</w:t>
      </w:r>
    </w:p>
    <w:p w:rsidR="00973361" w:rsidRPr="00A25DFA" w:rsidRDefault="00973361" w:rsidP="00AE6BFF">
      <w:pPr>
        <w:pStyle w:val="Akapitzlist"/>
        <w:numPr>
          <w:ilvl w:val="0"/>
          <w:numId w:val="75"/>
        </w:numPr>
        <w:spacing w:after="120"/>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95% naknade </w:t>
      </w:r>
      <w:r w:rsidRPr="00A25DFA">
        <w:rPr>
          <w:rFonts w:ascii="Arial" w:hAnsi="Arial" w:cs="Arial"/>
          <w:sz w:val="20"/>
          <w:szCs w:val="20"/>
          <w:lang w:val="hr-HR" w:eastAsia="zh-CN"/>
        </w:rPr>
        <w:t xml:space="preserve">na koju bi pokojnik imao pravo – u slučaju da su za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ovlaštene tri ili više osoba.</w:t>
      </w:r>
    </w:p>
    <w:p w:rsidR="00973361" w:rsidRPr="00A25DFA" w:rsidRDefault="00973361" w:rsidP="00973361">
      <w:pPr>
        <w:spacing w:after="120"/>
        <w:ind w:left="426"/>
        <w:jc w:val="both"/>
        <w:rPr>
          <w:rFonts w:ascii="Arial" w:hAnsi="Arial" w:cs="Arial"/>
          <w:sz w:val="20"/>
          <w:szCs w:val="20"/>
          <w:lang w:val="hr-HR" w:eastAsia="zh-CN"/>
        </w:rPr>
      </w:pPr>
      <w:r w:rsidRPr="00A25DFA">
        <w:rPr>
          <w:rFonts w:ascii="Arial" w:hAnsi="Arial" w:cs="Arial"/>
          <w:sz w:val="20"/>
          <w:szCs w:val="20"/>
          <w:lang w:val="hr-HR" w:eastAsia="zh-CN"/>
        </w:rPr>
        <w:t xml:space="preserve">Svi ovlašteni članovi obitelji imaju pravo na </w:t>
      </w:r>
      <w:r w:rsidRPr="00A25DFA">
        <w:rPr>
          <w:rFonts w:ascii="Arial" w:hAnsi="Arial" w:cs="Arial"/>
          <w:b/>
          <w:sz w:val="20"/>
          <w:szCs w:val="20"/>
          <w:lang w:val="hr-HR" w:eastAsia="zh-CN"/>
        </w:rPr>
        <w:t xml:space="preserve">jednu zajedničku obiteljsku </w:t>
      </w:r>
      <w:r w:rsidR="005B1097">
        <w:rPr>
          <w:rFonts w:ascii="Arial" w:hAnsi="Arial" w:cs="Arial"/>
          <w:b/>
          <w:sz w:val="20"/>
          <w:szCs w:val="20"/>
          <w:lang w:val="hr-HR" w:eastAsia="zh-CN"/>
        </w:rPr>
        <w:t>invalidninu</w:t>
      </w:r>
      <w:r w:rsidRPr="00A25DFA">
        <w:rPr>
          <w:rFonts w:ascii="Arial" w:hAnsi="Arial" w:cs="Arial"/>
          <w:sz w:val="20"/>
          <w:szCs w:val="20"/>
          <w:lang w:val="hr-HR" w:eastAsia="zh-CN"/>
        </w:rPr>
        <w:t>,</w:t>
      </w:r>
      <w:r w:rsidRPr="00A25DFA">
        <w:rPr>
          <w:rFonts w:ascii="Arial" w:hAnsi="Arial" w:cs="Arial"/>
          <w:b/>
          <w:sz w:val="20"/>
          <w:szCs w:val="20"/>
          <w:lang w:val="hr-HR" w:eastAsia="zh-CN"/>
        </w:rPr>
        <w:t xml:space="preserve"> </w:t>
      </w:r>
      <w:r w:rsidRPr="00A25DFA">
        <w:rPr>
          <w:rFonts w:ascii="Arial" w:hAnsi="Arial" w:cs="Arial"/>
          <w:bCs/>
          <w:sz w:val="20"/>
          <w:szCs w:val="20"/>
          <w:lang w:val="hr-HR" w:eastAsia="zh-CN"/>
        </w:rPr>
        <w:t xml:space="preserve">koja se ovisno o potrebi može podijeliti na jednake dijelove među ovlaštenima. Ako je za </w:t>
      </w:r>
      <w:r w:rsidR="005B1097">
        <w:rPr>
          <w:rFonts w:ascii="Arial" w:hAnsi="Arial" w:cs="Arial"/>
          <w:bCs/>
          <w:sz w:val="20"/>
          <w:szCs w:val="20"/>
          <w:lang w:val="hr-HR" w:eastAsia="zh-CN"/>
        </w:rPr>
        <w:t>invalidninu</w:t>
      </w:r>
      <w:r w:rsidRPr="00A25DFA">
        <w:rPr>
          <w:rFonts w:ascii="Arial" w:hAnsi="Arial" w:cs="Arial"/>
          <w:bCs/>
          <w:sz w:val="20"/>
          <w:szCs w:val="20"/>
          <w:lang w:val="hr-HR" w:eastAsia="zh-CN"/>
        </w:rPr>
        <w:t xml:space="preserve"> ovlašteno siroče bez oba roditelja, onda ima i pravo na </w:t>
      </w:r>
      <w:r w:rsidRPr="00A25DFA">
        <w:rPr>
          <w:rFonts w:ascii="Arial" w:hAnsi="Arial" w:cs="Arial"/>
          <w:b/>
          <w:sz w:val="20"/>
          <w:szCs w:val="20"/>
          <w:lang w:val="hr-HR" w:eastAsia="zh-CN"/>
        </w:rPr>
        <w:t xml:space="preserve">dodatak </w:t>
      </w:r>
      <w:r w:rsidR="00482A36">
        <w:rPr>
          <w:rFonts w:ascii="Arial" w:hAnsi="Arial" w:cs="Arial"/>
          <w:b/>
          <w:sz w:val="20"/>
          <w:szCs w:val="20"/>
          <w:lang w:val="hr-HR" w:eastAsia="zh-CN"/>
        </w:rPr>
        <w:t>invalidnini</w:t>
      </w:r>
      <w:r w:rsidRPr="00A25DFA">
        <w:rPr>
          <w:rFonts w:ascii="Arial" w:hAnsi="Arial" w:cs="Arial"/>
          <w:b/>
          <w:sz w:val="20"/>
          <w:szCs w:val="20"/>
          <w:lang w:val="hr-HR" w:eastAsia="zh-CN"/>
        </w:rPr>
        <w:t xml:space="preserve"> za siroče bez oba roditelja</w:t>
      </w:r>
      <w:r w:rsidRPr="00A25DFA">
        <w:rPr>
          <w:rFonts w:ascii="Arial" w:hAnsi="Arial" w:cs="Arial"/>
          <w:sz w:val="20"/>
          <w:szCs w:val="20"/>
          <w:lang w:val="hr-HR" w:eastAsia="zh-CN"/>
        </w:rPr>
        <w:t>.</w:t>
      </w:r>
    </w:p>
    <w:p w:rsidR="00973361" w:rsidRPr="00A25DFA" w:rsidRDefault="00973361" w:rsidP="00AE6BFF">
      <w:pPr>
        <w:pStyle w:val="Akapitzlist"/>
        <w:numPr>
          <w:ilvl w:val="0"/>
          <w:numId w:val="73"/>
        </w:numPr>
        <w:spacing w:after="120" w:line="240" w:lineRule="auto"/>
        <w:ind w:left="425" w:hanging="425"/>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obrazovna </w:t>
      </w:r>
      <w:r w:rsidR="005B1097">
        <w:rPr>
          <w:rFonts w:ascii="Arial" w:hAnsi="Arial" w:cs="Arial"/>
          <w:b/>
          <w:sz w:val="20"/>
          <w:szCs w:val="20"/>
          <w:lang w:val="hr-HR" w:eastAsia="zh-CN"/>
        </w:rPr>
        <w:t>invalidnina</w:t>
      </w:r>
      <w:r w:rsidRPr="00A25DFA">
        <w:rPr>
          <w:rFonts w:ascii="Arial" w:hAnsi="Arial" w:cs="Arial"/>
          <w:b/>
          <w:sz w:val="20"/>
          <w:szCs w:val="20"/>
          <w:lang w:val="hr-HR" w:eastAsia="zh-CN"/>
        </w:rPr>
        <w:t xml:space="preserve"> </w:t>
      </w:r>
      <w:r w:rsidRPr="00A25DFA">
        <w:rPr>
          <w:rFonts w:ascii="Arial" w:hAnsi="Arial" w:cs="Arial"/>
          <w:sz w:val="20"/>
          <w:szCs w:val="20"/>
          <w:lang w:val="hr-HR" w:eastAsia="zh-CN"/>
        </w:rPr>
        <w:t xml:space="preserve">– pravo na tu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ima osoba koja zadovoljava uvjete određene za dodjeljivanje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zbog nesposobnosti za rad i za koju je utvrđena smislenost promjene stručnih kvalifikacija s obzirom na nesposobnost za rad u dosadašnjoj struci. Dodjeljuje se za razdoblje od 6 mjeseci. To razdoblje može biti skraćeno ili produženo maksimalno do 30 mjeseci. Visina obrazovne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iznosi </w:t>
      </w:r>
      <w:r w:rsidRPr="00A25DFA">
        <w:rPr>
          <w:rFonts w:ascii="Arial" w:hAnsi="Arial" w:cs="Arial"/>
          <w:b/>
          <w:sz w:val="20"/>
          <w:szCs w:val="20"/>
          <w:lang w:val="hr-HR" w:eastAsia="zh-CN"/>
        </w:rPr>
        <w:t>75% osnovice</w:t>
      </w:r>
      <w:r w:rsidRPr="00A25DFA">
        <w:rPr>
          <w:rFonts w:ascii="Arial" w:hAnsi="Arial" w:cs="Arial"/>
          <w:sz w:val="20"/>
          <w:szCs w:val="20"/>
          <w:lang w:val="hr-HR" w:eastAsia="zh-CN"/>
        </w:rPr>
        <w:t>, a kada je nesposobnost za rad posljedica nezgode na radu ili profesionalne bolesti</w:t>
      </w:r>
      <w:r w:rsidR="00EC6B37">
        <w:rPr>
          <w:rFonts w:ascii="Arial" w:hAnsi="Arial" w:cs="Arial"/>
          <w:sz w:val="20"/>
          <w:szCs w:val="20"/>
          <w:lang w:val="hr-HR" w:eastAsia="zh-CN"/>
        </w:rPr>
        <w:t xml:space="preserve"> </w:t>
      </w:r>
      <w:r w:rsidRPr="00A25DFA">
        <w:rPr>
          <w:rFonts w:ascii="Arial" w:hAnsi="Arial" w:cs="Arial"/>
          <w:sz w:val="20"/>
          <w:szCs w:val="20"/>
          <w:lang w:val="hr-HR" w:eastAsia="zh-CN"/>
        </w:rPr>
        <w:t xml:space="preserve">– </w:t>
      </w:r>
      <w:r w:rsidRPr="00A25DFA">
        <w:rPr>
          <w:rFonts w:ascii="Arial" w:hAnsi="Arial" w:cs="Arial"/>
          <w:b/>
          <w:sz w:val="20"/>
          <w:szCs w:val="20"/>
          <w:lang w:val="hr-HR" w:eastAsia="zh-CN"/>
        </w:rPr>
        <w:t>100% iznosa osnovice</w:t>
      </w:r>
      <w:r w:rsidRPr="00A25DFA">
        <w:rPr>
          <w:rFonts w:ascii="Arial" w:hAnsi="Arial" w:cs="Arial"/>
          <w:bCs/>
          <w:sz w:val="20"/>
          <w:szCs w:val="20"/>
          <w:lang w:val="hr-HR" w:eastAsia="zh-CN"/>
        </w:rPr>
        <w:t>;</w:t>
      </w:r>
    </w:p>
    <w:p w:rsidR="00482A36" w:rsidRDefault="00973361" w:rsidP="00AE6BFF">
      <w:pPr>
        <w:pStyle w:val="Akapitzlist"/>
        <w:numPr>
          <w:ilvl w:val="0"/>
          <w:numId w:val="73"/>
        </w:numPr>
        <w:spacing w:after="120" w:line="240" w:lineRule="auto"/>
        <w:ind w:left="425" w:hanging="425"/>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posmrtna </w:t>
      </w:r>
      <w:r w:rsidR="00482A36">
        <w:rPr>
          <w:rFonts w:ascii="Arial" w:hAnsi="Arial" w:cs="Arial"/>
          <w:b/>
          <w:sz w:val="20"/>
          <w:szCs w:val="20"/>
          <w:lang w:val="hr-HR" w:eastAsia="zh-CN"/>
        </w:rPr>
        <w:t>potpora</w:t>
      </w:r>
      <w:r w:rsidRPr="00A25DFA">
        <w:rPr>
          <w:rFonts w:ascii="Arial" w:hAnsi="Arial" w:cs="Arial"/>
          <w:sz w:val="20"/>
          <w:szCs w:val="20"/>
          <w:lang w:val="hr-HR" w:eastAsia="zh-CN"/>
        </w:rPr>
        <w:t xml:space="preserve"> – to je novčana naknada koja je namijenjena pokrivanju troškova pokopa. Posmrtna </w:t>
      </w:r>
      <w:r w:rsidR="00482A36">
        <w:rPr>
          <w:rFonts w:ascii="Arial" w:hAnsi="Arial" w:cs="Arial"/>
          <w:sz w:val="20"/>
          <w:szCs w:val="20"/>
          <w:lang w:val="hr-HR" w:eastAsia="zh-CN"/>
        </w:rPr>
        <w:t>potpora</w:t>
      </w:r>
      <w:r w:rsidRPr="00A25DFA">
        <w:rPr>
          <w:rFonts w:ascii="Arial" w:hAnsi="Arial" w:cs="Arial"/>
          <w:sz w:val="20"/>
          <w:szCs w:val="20"/>
          <w:lang w:val="hr-HR" w:eastAsia="zh-CN"/>
        </w:rPr>
        <w:t xml:space="preserve"> se ostvaruje u slučaju smrti</w:t>
      </w:r>
      <w:r w:rsidR="00482A36">
        <w:rPr>
          <w:rFonts w:ascii="Arial" w:hAnsi="Arial" w:cs="Arial"/>
          <w:sz w:val="20"/>
          <w:szCs w:val="20"/>
          <w:lang w:val="hr-HR" w:eastAsia="zh-CN"/>
        </w:rPr>
        <w:t>:</w:t>
      </w:r>
    </w:p>
    <w:p w:rsidR="00482A36" w:rsidRDefault="00973361" w:rsidP="00AE6BFF">
      <w:pPr>
        <w:pStyle w:val="Akapitzlist"/>
        <w:numPr>
          <w:ilvl w:val="1"/>
          <w:numId w:val="121"/>
        </w:numPr>
        <w:spacing w:after="120" w:line="240" w:lineRule="auto"/>
        <w:ind w:left="851"/>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osigurane osobe, </w:t>
      </w:r>
    </w:p>
    <w:p w:rsidR="00482A36" w:rsidRDefault="00973361" w:rsidP="00AE6BFF">
      <w:pPr>
        <w:pStyle w:val="Akapitzlist"/>
        <w:numPr>
          <w:ilvl w:val="1"/>
          <w:numId w:val="121"/>
        </w:numPr>
        <w:spacing w:after="120" w:line="240" w:lineRule="auto"/>
        <w:ind w:left="851"/>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osobe koja je primala mirovinu ili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w:t>
      </w:r>
    </w:p>
    <w:p w:rsidR="00482A36" w:rsidRDefault="00973361" w:rsidP="00AE6BFF">
      <w:pPr>
        <w:pStyle w:val="Akapitzlist"/>
        <w:numPr>
          <w:ilvl w:val="1"/>
          <w:numId w:val="121"/>
        </w:numPr>
        <w:spacing w:after="120" w:line="240" w:lineRule="auto"/>
        <w:ind w:left="851"/>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osobe koja na dan smrti nije imala utvrđeno pravo na mirovinu ili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ali je zadovoljavala uvjete za njihovo stjecanje i primanje, </w:t>
      </w:r>
    </w:p>
    <w:p w:rsidR="00482A36" w:rsidRDefault="00973361" w:rsidP="00AE6BFF">
      <w:pPr>
        <w:pStyle w:val="Akapitzlist"/>
        <w:numPr>
          <w:ilvl w:val="1"/>
          <w:numId w:val="121"/>
        </w:numPr>
        <w:spacing w:after="120" w:line="240" w:lineRule="auto"/>
        <w:ind w:left="851"/>
        <w:contextualSpacing w:val="0"/>
        <w:jc w:val="both"/>
        <w:rPr>
          <w:rFonts w:ascii="Arial" w:hAnsi="Arial" w:cs="Arial"/>
          <w:sz w:val="20"/>
          <w:szCs w:val="20"/>
          <w:lang w:val="hr-HR" w:eastAsia="zh-CN"/>
        </w:rPr>
      </w:pPr>
      <w:r w:rsidRPr="00A25DFA">
        <w:rPr>
          <w:rFonts w:ascii="Arial" w:hAnsi="Arial" w:cs="Arial"/>
          <w:sz w:val="20"/>
          <w:szCs w:val="20"/>
          <w:lang w:val="hr-HR" w:eastAsia="zh-CN"/>
        </w:rPr>
        <w:lastRenderedPageBreak/>
        <w:t xml:space="preserve">osobe koja je primala bolesničku </w:t>
      </w:r>
      <w:r w:rsidR="00482A36">
        <w:rPr>
          <w:rFonts w:ascii="Arial" w:hAnsi="Arial" w:cs="Arial"/>
          <w:sz w:val="20"/>
          <w:szCs w:val="20"/>
          <w:lang w:val="hr-HR" w:eastAsia="zh-CN"/>
        </w:rPr>
        <w:t>potporu</w:t>
      </w:r>
      <w:r w:rsidRPr="00A25DFA">
        <w:rPr>
          <w:rFonts w:ascii="Arial" w:hAnsi="Arial" w:cs="Arial"/>
          <w:sz w:val="20"/>
          <w:szCs w:val="20"/>
          <w:lang w:val="hr-HR" w:eastAsia="zh-CN"/>
        </w:rPr>
        <w:t xml:space="preserve">, rehabilitacijsku naknadu, porodiljsku </w:t>
      </w:r>
      <w:r w:rsidR="00482A36">
        <w:rPr>
          <w:rFonts w:ascii="Arial" w:hAnsi="Arial" w:cs="Arial"/>
          <w:sz w:val="20"/>
          <w:szCs w:val="20"/>
          <w:lang w:val="hr-HR" w:eastAsia="zh-CN"/>
        </w:rPr>
        <w:t>potporu</w:t>
      </w:r>
      <w:r w:rsidRPr="00A25DFA">
        <w:rPr>
          <w:rFonts w:ascii="Arial" w:hAnsi="Arial" w:cs="Arial"/>
          <w:sz w:val="20"/>
          <w:szCs w:val="20"/>
          <w:lang w:val="hr-HR" w:eastAsia="zh-CN"/>
        </w:rPr>
        <w:t xml:space="preserve"> ili </w:t>
      </w:r>
      <w:r w:rsidR="00482A36">
        <w:rPr>
          <w:rFonts w:ascii="Arial" w:hAnsi="Arial" w:cs="Arial"/>
          <w:sz w:val="20"/>
          <w:szCs w:val="20"/>
          <w:lang w:val="hr-HR" w:eastAsia="zh-CN"/>
        </w:rPr>
        <w:t>potporu</w:t>
      </w:r>
      <w:r w:rsidRPr="00A25DFA">
        <w:rPr>
          <w:rFonts w:ascii="Arial" w:hAnsi="Arial" w:cs="Arial"/>
          <w:sz w:val="20"/>
          <w:szCs w:val="20"/>
          <w:lang w:val="hr-HR" w:eastAsia="zh-CN"/>
        </w:rPr>
        <w:t xml:space="preserve"> visine porodiljske pripomoći za razdoblje nakon prestanka osiguranja, </w:t>
      </w:r>
    </w:p>
    <w:p w:rsidR="00482A36" w:rsidRDefault="00973361" w:rsidP="00AE6BFF">
      <w:pPr>
        <w:pStyle w:val="Akapitzlist"/>
        <w:numPr>
          <w:ilvl w:val="1"/>
          <w:numId w:val="121"/>
        </w:numPr>
        <w:spacing w:after="120" w:line="240" w:lineRule="auto"/>
        <w:ind w:left="851"/>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člana obitelji osiguranika ili primatelja mirovine ili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w:t>
      </w:r>
    </w:p>
    <w:p w:rsidR="00973361" w:rsidRPr="00482A36" w:rsidRDefault="00973361" w:rsidP="00482A36">
      <w:pPr>
        <w:spacing w:after="120" w:line="240" w:lineRule="auto"/>
        <w:jc w:val="both"/>
        <w:rPr>
          <w:rFonts w:ascii="Arial" w:hAnsi="Arial" w:cs="Arial"/>
          <w:sz w:val="20"/>
          <w:szCs w:val="20"/>
          <w:lang w:val="hr-HR" w:eastAsia="zh-CN"/>
        </w:rPr>
      </w:pPr>
      <w:r w:rsidRPr="00482A36">
        <w:rPr>
          <w:rFonts w:ascii="Arial" w:hAnsi="Arial" w:cs="Arial"/>
          <w:b/>
          <w:sz w:val="20"/>
          <w:szCs w:val="20"/>
          <w:lang w:val="hr-HR" w:eastAsia="zh-CN"/>
        </w:rPr>
        <w:t xml:space="preserve">Visina posmrtne </w:t>
      </w:r>
      <w:r w:rsidR="00482A36" w:rsidRPr="00482A36">
        <w:rPr>
          <w:rFonts w:ascii="Arial" w:hAnsi="Arial" w:cs="Arial"/>
          <w:b/>
          <w:sz w:val="20"/>
          <w:szCs w:val="20"/>
          <w:lang w:val="hr-HR" w:eastAsia="zh-CN"/>
        </w:rPr>
        <w:t>potpore</w:t>
      </w:r>
      <w:r w:rsidRPr="00482A36">
        <w:rPr>
          <w:rFonts w:ascii="Arial" w:hAnsi="Arial" w:cs="Arial"/>
          <w:sz w:val="20"/>
          <w:szCs w:val="20"/>
          <w:lang w:val="hr-HR" w:eastAsia="zh-CN"/>
        </w:rPr>
        <w:t xml:space="preserve"> iznosi 4</w:t>
      </w:r>
      <w:r w:rsidR="00482A36" w:rsidRPr="00482A36">
        <w:rPr>
          <w:rFonts w:ascii="Arial" w:hAnsi="Arial" w:cs="Arial"/>
          <w:sz w:val="20"/>
          <w:szCs w:val="20"/>
          <w:lang w:val="hr-HR" w:eastAsia="zh-CN"/>
        </w:rPr>
        <w:t>.</w:t>
      </w:r>
      <w:r w:rsidRPr="00482A36">
        <w:rPr>
          <w:rFonts w:ascii="Arial" w:hAnsi="Arial" w:cs="Arial"/>
          <w:sz w:val="20"/>
          <w:szCs w:val="20"/>
          <w:lang w:val="hr-HR" w:eastAsia="zh-CN"/>
        </w:rPr>
        <w:t xml:space="preserve">000 PLN (oko </w:t>
      </w:r>
      <w:r w:rsidR="00482A36">
        <w:rPr>
          <w:rFonts w:ascii="Arial" w:hAnsi="Arial" w:cs="Arial"/>
          <w:sz w:val="20"/>
          <w:szCs w:val="20"/>
          <w:lang w:val="hr-HR" w:eastAsia="zh-CN"/>
        </w:rPr>
        <w:t>939</w:t>
      </w:r>
      <w:r w:rsidRPr="00482A36">
        <w:rPr>
          <w:rFonts w:ascii="Arial" w:hAnsi="Arial" w:cs="Arial"/>
          <w:sz w:val="20"/>
          <w:szCs w:val="20"/>
          <w:lang w:val="hr-HR" w:eastAsia="zh-CN"/>
        </w:rPr>
        <w:t xml:space="preserve"> EUR), a isplaćuju je ZUS-ove podružnice. Pravo na posmrtnu </w:t>
      </w:r>
      <w:r w:rsidR="00482A36">
        <w:rPr>
          <w:rFonts w:ascii="Arial" w:hAnsi="Arial" w:cs="Arial"/>
          <w:sz w:val="20"/>
          <w:szCs w:val="20"/>
          <w:lang w:val="hr-HR" w:eastAsia="zh-CN"/>
        </w:rPr>
        <w:t>potporu</w:t>
      </w:r>
      <w:r w:rsidRPr="00482A36">
        <w:rPr>
          <w:rFonts w:ascii="Arial" w:hAnsi="Arial" w:cs="Arial"/>
          <w:sz w:val="20"/>
          <w:szCs w:val="20"/>
          <w:lang w:val="hr-HR" w:eastAsia="zh-CN"/>
        </w:rPr>
        <w:t xml:space="preserve"> ima član obitelji koji je pokrio troškove pogreba i podnio zahtjev. </w:t>
      </w:r>
    </w:p>
    <w:p w:rsidR="00973361" w:rsidRPr="00A25DFA" w:rsidRDefault="00973361" w:rsidP="00973361">
      <w:pPr>
        <w:spacing w:after="120"/>
        <w:jc w:val="both"/>
        <w:rPr>
          <w:rFonts w:ascii="Arial" w:hAnsi="Arial" w:cs="Arial"/>
          <w:sz w:val="20"/>
          <w:szCs w:val="20"/>
          <w:lang w:val="hr-HR" w:eastAsia="zh-CN"/>
        </w:rPr>
      </w:pPr>
      <w:r w:rsidRPr="00A25DFA">
        <w:rPr>
          <w:rFonts w:ascii="Arial" w:hAnsi="Arial" w:cs="Arial"/>
          <w:sz w:val="20"/>
          <w:szCs w:val="20"/>
          <w:lang w:val="hr-HR" w:eastAsia="zh-CN"/>
        </w:rPr>
        <w:t xml:space="preserve">Posmrtnu </w:t>
      </w:r>
      <w:r w:rsidR="00482A36">
        <w:rPr>
          <w:rFonts w:ascii="Arial" w:hAnsi="Arial" w:cs="Arial"/>
          <w:sz w:val="20"/>
          <w:szCs w:val="20"/>
          <w:lang w:val="hr-HR" w:eastAsia="zh-CN"/>
        </w:rPr>
        <w:t>potporu</w:t>
      </w:r>
      <w:r w:rsidRPr="00A25DFA">
        <w:rPr>
          <w:rFonts w:ascii="Arial" w:hAnsi="Arial" w:cs="Arial"/>
          <w:sz w:val="20"/>
          <w:szCs w:val="20"/>
          <w:lang w:val="hr-HR" w:eastAsia="zh-CN"/>
        </w:rPr>
        <w:t xml:space="preserve"> može dobiti i </w:t>
      </w:r>
      <w:r w:rsidRPr="00A25DFA">
        <w:rPr>
          <w:rFonts w:ascii="Arial" w:hAnsi="Arial" w:cs="Arial"/>
          <w:b/>
          <w:sz w:val="20"/>
          <w:szCs w:val="20"/>
          <w:lang w:val="hr-HR" w:eastAsia="zh-CN"/>
        </w:rPr>
        <w:t>poslodavac, dom za socijalnu pomoć, općina, kotar, pravna osoba crkve ili vjerske zajednice</w:t>
      </w:r>
      <w:r w:rsidRPr="00A25DFA">
        <w:rPr>
          <w:rFonts w:ascii="Arial" w:hAnsi="Arial" w:cs="Arial"/>
          <w:sz w:val="20"/>
          <w:szCs w:val="20"/>
          <w:lang w:val="hr-HR" w:eastAsia="zh-CN"/>
        </w:rPr>
        <w:t xml:space="preserve"> ukoliko su ti subjekti pokrili troškove pogreba. Pripomoć može dobiti također druga </w:t>
      </w:r>
      <w:r w:rsidRPr="00A25DFA">
        <w:rPr>
          <w:rFonts w:ascii="Arial" w:hAnsi="Arial" w:cs="Arial"/>
          <w:b/>
          <w:bCs/>
          <w:sz w:val="20"/>
          <w:szCs w:val="20"/>
          <w:lang w:val="hr-HR" w:eastAsia="zh-CN"/>
        </w:rPr>
        <w:t>osoba koja nije član obitelji</w:t>
      </w:r>
      <w:r w:rsidRPr="00A25DFA">
        <w:rPr>
          <w:rFonts w:ascii="Arial" w:hAnsi="Arial" w:cs="Arial"/>
          <w:sz w:val="20"/>
          <w:szCs w:val="20"/>
          <w:lang w:val="hr-HR" w:eastAsia="zh-CN"/>
        </w:rPr>
        <w:t xml:space="preserve"> te navedeni subjekti ako je pokojnik imao vlastitu osnovu za posmrtnu pripomoć. U takvu slučaju visina naknade odgovara stvarno učinjenim troškovima pogreba – maksimalno do iznosa od 4</w:t>
      </w:r>
      <w:r w:rsidR="00482A36">
        <w:rPr>
          <w:rFonts w:ascii="Arial" w:hAnsi="Arial" w:cs="Arial"/>
          <w:sz w:val="20"/>
          <w:szCs w:val="20"/>
          <w:lang w:val="hr-HR" w:eastAsia="zh-CN"/>
        </w:rPr>
        <w:t>.</w:t>
      </w:r>
      <w:r w:rsidRPr="00A25DFA">
        <w:rPr>
          <w:rFonts w:ascii="Arial" w:hAnsi="Arial" w:cs="Arial"/>
          <w:sz w:val="20"/>
          <w:szCs w:val="20"/>
          <w:lang w:val="hr-HR" w:eastAsia="zh-CN"/>
        </w:rPr>
        <w:t xml:space="preserve">000 PLN (oko </w:t>
      </w:r>
      <w:r w:rsidR="00482A36">
        <w:rPr>
          <w:rFonts w:ascii="Arial" w:hAnsi="Arial" w:cs="Arial"/>
          <w:sz w:val="20"/>
          <w:szCs w:val="20"/>
          <w:lang w:val="hr-HR" w:eastAsia="zh-CN"/>
        </w:rPr>
        <w:t>939</w:t>
      </w:r>
      <w:r w:rsidRPr="00A25DFA">
        <w:rPr>
          <w:rFonts w:ascii="Arial" w:hAnsi="Arial" w:cs="Arial"/>
          <w:sz w:val="20"/>
          <w:szCs w:val="20"/>
          <w:lang w:val="hr-HR" w:eastAsia="zh-CN"/>
        </w:rPr>
        <w:t xml:space="preserve"> EUR).</w:t>
      </w:r>
    </w:p>
    <w:tbl>
      <w:tblPr>
        <w:tblW w:w="9046" w:type="dxa"/>
        <w:tblLook w:val="04A0"/>
      </w:tblPr>
      <w:tblGrid>
        <w:gridCol w:w="107"/>
        <w:gridCol w:w="3440"/>
        <w:gridCol w:w="699"/>
        <w:gridCol w:w="4800"/>
      </w:tblGrid>
      <w:tr w:rsidR="00973361" w:rsidRPr="00B2330E" w:rsidTr="00B2330E">
        <w:trPr>
          <w:gridBefore w:val="1"/>
          <w:gridAfter w:val="2"/>
          <w:wBefore w:w="107" w:type="dxa"/>
          <w:wAfter w:w="5499" w:type="dxa"/>
        </w:trPr>
        <w:tc>
          <w:tcPr>
            <w:tcW w:w="3440" w:type="dxa"/>
            <w:shd w:val="clear" w:color="auto" w:fill="auto"/>
          </w:tcPr>
          <w:p w:rsidR="00973361" w:rsidRPr="00B2330E" w:rsidRDefault="00973361" w:rsidP="00D94BA3">
            <w:pPr>
              <w:pStyle w:val="Bezodstpw"/>
              <w:jc w:val="both"/>
              <w:rPr>
                <w:rFonts w:ascii="Arial" w:eastAsiaTheme="minorHAnsi" w:hAnsi="Arial" w:cs="Arial"/>
                <w:b/>
                <w:color w:val="2F7A95"/>
                <w:sz w:val="20"/>
                <w:szCs w:val="20"/>
                <w:lang w:val="hr-HR" w:eastAsia="zh-CN"/>
              </w:rPr>
            </w:pPr>
          </w:p>
          <w:p w:rsidR="00973361" w:rsidRPr="00B2330E" w:rsidRDefault="00C028C4" w:rsidP="00D94BA3">
            <w:pPr>
              <w:pStyle w:val="Bezodstpw"/>
              <w:jc w:val="both"/>
              <w:rPr>
                <w:rFonts w:ascii="Arial" w:eastAsiaTheme="minorHAnsi" w:hAnsi="Arial" w:cs="Arial"/>
                <w:b/>
                <w:color w:val="2F7A95"/>
                <w:sz w:val="20"/>
                <w:szCs w:val="20"/>
                <w:lang w:val="hr-HR" w:eastAsia="zh-CN"/>
              </w:rPr>
            </w:pPr>
            <w:r w:rsidRPr="00B2330E">
              <w:rPr>
                <w:rFonts w:ascii="Arial" w:eastAsiaTheme="minorHAnsi" w:hAnsi="Arial" w:cs="Arial"/>
                <w:b/>
                <w:color w:val="2F7A95"/>
                <w:sz w:val="20"/>
                <w:szCs w:val="20"/>
                <w:lang w:val="hr-HR" w:eastAsia="zh-CN"/>
              </w:rPr>
              <w:t>Više informacija</w:t>
            </w:r>
          </w:p>
          <w:p w:rsidR="00973361" w:rsidRPr="00B2330E" w:rsidRDefault="00973361" w:rsidP="00D94BA3">
            <w:pPr>
              <w:pStyle w:val="Bezodstpw"/>
              <w:jc w:val="both"/>
              <w:rPr>
                <w:rFonts w:ascii="Arial" w:eastAsiaTheme="minorHAnsi" w:hAnsi="Arial" w:cs="Arial"/>
                <w:b/>
                <w:color w:val="2F7A95"/>
                <w:sz w:val="20"/>
                <w:szCs w:val="20"/>
                <w:lang w:val="hr-HR" w:eastAsia="zh-CN"/>
              </w:rPr>
            </w:pPr>
          </w:p>
        </w:tc>
      </w:tr>
      <w:tr w:rsidR="00973361" w:rsidRPr="00A25DFA" w:rsidTr="00B2330E">
        <w:tc>
          <w:tcPr>
            <w:tcW w:w="4246" w:type="dxa"/>
            <w:gridSpan w:val="3"/>
            <w:shd w:val="clear" w:color="auto" w:fill="auto"/>
          </w:tcPr>
          <w:p w:rsidR="00973361" w:rsidRPr="00A25DFA" w:rsidRDefault="00973361" w:rsidP="00D94BA3">
            <w:pPr>
              <w:spacing w:after="0"/>
              <w:jc w:val="both"/>
              <w:rPr>
                <w:rFonts w:ascii="Arial" w:hAnsi="Arial" w:cs="Arial"/>
                <w:b/>
                <w:sz w:val="20"/>
                <w:szCs w:val="20"/>
                <w:lang w:val="hr-HR" w:eastAsia="zh-CN"/>
              </w:rPr>
            </w:pPr>
            <w:r w:rsidRPr="00A25DFA">
              <w:rPr>
                <w:rFonts w:ascii="Arial" w:hAnsi="Arial" w:cs="Arial"/>
                <w:b/>
                <w:sz w:val="20"/>
                <w:szCs w:val="20"/>
                <w:lang w:val="hr-HR" w:eastAsia="zh-CN"/>
              </w:rPr>
              <w:t xml:space="preserve">http://www.mrpips.gov.pl/ubezpieczenia-spoleczne/ubezpieczenie-rentowe/ </w:t>
            </w:r>
          </w:p>
          <w:p w:rsidR="00973361" w:rsidRPr="00A25DFA" w:rsidRDefault="00973361" w:rsidP="00D94BA3">
            <w:pPr>
              <w:spacing w:after="0"/>
              <w:jc w:val="both"/>
              <w:rPr>
                <w:rFonts w:ascii="Arial" w:hAnsi="Arial" w:cs="Arial"/>
                <w:b/>
                <w:sz w:val="20"/>
                <w:szCs w:val="20"/>
                <w:lang w:val="hr-HR" w:eastAsia="zh-CN"/>
              </w:rPr>
            </w:pPr>
          </w:p>
          <w:p w:rsidR="00973361" w:rsidRPr="00A25DFA" w:rsidRDefault="003D0F88" w:rsidP="00D94BA3">
            <w:pPr>
              <w:spacing w:after="0"/>
              <w:jc w:val="both"/>
              <w:rPr>
                <w:rFonts w:ascii="Arial" w:hAnsi="Arial" w:cs="Arial"/>
                <w:b/>
                <w:sz w:val="20"/>
                <w:szCs w:val="20"/>
                <w:lang w:val="hr-HR" w:eastAsia="zh-CN"/>
              </w:rPr>
            </w:pPr>
            <w:hyperlink r:id="rId53" w:history="1">
              <w:r w:rsidR="00973361" w:rsidRPr="00A25DFA">
                <w:rPr>
                  <w:rFonts w:ascii="Arial" w:hAnsi="Arial" w:cs="Arial"/>
                  <w:b/>
                  <w:sz w:val="20"/>
                  <w:szCs w:val="20"/>
                  <w:lang w:val="hr-HR" w:eastAsia="zh-CN"/>
                </w:rPr>
                <w:t>http://www.mrpips.gov.pl/en/social-insurance/disability-pension-insurance/</w:t>
              </w:r>
            </w:hyperlink>
          </w:p>
          <w:p w:rsidR="00973361" w:rsidRPr="00A25DFA" w:rsidRDefault="00973361" w:rsidP="00D94BA3">
            <w:pPr>
              <w:spacing w:after="0"/>
              <w:jc w:val="both"/>
              <w:rPr>
                <w:rFonts w:ascii="Arial" w:hAnsi="Arial" w:cs="Arial"/>
                <w:b/>
                <w:sz w:val="20"/>
                <w:szCs w:val="20"/>
                <w:lang w:val="hr-HR"/>
              </w:rPr>
            </w:pPr>
          </w:p>
        </w:tc>
        <w:tc>
          <w:tcPr>
            <w:tcW w:w="4800"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rPr>
              <w:t xml:space="preserve">Ministarstvo obitelji, rada i socijalne politike </w:t>
            </w:r>
          </w:p>
          <w:p w:rsidR="00482A36" w:rsidRDefault="00482A36" w:rsidP="00D94BA3">
            <w:pPr>
              <w:spacing w:after="0"/>
              <w:jc w:val="both"/>
              <w:rPr>
                <w:rFonts w:ascii="Arial" w:hAnsi="Arial" w:cs="Arial"/>
                <w:b/>
                <w:sz w:val="20"/>
                <w:szCs w:val="20"/>
                <w:lang w:val="hr-HR"/>
              </w:rPr>
            </w:pPr>
          </w:p>
          <w:p w:rsidR="00482A36" w:rsidRDefault="00482A36" w:rsidP="00D94BA3">
            <w:pPr>
              <w:spacing w:after="0"/>
              <w:jc w:val="both"/>
              <w:rPr>
                <w:rFonts w:ascii="Arial" w:hAnsi="Arial" w:cs="Arial"/>
                <w:b/>
                <w:sz w:val="20"/>
                <w:szCs w:val="20"/>
                <w:lang w:val="hr-HR"/>
              </w:rPr>
            </w:pPr>
          </w:p>
          <w:p w:rsidR="00482A36" w:rsidRPr="00A25DFA" w:rsidRDefault="00482A36" w:rsidP="00482A36">
            <w:pPr>
              <w:spacing w:after="0"/>
              <w:rPr>
                <w:rFonts w:ascii="Arial" w:hAnsi="Arial" w:cs="Arial"/>
                <w:b/>
                <w:sz w:val="20"/>
                <w:szCs w:val="20"/>
                <w:lang w:val="hr-HR"/>
              </w:rPr>
            </w:pPr>
            <w:r w:rsidRPr="00A25DFA">
              <w:rPr>
                <w:rFonts w:ascii="Arial" w:eastAsia="Times New Roman" w:hAnsi="Arial" w:cs="Arial"/>
                <w:sz w:val="20"/>
                <w:szCs w:val="20"/>
                <w:lang w:val="hr-HR"/>
              </w:rPr>
              <w:t xml:space="preserve">Ministarstvo obitelji, rada i socijalne politike </w:t>
            </w:r>
          </w:p>
          <w:p w:rsidR="00482A36" w:rsidRPr="00A25DFA" w:rsidRDefault="00482A36" w:rsidP="00D94BA3">
            <w:pPr>
              <w:spacing w:after="0"/>
              <w:jc w:val="both"/>
              <w:rPr>
                <w:rFonts w:ascii="Arial" w:hAnsi="Arial" w:cs="Arial"/>
                <w:b/>
                <w:sz w:val="20"/>
                <w:szCs w:val="20"/>
                <w:lang w:val="hr-HR"/>
              </w:rPr>
            </w:pPr>
          </w:p>
        </w:tc>
      </w:tr>
      <w:tr w:rsidR="00973361" w:rsidRPr="00A25DFA" w:rsidTr="00B2330E">
        <w:tc>
          <w:tcPr>
            <w:tcW w:w="4246" w:type="dxa"/>
            <w:gridSpan w:val="3"/>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hAnsi="Arial" w:cs="Arial"/>
                <w:b/>
                <w:sz w:val="20"/>
                <w:szCs w:val="20"/>
                <w:lang w:val="hr-HR"/>
              </w:rPr>
              <w:t>http://www.zus.pl/</w:t>
            </w:r>
          </w:p>
        </w:tc>
        <w:tc>
          <w:tcPr>
            <w:tcW w:w="4800" w:type="dxa"/>
            <w:shd w:val="clear" w:color="auto" w:fill="auto"/>
          </w:tcPr>
          <w:p w:rsidR="00973361" w:rsidRPr="00A25DFA" w:rsidRDefault="00482A36" w:rsidP="00D94BA3">
            <w:pPr>
              <w:spacing w:after="0"/>
              <w:rPr>
                <w:rFonts w:ascii="Arial" w:hAnsi="Arial" w:cs="Arial"/>
                <w:b/>
                <w:sz w:val="20"/>
                <w:szCs w:val="20"/>
                <w:lang w:val="hr-HR"/>
              </w:rPr>
            </w:pPr>
            <w:r>
              <w:rPr>
                <w:rFonts w:ascii="Arial" w:eastAsia="Times New Roman" w:hAnsi="Arial" w:cs="Arial"/>
                <w:sz w:val="20"/>
                <w:szCs w:val="20"/>
                <w:lang w:val="hr-HR"/>
              </w:rPr>
              <w:t>Zavod</w:t>
            </w:r>
            <w:r w:rsidR="00973361" w:rsidRPr="00A25DFA">
              <w:rPr>
                <w:rFonts w:ascii="Arial" w:eastAsia="Times New Roman" w:hAnsi="Arial" w:cs="Arial"/>
                <w:sz w:val="20"/>
                <w:szCs w:val="20"/>
                <w:lang w:val="hr-HR"/>
              </w:rPr>
              <w:t xml:space="preserve"> za socijalno osiguranje </w:t>
            </w:r>
            <w:r w:rsidR="00973361" w:rsidRPr="00A25DFA">
              <w:rPr>
                <w:rFonts w:ascii="Arial" w:hAnsi="Arial" w:cs="Arial"/>
                <w:sz w:val="20"/>
                <w:szCs w:val="20"/>
                <w:lang w:val="hr-HR" w:eastAsia="zh-CN"/>
              </w:rPr>
              <w:t xml:space="preserve">– </w:t>
            </w:r>
            <w:r w:rsidR="00973361" w:rsidRPr="00A25DFA">
              <w:rPr>
                <w:rFonts w:ascii="Arial" w:eastAsia="Times New Roman" w:hAnsi="Arial" w:cs="Arial"/>
                <w:sz w:val="20"/>
                <w:szCs w:val="20"/>
                <w:lang w:val="hr-HR"/>
              </w:rPr>
              <w:t>odjel „naknade“</w:t>
            </w:r>
            <w:r w:rsidR="00EC6B37">
              <w:rPr>
                <w:rFonts w:ascii="Arial" w:eastAsia="Times New Roman" w:hAnsi="Arial" w:cs="Arial"/>
                <w:sz w:val="20"/>
                <w:szCs w:val="20"/>
                <w:lang w:val="hr-HR"/>
              </w:rPr>
              <w:t xml:space="preserve"> </w:t>
            </w:r>
          </w:p>
        </w:tc>
      </w:tr>
    </w:tbl>
    <w:p w:rsidR="00973361" w:rsidRPr="00A25DFA" w:rsidRDefault="00973361" w:rsidP="00973361">
      <w:pPr>
        <w:rPr>
          <w:lang w:val="hr-HR"/>
        </w:rPr>
      </w:pPr>
    </w:p>
    <w:p w:rsidR="00973361" w:rsidRPr="00A25DFA" w:rsidRDefault="00205AD8" w:rsidP="00973361">
      <w:pPr>
        <w:pStyle w:val="Nagwek2"/>
        <w:rPr>
          <w:rFonts w:ascii="Arial" w:hAnsi="Arial" w:cs="Arial"/>
          <w:b/>
          <w:color w:val="2F7A95"/>
          <w:lang w:val="hr-HR"/>
        </w:rPr>
      </w:pPr>
      <w:bookmarkStart w:id="91" w:name="_Toc489961244"/>
      <w:bookmarkStart w:id="92" w:name="_Toc532416525"/>
      <w:r>
        <w:rPr>
          <w:rFonts w:ascii="Arial" w:hAnsi="Arial" w:cs="Arial"/>
          <w:b/>
          <w:color w:val="2F7A95"/>
          <w:lang w:val="hr-HR"/>
        </w:rPr>
        <w:t xml:space="preserve">6.6. </w:t>
      </w:r>
      <w:r w:rsidR="00973361" w:rsidRPr="00A25DFA">
        <w:rPr>
          <w:rFonts w:ascii="Arial" w:hAnsi="Arial" w:cs="Arial"/>
          <w:b/>
          <w:color w:val="2F7A95"/>
          <w:lang w:val="hr-HR"/>
        </w:rPr>
        <w:t>Naknade na temelju nezgode na radu i profesionaln</w:t>
      </w:r>
      <w:bookmarkEnd w:id="91"/>
      <w:r>
        <w:rPr>
          <w:rFonts w:ascii="Arial" w:hAnsi="Arial" w:cs="Arial"/>
          <w:b/>
          <w:color w:val="2F7A95"/>
          <w:lang w:val="hr-HR"/>
        </w:rPr>
        <w:t>oga oboljenja</w:t>
      </w:r>
      <w:bookmarkEnd w:id="92"/>
    </w:p>
    <w:p w:rsidR="00973361" w:rsidRPr="00A25DFA" w:rsidRDefault="00973361" w:rsidP="00973361">
      <w:pPr>
        <w:rPr>
          <w:rFonts w:ascii="Arial" w:hAnsi="Arial" w:cs="Arial"/>
          <w:lang w:val="hr-HR"/>
        </w:rPr>
      </w:pPr>
    </w:p>
    <w:p w:rsidR="00973361" w:rsidRPr="00A25DFA" w:rsidRDefault="00973361" w:rsidP="00973361">
      <w:pPr>
        <w:spacing w:after="120" w:line="240" w:lineRule="auto"/>
        <w:jc w:val="both"/>
        <w:rPr>
          <w:rFonts w:ascii="Arial" w:hAnsi="Arial" w:cs="Arial"/>
          <w:b/>
          <w:color w:val="2F7A95"/>
          <w:sz w:val="20"/>
          <w:szCs w:val="20"/>
          <w:lang w:val="hr-HR" w:eastAsia="zh-CN"/>
        </w:rPr>
      </w:pPr>
      <w:r w:rsidRPr="00A25DFA">
        <w:rPr>
          <w:rFonts w:ascii="Arial" w:hAnsi="Arial" w:cs="Arial"/>
          <w:b/>
          <w:color w:val="2F7A95"/>
          <w:sz w:val="20"/>
          <w:szCs w:val="20"/>
          <w:lang w:val="hr-HR" w:eastAsia="zh-CN"/>
        </w:rPr>
        <w:t>Ovlasti i doprinosi</w:t>
      </w:r>
    </w:p>
    <w:p w:rsidR="00973361" w:rsidRPr="00A25DFA" w:rsidRDefault="00973361" w:rsidP="00973361">
      <w:pPr>
        <w:spacing w:after="120" w:line="240" w:lineRule="auto"/>
        <w:jc w:val="both"/>
        <w:rPr>
          <w:rFonts w:ascii="Arial" w:hAnsi="Arial" w:cs="Arial"/>
          <w:sz w:val="20"/>
          <w:szCs w:val="20"/>
          <w:lang w:val="hr-HR" w:eastAsia="zh-CN"/>
        </w:rPr>
      </w:pPr>
      <w:r w:rsidRPr="00A25DFA">
        <w:rPr>
          <w:rFonts w:ascii="Arial" w:hAnsi="Arial" w:cs="Arial"/>
          <w:sz w:val="20"/>
          <w:szCs w:val="20"/>
          <w:lang w:val="hr-HR" w:eastAsia="zh-CN"/>
        </w:rPr>
        <w:t xml:space="preserve">Osiguranjem za slučaj nezgode na radu i profesionalnih </w:t>
      </w:r>
      <w:r w:rsidR="008E0C9A">
        <w:rPr>
          <w:rFonts w:ascii="Arial" w:hAnsi="Arial" w:cs="Arial"/>
          <w:sz w:val="20"/>
          <w:szCs w:val="20"/>
          <w:lang w:val="hr-HR" w:eastAsia="zh-CN"/>
        </w:rPr>
        <w:t>oboljenja</w:t>
      </w:r>
      <w:r w:rsidRPr="00A25DFA">
        <w:rPr>
          <w:rFonts w:ascii="Arial" w:hAnsi="Arial" w:cs="Arial"/>
          <w:sz w:val="20"/>
          <w:szCs w:val="20"/>
          <w:lang w:val="hr-HR" w:eastAsia="zh-CN"/>
        </w:rPr>
        <w:t xml:space="preserve"> podliježu osobe koje obuhvaća obvezno mirovinsko osiguranje i </w:t>
      </w:r>
      <w:r w:rsidR="005B1097">
        <w:rPr>
          <w:rFonts w:ascii="Arial" w:hAnsi="Arial" w:cs="Arial"/>
          <w:sz w:val="20"/>
          <w:szCs w:val="20"/>
          <w:lang w:val="hr-HR" w:eastAsia="zh-CN"/>
        </w:rPr>
        <w:t>invalidsko osiguranje</w:t>
      </w:r>
      <w:r w:rsidRPr="00A25DFA">
        <w:rPr>
          <w:rFonts w:ascii="Arial" w:hAnsi="Arial" w:cs="Arial"/>
          <w:sz w:val="20"/>
          <w:szCs w:val="20"/>
          <w:lang w:val="hr-HR" w:eastAsia="zh-CN"/>
        </w:rPr>
        <w:t>, dakle među ostalima radnici, osobe koje obavljaju ugovor o nalogu te osobe koje obavljaju gospodarsku djelatnost.</w:t>
      </w:r>
    </w:p>
    <w:p w:rsidR="00973361" w:rsidRPr="00A25DFA" w:rsidRDefault="008E0C9A" w:rsidP="00973361">
      <w:pPr>
        <w:spacing w:after="120" w:line="240" w:lineRule="auto"/>
        <w:jc w:val="both"/>
        <w:rPr>
          <w:rFonts w:ascii="Arial" w:hAnsi="Arial" w:cs="Arial"/>
          <w:sz w:val="20"/>
          <w:szCs w:val="20"/>
          <w:lang w:val="hr-HR" w:eastAsia="zh-CN"/>
        </w:rPr>
      </w:pPr>
      <w:r>
        <w:rPr>
          <w:rFonts w:ascii="Arial" w:hAnsi="Arial" w:cs="Arial"/>
          <w:b/>
          <w:sz w:val="20"/>
          <w:szCs w:val="20"/>
          <w:lang w:val="hr-HR" w:eastAsia="zh-CN"/>
        </w:rPr>
        <w:t>Postotna</w:t>
      </w:r>
      <w:r w:rsidR="00973361" w:rsidRPr="00A25DFA">
        <w:rPr>
          <w:rFonts w:ascii="Arial" w:hAnsi="Arial" w:cs="Arial"/>
          <w:b/>
          <w:sz w:val="20"/>
          <w:szCs w:val="20"/>
          <w:lang w:val="hr-HR" w:eastAsia="zh-CN"/>
        </w:rPr>
        <w:t xml:space="preserve"> stopa doprinosa</w:t>
      </w:r>
      <w:r w:rsidR="00973361" w:rsidRPr="00A25DFA">
        <w:rPr>
          <w:rFonts w:ascii="Arial" w:hAnsi="Arial" w:cs="Arial"/>
          <w:sz w:val="20"/>
          <w:szCs w:val="20"/>
          <w:lang w:val="hr-HR" w:eastAsia="zh-CN"/>
        </w:rPr>
        <w:t xml:space="preserve"> za osiguranje za slučaj nezgode na radu je različita za pojedinačne </w:t>
      </w:r>
      <w:r>
        <w:rPr>
          <w:rFonts w:ascii="Arial" w:hAnsi="Arial" w:cs="Arial"/>
          <w:sz w:val="20"/>
          <w:szCs w:val="20"/>
          <w:lang w:val="hr-HR" w:eastAsia="zh-CN"/>
        </w:rPr>
        <w:t>uplatitelje</w:t>
      </w:r>
      <w:r w:rsidR="00973361" w:rsidRPr="00A25DFA">
        <w:rPr>
          <w:rFonts w:ascii="Arial" w:hAnsi="Arial" w:cs="Arial"/>
          <w:sz w:val="20"/>
          <w:szCs w:val="20"/>
          <w:lang w:val="hr-HR" w:eastAsia="zh-CN"/>
        </w:rPr>
        <w:t xml:space="preserve"> doprinosa i utvrđuje se ovisno o razini radne ugroženosti i njezinim posljedicama. Za </w:t>
      </w:r>
      <w:r>
        <w:rPr>
          <w:rFonts w:ascii="Arial" w:hAnsi="Arial" w:cs="Arial"/>
          <w:sz w:val="20"/>
          <w:szCs w:val="20"/>
          <w:lang w:val="hr-HR" w:eastAsia="zh-CN"/>
        </w:rPr>
        <w:t>uplatitelje</w:t>
      </w:r>
      <w:r w:rsidR="00973361" w:rsidRPr="00A25DFA">
        <w:rPr>
          <w:rFonts w:ascii="Arial" w:hAnsi="Arial" w:cs="Arial"/>
          <w:sz w:val="20"/>
          <w:szCs w:val="20"/>
          <w:lang w:val="hr-HR" w:eastAsia="zh-CN"/>
        </w:rPr>
        <w:t xml:space="preserve"> doprinosa koji za osiguranje za slučaj nezgode prijavljuje ne više od 9 osiguranika stopa iznosi 50 % najviše </w:t>
      </w:r>
      <w:r>
        <w:rPr>
          <w:rFonts w:ascii="Arial" w:hAnsi="Arial" w:cs="Arial"/>
          <w:sz w:val="20"/>
          <w:szCs w:val="20"/>
          <w:lang w:val="hr-HR" w:eastAsia="zh-CN"/>
        </w:rPr>
        <w:t>procentne</w:t>
      </w:r>
      <w:r w:rsidR="00973361" w:rsidRPr="00A25DFA">
        <w:rPr>
          <w:rFonts w:ascii="Arial" w:hAnsi="Arial" w:cs="Arial"/>
          <w:sz w:val="20"/>
          <w:szCs w:val="20"/>
          <w:lang w:val="hr-HR" w:eastAsia="zh-CN"/>
        </w:rPr>
        <w:t xml:space="preserve"> stope određene za skupine djelatnosti – </w:t>
      </w:r>
      <w:r>
        <w:rPr>
          <w:rFonts w:ascii="Arial" w:hAnsi="Arial" w:cs="Arial"/>
          <w:sz w:val="20"/>
          <w:szCs w:val="20"/>
          <w:lang w:val="hr-HR" w:eastAsia="zh-CN"/>
        </w:rPr>
        <w:t>i to iznosi</w:t>
      </w:r>
      <w:r w:rsidR="00973361" w:rsidRPr="00A25DFA">
        <w:rPr>
          <w:rFonts w:ascii="Arial" w:hAnsi="Arial" w:cs="Arial"/>
          <w:sz w:val="20"/>
          <w:szCs w:val="20"/>
          <w:lang w:val="hr-HR" w:eastAsia="zh-CN"/>
        </w:rPr>
        <w:t xml:space="preserve"> </w:t>
      </w:r>
      <w:r w:rsidR="00973361" w:rsidRPr="00A25DFA">
        <w:rPr>
          <w:rFonts w:ascii="Arial" w:hAnsi="Arial" w:cs="Arial"/>
          <w:b/>
          <w:sz w:val="20"/>
          <w:szCs w:val="20"/>
          <w:lang w:val="hr-HR" w:eastAsia="zh-CN"/>
        </w:rPr>
        <w:t>1,8 %</w:t>
      </w:r>
      <w:r w:rsidR="00973361" w:rsidRPr="00A25DFA">
        <w:rPr>
          <w:rFonts w:ascii="Arial" w:hAnsi="Arial" w:cs="Arial"/>
          <w:sz w:val="20"/>
          <w:szCs w:val="20"/>
          <w:lang w:val="hr-HR" w:eastAsia="zh-CN"/>
        </w:rPr>
        <w:t xml:space="preserve"> </w:t>
      </w:r>
      <w:r w:rsidR="00973361" w:rsidRPr="00A25DFA">
        <w:rPr>
          <w:rFonts w:ascii="Arial" w:hAnsi="Arial" w:cs="Arial"/>
          <w:b/>
          <w:bCs/>
          <w:sz w:val="20"/>
          <w:szCs w:val="20"/>
          <w:lang w:val="hr-HR" w:eastAsia="zh-CN"/>
        </w:rPr>
        <w:t>osnovice plaćanja doprinosa</w:t>
      </w:r>
      <w:r w:rsidR="00973361" w:rsidRPr="00A25DFA">
        <w:rPr>
          <w:rFonts w:ascii="Arial" w:hAnsi="Arial" w:cs="Arial"/>
          <w:sz w:val="20"/>
          <w:szCs w:val="20"/>
          <w:lang w:val="hr-HR" w:eastAsia="zh-CN"/>
        </w:rPr>
        <w:t>.</w:t>
      </w:r>
    </w:p>
    <w:p w:rsidR="00973361" w:rsidRPr="00B2330E" w:rsidRDefault="00973361" w:rsidP="00973361">
      <w:pPr>
        <w:spacing w:after="120" w:line="240" w:lineRule="auto"/>
        <w:jc w:val="both"/>
        <w:rPr>
          <w:rFonts w:ascii="Arial" w:hAnsi="Arial" w:cs="Arial"/>
          <w:sz w:val="20"/>
          <w:szCs w:val="20"/>
          <w:lang w:val="hr-HR" w:eastAsia="zh-CN"/>
        </w:rPr>
      </w:pPr>
      <w:r w:rsidRPr="00A25DFA">
        <w:rPr>
          <w:rFonts w:ascii="Arial" w:hAnsi="Arial" w:cs="Arial"/>
          <w:sz w:val="20"/>
          <w:szCs w:val="20"/>
          <w:lang w:val="hr-HR" w:eastAsia="zh-CN"/>
        </w:rPr>
        <w:t>Cijeli iznos doprinosa za osiguranje za slučaj nezgode</w:t>
      </w:r>
      <w:r w:rsidR="00B2330E">
        <w:rPr>
          <w:rFonts w:ascii="Arial" w:hAnsi="Arial" w:cs="Arial"/>
          <w:sz w:val="20"/>
          <w:szCs w:val="20"/>
          <w:lang w:val="hr-HR" w:eastAsia="zh-CN"/>
        </w:rPr>
        <w:t xml:space="preserve"> plaća poslodavac. </w:t>
      </w:r>
    </w:p>
    <w:p w:rsidR="00973361" w:rsidRPr="00A25DFA" w:rsidRDefault="00973361" w:rsidP="00973361">
      <w:pPr>
        <w:spacing w:after="120" w:line="240" w:lineRule="auto"/>
        <w:jc w:val="both"/>
        <w:rPr>
          <w:rFonts w:ascii="Arial" w:hAnsi="Arial" w:cs="Arial"/>
          <w:b/>
          <w:color w:val="2F7A95"/>
          <w:sz w:val="20"/>
          <w:szCs w:val="20"/>
          <w:lang w:val="hr-HR" w:eastAsia="zh-CN"/>
        </w:rPr>
      </w:pPr>
      <w:r w:rsidRPr="00A25DFA">
        <w:rPr>
          <w:rFonts w:ascii="Arial" w:hAnsi="Arial" w:cs="Arial"/>
          <w:b/>
          <w:color w:val="2F7A95"/>
          <w:sz w:val="20"/>
          <w:szCs w:val="20"/>
          <w:lang w:val="hr-HR" w:eastAsia="zh-CN"/>
        </w:rPr>
        <w:t xml:space="preserve">Naknade na temelju nezgoda na radu i profesionalnih </w:t>
      </w:r>
      <w:r w:rsidR="008E0C9A">
        <w:rPr>
          <w:rFonts w:ascii="Arial" w:hAnsi="Arial" w:cs="Arial"/>
          <w:b/>
          <w:color w:val="2F7A95"/>
          <w:sz w:val="20"/>
          <w:szCs w:val="20"/>
          <w:lang w:val="hr-HR" w:eastAsia="zh-CN"/>
        </w:rPr>
        <w:t>oboljenja</w:t>
      </w:r>
      <w:r w:rsidRPr="00A25DFA">
        <w:rPr>
          <w:rFonts w:ascii="Arial" w:hAnsi="Arial" w:cs="Arial"/>
          <w:b/>
          <w:color w:val="2F7A95"/>
          <w:sz w:val="20"/>
          <w:szCs w:val="20"/>
          <w:lang w:val="hr-HR" w:eastAsia="zh-CN"/>
        </w:rPr>
        <w:t xml:space="preserve"> </w:t>
      </w:r>
    </w:p>
    <w:p w:rsidR="00973361" w:rsidRPr="00A25DFA" w:rsidRDefault="00973361" w:rsidP="00973361">
      <w:pPr>
        <w:spacing w:after="120" w:line="240" w:lineRule="auto"/>
        <w:jc w:val="both"/>
        <w:rPr>
          <w:rFonts w:ascii="Arial" w:hAnsi="Arial" w:cs="Arial"/>
          <w:sz w:val="20"/>
          <w:szCs w:val="20"/>
          <w:lang w:val="hr-HR" w:eastAsia="zh-CN"/>
        </w:rPr>
      </w:pPr>
      <w:r w:rsidRPr="00A25DFA">
        <w:rPr>
          <w:rFonts w:ascii="Arial" w:hAnsi="Arial" w:cs="Arial"/>
          <w:sz w:val="20"/>
          <w:szCs w:val="20"/>
          <w:lang w:val="hr-HR" w:eastAsia="zh-CN"/>
        </w:rPr>
        <w:t xml:space="preserve">Iz osiguranja za slučaj nezgode i profesionalnih </w:t>
      </w:r>
      <w:r w:rsidR="008E0C9A">
        <w:rPr>
          <w:rFonts w:ascii="Arial" w:hAnsi="Arial" w:cs="Arial"/>
          <w:sz w:val="20"/>
          <w:szCs w:val="20"/>
          <w:lang w:val="hr-HR" w:eastAsia="zh-CN"/>
        </w:rPr>
        <w:t>oboljenja</w:t>
      </w:r>
      <w:r w:rsidRPr="00A25DFA">
        <w:rPr>
          <w:rFonts w:ascii="Arial" w:hAnsi="Arial" w:cs="Arial"/>
          <w:sz w:val="20"/>
          <w:szCs w:val="20"/>
          <w:lang w:val="hr-HR" w:eastAsia="zh-CN"/>
        </w:rPr>
        <w:t xml:space="preserve"> ostvaruje se pravo na sljedeće naknade:</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bolesnička </w:t>
      </w:r>
      <w:r w:rsidR="008E0C9A">
        <w:rPr>
          <w:rFonts w:ascii="Arial" w:hAnsi="Arial" w:cs="Arial"/>
          <w:b/>
          <w:sz w:val="20"/>
          <w:szCs w:val="20"/>
          <w:lang w:val="hr-HR" w:eastAsia="zh-CN"/>
        </w:rPr>
        <w:t>potpora</w:t>
      </w:r>
      <w:r w:rsidRPr="00A25DFA">
        <w:rPr>
          <w:rFonts w:ascii="Arial" w:hAnsi="Arial" w:cs="Arial"/>
          <w:sz w:val="20"/>
          <w:szCs w:val="20"/>
          <w:lang w:val="hr-HR" w:eastAsia="zh-CN"/>
        </w:rPr>
        <w:t xml:space="preserve"> – za osiguranika čiju je nesposobnost za rad uzrokovala nezgoda na radu ili profesionaln</w:t>
      </w:r>
      <w:r w:rsidR="008E0C9A">
        <w:rPr>
          <w:rFonts w:ascii="Arial" w:hAnsi="Arial" w:cs="Arial"/>
          <w:sz w:val="20"/>
          <w:szCs w:val="20"/>
          <w:lang w:val="hr-HR" w:eastAsia="zh-CN"/>
        </w:rPr>
        <w:t>o oboljenje</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rehabilitacijska naknada </w:t>
      </w:r>
      <w:r w:rsidRPr="00A25DFA">
        <w:rPr>
          <w:rFonts w:ascii="Arial" w:hAnsi="Arial" w:cs="Arial"/>
          <w:sz w:val="20"/>
          <w:szCs w:val="20"/>
          <w:lang w:val="hr-HR" w:eastAsia="zh-CN"/>
        </w:rPr>
        <w:t xml:space="preserve">– isplaćuje se nakon što je potrošena bolesnička </w:t>
      </w:r>
      <w:r w:rsidR="008E0C9A">
        <w:rPr>
          <w:rFonts w:ascii="Arial" w:hAnsi="Arial" w:cs="Arial"/>
          <w:sz w:val="20"/>
          <w:szCs w:val="20"/>
          <w:lang w:val="hr-HR" w:eastAsia="zh-CN"/>
        </w:rPr>
        <w:t>potpora</w:t>
      </w:r>
      <w:r w:rsidRPr="00A25DFA">
        <w:rPr>
          <w:rFonts w:ascii="Arial" w:hAnsi="Arial" w:cs="Arial"/>
          <w:sz w:val="20"/>
          <w:szCs w:val="20"/>
          <w:lang w:val="hr-HR" w:eastAsia="zh-CN"/>
        </w:rPr>
        <w:t xml:space="preserve"> ako je osiguranik još uvijek nesposoban za rad, ali daljnje liječenje ili rehabilitacija pružaju nadu u vraćanje</w:t>
      </w:r>
      <w:r w:rsidR="00EC6B37">
        <w:rPr>
          <w:rFonts w:ascii="Arial" w:hAnsi="Arial" w:cs="Arial"/>
          <w:sz w:val="20"/>
          <w:szCs w:val="20"/>
          <w:lang w:val="hr-HR" w:eastAsia="zh-CN"/>
        </w:rPr>
        <w:t xml:space="preserve"> </w:t>
      </w:r>
      <w:r w:rsidRPr="00A25DFA">
        <w:rPr>
          <w:rFonts w:ascii="Arial" w:hAnsi="Arial" w:cs="Arial"/>
          <w:sz w:val="20"/>
          <w:szCs w:val="20"/>
          <w:lang w:val="hr-HR" w:eastAsia="zh-CN"/>
        </w:rPr>
        <w:t>sposobnosti za rad</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izjednačavajuća</w:t>
      </w:r>
      <w:r w:rsidRPr="00A25DFA">
        <w:rPr>
          <w:rFonts w:ascii="Arial" w:hAnsi="Arial" w:cs="Arial"/>
          <w:sz w:val="20"/>
          <w:szCs w:val="20"/>
          <w:lang w:val="hr-HR" w:eastAsia="zh-CN"/>
        </w:rPr>
        <w:t xml:space="preserve"> </w:t>
      </w:r>
      <w:r w:rsidR="008E0C9A">
        <w:rPr>
          <w:rFonts w:ascii="Arial" w:hAnsi="Arial" w:cs="Arial"/>
          <w:b/>
          <w:bCs/>
          <w:sz w:val="20"/>
          <w:szCs w:val="20"/>
          <w:lang w:val="hr-HR" w:eastAsia="zh-CN"/>
        </w:rPr>
        <w:t>potpora</w:t>
      </w:r>
      <w:r w:rsidRPr="00A25DFA">
        <w:rPr>
          <w:rFonts w:ascii="Arial" w:hAnsi="Arial" w:cs="Arial"/>
          <w:sz w:val="20"/>
          <w:szCs w:val="20"/>
          <w:lang w:val="hr-HR" w:eastAsia="zh-CN"/>
        </w:rPr>
        <w:t xml:space="preserve"> – za osiguranika koji je radnik čiji je honorar bio smanjen uslijed stalnog ili dugotrajnog oštećenja zdravlja</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jednokratna odšteta</w:t>
      </w:r>
      <w:r w:rsidRPr="00A25DFA">
        <w:rPr>
          <w:rFonts w:ascii="Arial" w:hAnsi="Arial" w:cs="Arial"/>
          <w:sz w:val="20"/>
          <w:szCs w:val="20"/>
          <w:lang w:val="hr-HR" w:eastAsia="zh-CN"/>
        </w:rPr>
        <w:t xml:space="preserve"> – za osiguranika koji je doživio stalno ili dugotrajno oštećenje zdravlja ili za članove obitelji preminulog osiguranika ili primatelja </w:t>
      </w:r>
      <w:r w:rsidR="005B1097">
        <w:rPr>
          <w:rFonts w:ascii="Arial" w:hAnsi="Arial" w:cs="Arial"/>
          <w:sz w:val="20"/>
          <w:szCs w:val="20"/>
          <w:lang w:val="hr-HR" w:eastAsia="zh-CN"/>
        </w:rPr>
        <w:t>invalidnine</w:t>
      </w:r>
    </w:p>
    <w:p w:rsidR="00973361" w:rsidRPr="00A25DFA" w:rsidRDefault="005B1097"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Pr>
          <w:rFonts w:ascii="Arial" w:hAnsi="Arial" w:cs="Arial"/>
          <w:b/>
          <w:sz w:val="20"/>
          <w:szCs w:val="20"/>
          <w:lang w:val="hr-HR" w:eastAsia="zh-CN"/>
        </w:rPr>
        <w:t>invalidnina</w:t>
      </w:r>
      <w:r w:rsidR="00973361" w:rsidRPr="00A25DFA">
        <w:rPr>
          <w:rFonts w:ascii="Arial" w:hAnsi="Arial" w:cs="Arial"/>
          <w:b/>
          <w:sz w:val="20"/>
          <w:szCs w:val="20"/>
          <w:lang w:val="hr-HR" w:eastAsia="zh-CN"/>
        </w:rPr>
        <w:t xml:space="preserve"> zbog nezgode na radu ili </w:t>
      </w:r>
      <w:r w:rsidR="008E0C9A" w:rsidRPr="00A25DFA">
        <w:rPr>
          <w:rFonts w:ascii="Arial" w:hAnsi="Arial" w:cs="Arial"/>
          <w:b/>
          <w:sz w:val="20"/>
          <w:szCs w:val="20"/>
          <w:lang w:val="hr-HR" w:eastAsia="zh-CN"/>
        </w:rPr>
        <w:t>profesional</w:t>
      </w:r>
      <w:r w:rsidR="008E0C9A">
        <w:rPr>
          <w:rFonts w:ascii="Arial" w:hAnsi="Arial" w:cs="Arial"/>
          <w:b/>
          <w:sz w:val="20"/>
          <w:szCs w:val="20"/>
          <w:lang w:val="hr-HR" w:eastAsia="zh-CN"/>
        </w:rPr>
        <w:t>nog oboljenja</w:t>
      </w:r>
      <w:r w:rsidR="00973361" w:rsidRPr="00A25DFA">
        <w:rPr>
          <w:rFonts w:ascii="Arial" w:hAnsi="Arial" w:cs="Arial"/>
          <w:sz w:val="20"/>
          <w:szCs w:val="20"/>
          <w:lang w:val="hr-HR" w:eastAsia="zh-CN"/>
        </w:rPr>
        <w:t>– za osiguranika koji je postao nesposoban za rad uslijed nezgode na radu ili profesionaln</w:t>
      </w:r>
      <w:r w:rsidR="008E0C9A">
        <w:rPr>
          <w:rFonts w:ascii="Arial" w:hAnsi="Arial" w:cs="Arial"/>
          <w:sz w:val="20"/>
          <w:szCs w:val="20"/>
          <w:lang w:val="hr-HR" w:eastAsia="zh-CN"/>
        </w:rPr>
        <w:t>og oboljenja</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 xml:space="preserve">obrazovna </w:t>
      </w:r>
      <w:r w:rsidR="005B1097">
        <w:rPr>
          <w:rFonts w:ascii="Arial" w:hAnsi="Arial" w:cs="Arial"/>
          <w:b/>
          <w:sz w:val="20"/>
          <w:szCs w:val="20"/>
          <w:lang w:val="hr-HR" w:eastAsia="zh-CN"/>
        </w:rPr>
        <w:t>invalidnina</w:t>
      </w:r>
      <w:r w:rsidRPr="00A25DFA">
        <w:rPr>
          <w:rFonts w:ascii="Arial" w:hAnsi="Arial" w:cs="Arial"/>
          <w:b/>
          <w:sz w:val="20"/>
          <w:szCs w:val="20"/>
          <w:lang w:val="hr-HR" w:eastAsia="zh-CN"/>
        </w:rPr>
        <w:t xml:space="preserve"> </w:t>
      </w:r>
      <w:r w:rsidRPr="00A25DFA">
        <w:rPr>
          <w:rFonts w:ascii="Arial" w:hAnsi="Arial" w:cs="Arial"/>
          <w:sz w:val="20"/>
          <w:szCs w:val="20"/>
          <w:lang w:val="hr-HR" w:eastAsia="zh-CN"/>
        </w:rPr>
        <w:t>– za osiguranika za kojeg je utvrđena smislenost promjene stručnih kvalifikacija s obzirom na nesposobnost za rad u dosadašnjoj struci uslijed nezgode na radu ili profesionaln</w:t>
      </w:r>
      <w:r w:rsidR="008E0C9A">
        <w:rPr>
          <w:rFonts w:ascii="Arial" w:hAnsi="Arial" w:cs="Arial"/>
          <w:sz w:val="20"/>
          <w:szCs w:val="20"/>
          <w:lang w:val="hr-HR" w:eastAsia="zh-CN"/>
        </w:rPr>
        <w:t>og oboljenja</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lastRenderedPageBreak/>
        <w:t xml:space="preserve">obiteljska </w:t>
      </w:r>
      <w:r w:rsidR="005B1097">
        <w:rPr>
          <w:rFonts w:ascii="Arial" w:hAnsi="Arial" w:cs="Arial"/>
          <w:b/>
          <w:sz w:val="20"/>
          <w:szCs w:val="20"/>
          <w:lang w:val="hr-HR" w:eastAsia="zh-CN"/>
        </w:rPr>
        <w:t>invalidnina</w:t>
      </w:r>
      <w:r w:rsidRPr="00A25DFA">
        <w:rPr>
          <w:rFonts w:ascii="Arial" w:hAnsi="Arial" w:cs="Arial"/>
          <w:b/>
          <w:sz w:val="20"/>
          <w:szCs w:val="20"/>
          <w:lang w:val="hr-HR" w:eastAsia="zh-CN"/>
        </w:rPr>
        <w:t xml:space="preserve"> </w:t>
      </w:r>
      <w:r w:rsidRPr="00A25DFA">
        <w:rPr>
          <w:rFonts w:ascii="Arial" w:hAnsi="Arial" w:cs="Arial"/>
          <w:sz w:val="20"/>
          <w:szCs w:val="20"/>
          <w:lang w:val="hr-HR" w:eastAsia="zh-CN"/>
        </w:rPr>
        <w:t xml:space="preserve">– za članove obitelji preminulog osiguranika ili osobe s pravom na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zbog nezgode na radu ili profesionaln</w:t>
      </w:r>
      <w:r w:rsidR="008E0C9A">
        <w:rPr>
          <w:rFonts w:ascii="Arial" w:hAnsi="Arial" w:cs="Arial"/>
          <w:sz w:val="20"/>
          <w:szCs w:val="20"/>
          <w:lang w:val="hr-HR" w:eastAsia="zh-CN"/>
        </w:rPr>
        <w:t xml:space="preserve">og oboljenja </w:t>
      </w:r>
      <w:r w:rsidRPr="00A25DFA">
        <w:rPr>
          <w:rFonts w:ascii="Arial" w:hAnsi="Arial" w:cs="Arial"/>
          <w:sz w:val="20"/>
          <w:szCs w:val="20"/>
          <w:lang w:val="hr-HR" w:eastAsia="zh-CN"/>
        </w:rPr>
        <w:t xml:space="preserve">te na dodatak obiteljskoj </w:t>
      </w:r>
      <w:r w:rsidR="008E0C9A">
        <w:rPr>
          <w:rFonts w:ascii="Arial" w:hAnsi="Arial" w:cs="Arial"/>
          <w:sz w:val="20"/>
          <w:szCs w:val="20"/>
          <w:lang w:val="hr-HR" w:eastAsia="zh-CN"/>
        </w:rPr>
        <w:t>invalidnini</w:t>
      </w:r>
      <w:r w:rsidRPr="00A25DFA">
        <w:rPr>
          <w:rFonts w:ascii="Arial" w:hAnsi="Arial" w:cs="Arial"/>
          <w:sz w:val="20"/>
          <w:szCs w:val="20"/>
          <w:lang w:val="hr-HR" w:eastAsia="zh-CN"/>
        </w:rPr>
        <w:t xml:space="preserve"> – za siroče bez oba roditelja</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dodatak za njegu</w:t>
      </w:r>
      <w:r w:rsidRPr="00A25DFA">
        <w:rPr>
          <w:rFonts w:ascii="Arial" w:hAnsi="Arial" w:cs="Arial"/>
          <w:sz w:val="20"/>
          <w:szCs w:val="20"/>
          <w:lang w:val="hr-HR" w:eastAsia="zh-CN"/>
        </w:rPr>
        <w:t xml:space="preserve"> – za osobu s pravom na </w:t>
      </w:r>
      <w:r w:rsidR="005B1097">
        <w:rPr>
          <w:rFonts w:ascii="Arial" w:hAnsi="Arial" w:cs="Arial"/>
          <w:sz w:val="20"/>
          <w:szCs w:val="20"/>
          <w:lang w:val="hr-HR" w:eastAsia="zh-CN"/>
        </w:rPr>
        <w:t>invalidninu</w:t>
      </w:r>
      <w:r w:rsidRPr="00A25DFA">
        <w:rPr>
          <w:rFonts w:ascii="Arial" w:hAnsi="Arial" w:cs="Arial"/>
          <w:sz w:val="20"/>
          <w:szCs w:val="20"/>
          <w:lang w:val="hr-HR" w:eastAsia="zh-CN"/>
        </w:rPr>
        <w:t xml:space="preserve"> za koju je utvrđena potpuna nesposobnost za rad i samostalnu egzistenciju ili koja je navršila 75 godina</w:t>
      </w:r>
    </w:p>
    <w:p w:rsidR="00973361" w:rsidRPr="00A25DFA" w:rsidRDefault="00973361" w:rsidP="00AE6BFF">
      <w:pPr>
        <w:pStyle w:val="Akapitzlist"/>
        <w:numPr>
          <w:ilvl w:val="0"/>
          <w:numId w:val="49"/>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b/>
          <w:sz w:val="20"/>
          <w:szCs w:val="20"/>
          <w:lang w:val="hr-HR" w:eastAsia="zh-CN"/>
        </w:rPr>
        <w:t>pokrivanje troškova liječenja</w:t>
      </w:r>
      <w:r w:rsidRPr="00A25DFA">
        <w:rPr>
          <w:rFonts w:ascii="Arial" w:hAnsi="Arial" w:cs="Arial"/>
          <w:sz w:val="20"/>
          <w:szCs w:val="20"/>
          <w:lang w:val="hr-HR" w:eastAsia="zh-CN"/>
        </w:rPr>
        <w:t xml:space="preserve"> – iz područja stomatologije i zaštitnih cijepljenja te opremanja</w:t>
      </w:r>
      <w:r w:rsidR="00EC6B37">
        <w:rPr>
          <w:rFonts w:ascii="Arial" w:hAnsi="Arial" w:cs="Arial"/>
          <w:sz w:val="20"/>
          <w:szCs w:val="20"/>
          <w:lang w:val="hr-HR" w:eastAsia="zh-CN"/>
        </w:rPr>
        <w:t xml:space="preserve"> </w:t>
      </w:r>
      <w:r w:rsidRPr="00A25DFA">
        <w:rPr>
          <w:rFonts w:ascii="Arial" w:hAnsi="Arial" w:cs="Arial"/>
          <w:sz w:val="20"/>
          <w:szCs w:val="20"/>
          <w:lang w:val="hr-HR" w:eastAsia="zh-CN"/>
        </w:rPr>
        <w:t xml:space="preserve">ortopedskim pomagalima, u opsegu određenom pravnim propisima. </w:t>
      </w:r>
    </w:p>
    <w:p w:rsidR="00973361" w:rsidRPr="00A25DFA" w:rsidRDefault="00973361" w:rsidP="00973361">
      <w:pPr>
        <w:spacing w:after="120" w:line="240" w:lineRule="auto"/>
        <w:jc w:val="both"/>
        <w:rPr>
          <w:rFonts w:ascii="Arial" w:hAnsi="Arial" w:cs="Arial"/>
          <w:sz w:val="20"/>
          <w:szCs w:val="20"/>
          <w:lang w:val="hr-HR" w:eastAsia="zh-CN"/>
        </w:rPr>
      </w:pPr>
      <w:r w:rsidRPr="00A25DFA">
        <w:rPr>
          <w:rFonts w:ascii="Arial" w:hAnsi="Arial" w:cs="Arial"/>
          <w:b/>
          <w:sz w:val="20"/>
          <w:szCs w:val="20"/>
          <w:lang w:val="hr-HR" w:eastAsia="zh-CN"/>
        </w:rPr>
        <w:t xml:space="preserve">Visina </w:t>
      </w:r>
      <w:r w:rsidR="005B1097">
        <w:rPr>
          <w:rFonts w:ascii="Arial" w:hAnsi="Arial" w:cs="Arial"/>
          <w:b/>
          <w:sz w:val="20"/>
          <w:szCs w:val="20"/>
          <w:lang w:val="hr-HR" w:eastAsia="zh-CN"/>
        </w:rPr>
        <w:t>invalidnine</w:t>
      </w:r>
      <w:r w:rsidRPr="00A25DFA">
        <w:rPr>
          <w:rFonts w:ascii="Arial" w:hAnsi="Arial" w:cs="Arial"/>
          <w:b/>
          <w:sz w:val="20"/>
          <w:szCs w:val="20"/>
          <w:lang w:val="hr-HR" w:eastAsia="zh-CN"/>
        </w:rPr>
        <w:t xml:space="preserve"> zbog nezgode na radu ili profesionaln</w:t>
      </w:r>
      <w:r w:rsidR="008E0C9A">
        <w:rPr>
          <w:rFonts w:ascii="Arial" w:hAnsi="Arial" w:cs="Arial"/>
          <w:b/>
          <w:sz w:val="20"/>
          <w:szCs w:val="20"/>
          <w:lang w:val="hr-HR" w:eastAsia="zh-CN"/>
        </w:rPr>
        <w:t xml:space="preserve">og oboljenja </w:t>
      </w:r>
      <w:r w:rsidRPr="00A25DFA">
        <w:rPr>
          <w:rFonts w:ascii="Arial" w:hAnsi="Arial" w:cs="Arial"/>
          <w:sz w:val="20"/>
          <w:szCs w:val="20"/>
          <w:lang w:val="hr-HR" w:eastAsia="zh-CN"/>
        </w:rPr>
        <w:t xml:space="preserve">obračunava se kao visina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zbog nesposobnosti za rad, pri čemu ona ne može biti niža od: </w:t>
      </w:r>
    </w:p>
    <w:p w:rsidR="00973361" w:rsidRPr="00A25DFA" w:rsidRDefault="00973361" w:rsidP="005C5EF2">
      <w:pPr>
        <w:pStyle w:val="Akapitzlist"/>
        <w:numPr>
          <w:ilvl w:val="0"/>
          <w:numId w:val="16"/>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60 % iznosa osnovice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 za osobu djelomično nesposobnu za rad</w:t>
      </w:r>
    </w:p>
    <w:p w:rsidR="00973361" w:rsidRPr="00A25DFA" w:rsidRDefault="00973361" w:rsidP="005C5EF2">
      <w:pPr>
        <w:pStyle w:val="Akapitzlist"/>
        <w:numPr>
          <w:ilvl w:val="0"/>
          <w:numId w:val="16"/>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80 % iznosa osnovice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 za osobu potpuno nesposobnu za rad</w:t>
      </w:r>
    </w:p>
    <w:p w:rsidR="00973361" w:rsidRPr="00A25DFA" w:rsidRDefault="00973361" w:rsidP="005C5EF2">
      <w:pPr>
        <w:pStyle w:val="Akapitzlist"/>
        <w:numPr>
          <w:ilvl w:val="0"/>
          <w:numId w:val="16"/>
        </w:numPr>
        <w:spacing w:after="120" w:line="240" w:lineRule="auto"/>
        <w:ind w:left="426" w:hanging="426"/>
        <w:contextualSpacing w:val="0"/>
        <w:jc w:val="both"/>
        <w:rPr>
          <w:rFonts w:ascii="Arial" w:hAnsi="Arial" w:cs="Arial"/>
          <w:sz w:val="20"/>
          <w:szCs w:val="20"/>
          <w:lang w:val="hr-HR" w:eastAsia="zh-CN"/>
        </w:rPr>
      </w:pPr>
      <w:r w:rsidRPr="00A25DFA">
        <w:rPr>
          <w:rFonts w:ascii="Arial" w:hAnsi="Arial" w:cs="Arial"/>
          <w:sz w:val="20"/>
          <w:szCs w:val="20"/>
          <w:lang w:val="hr-HR" w:eastAsia="zh-CN"/>
        </w:rPr>
        <w:t xml:space="preserve">100 % iznosa osnovice </w:t>
      </w:r>
      <w:r w:rsidR="005B1097">
        <w:rPr>
          <w:rFonts w:ascii="Arial" w:hAnsi="Arial" w:cs="Arial"/>
          <w:sz w:val="20"/>
          <w:szCs w:val="20"/>
          <w:lang w:val="hr-HR" w:eastAsia="zh-CN"/>
        </w:rPr>
        <w:t>invalidnine</w:t>
      </w:r>
      <w:r w:rsidRPr="00A25DFA">
        <w:rPr>
          <w:rFonts w:ascii="Arial" w:hAnsi="Arial" w:cs="Arial"/>
          <w:sz w:val="20"/>
          <w:szCs w:val="20"/>
          <w:lang w:val="hr-HR" w:eastAsia="zh-CN"/>
        </w:rPr>
        <w:t xml:space="preserve"> – za osobu ovlaštenu za obrazovnu </w:t>
      </w:r>
      <w:r w:rsidR="005B1097">
        <w:rPr>
          <w:rFonts w:ascii="Arial" w:hAnsi="Arial" w:cs="Arial"/>
          <w:sz w:val="20"/>
          <w:szCs w:val="20"/>
          <w:lang w:val="hr-HR" w:eastAsia="zh-CN"/>
        </w:rPr>
        <w:t>invalidninu</w:t>
      </w:r>
      <w:r w:rsidRPr="00A25DFA">
        <w:rPr>
          <w:rFonts w:ascii="Arial" w:hAnsi="Arial" w:cs="Arial"/>
          <w:sz w:val="20"/>
          <w:szCs w:val="20"/>
          <w:lang w:val="hr-HR" w:eastAsia="zh-CN"/>
        </w:rPr>
        <w:t>.</w:t>
      </w:r>
    </w:p>
    <w:p w:rsidR="00973361" w:rsidRPr="00B2330E" w:rsidRDefault="00973361" w:rsidP="00973361">
      <w:pPr>
        <w:spacing w:after="120" w:line="240" w:lineRule="auto"/>
        <w:jc w:val="both"/>
        <w:rPr>
          <w:rFonts w:ascii="Arial" w:hAnsi="Arial" w:cs="Arial"/>
          <w:sz w:val="20"/>
          <w:szCs w:val="20"/>
          <w:lang w:val="hr-HR" w:eastAsia="zh-CN"/>
        </w:rPr>
      </w:pPr>
      <w:r w:rsidRPr="00A25DFA">
        <w:rPr>
          <w:rFonts w:ascii="Arial" w:hAnsi="Arial" w:cs="Arial"/>
          <w:b/>
          <w:sz w:val="20"/>
          <w:szCs w:val="20"/>
          <w:lang w:val="hr-HR" w:eastAsia="zh-CN"/>
        </w:rPr>
        <w:t>Visina jednokratne odštete zbog nezgode na radu</w:t>
      </w:r>
      <w:r w:rsidRPr="00A25DFA">
        <w:rPr>
          <w:rFonts w:ascii="Arial" w:hAnsi="Arial" w:cs="Arial"/>
          <w:sz w:val="20"/>
          <w:szCs w:val="20"/>
          <w:lang w:val="hr-HR" w:eastAsia="zh-CN"/>
        </w:rPr>
        <w:t xml:space="preserve"> ovisi o </w:t>
      </w:r>
      <w:r w:rsidR="008E0C9A">
        <w:rPr>
          <w:rFonts w:ascii="Arial" w:hAnsi="Arial" w:cs="Arial"/>
          <w:sz w:val="20"/>
          <w:szCs w:val="20"/>
          <w:lang w:val="hr-HR" w:eastAsia="zh-CN"/>
        </w:rPr>
        <w:t>postotno</w:t>
      </w:r>
      <w:r w:rsidRPr="00A25DFA">
        <w:rPr>
          <w:rFonts w:ascii="Arial" w:hAnsi="Arial" w:cs="Arial"/>
          <w:sz w:val="20"/>
          <w:szCs w:val="20"/>
          <w:lang w:val="hr-HR" w:eastAsia="zh-CN"/>
        </w:rPr>
        <w:t xml:space="preserve"> izraženom oštećenju zdravlja koji su utvrdili medicinski vještak ili ZUS-ov</w:t>
      </w:r>
      <w:r w:rsidR="008E0C9A">
        <w:rPr>
          <w:rFonts w:ascii="Arial" w:hAnsi="Arial" w:cs="Arial"/>
          <w:sz w:val="20"/>
          <w:szCs w:val="20"/>
          <w:lang w:val="hr-HR" w:eastAsia="zh-CN"/>
        </w:rPr>
        <w:t>o</w:t>
      </w:r>
      <w:r w:rsidRPr="00A25DFA">
        <w:rPr>
          <w:rFonts w:ascii="Arial" w:hAnsi="Arial" w:cs="Arial"/>
          <w:sz w:val="20"/>
          <w:szCs w:val="20"/>
          <w:lang w:val="hr-HR" w:eastAsia="zh-CN"/>
        </w:rPr>
        <w:t xml:space="preserve"> liječnič</w:t>
      </w:r>
      <w:r w:rsidR="008E0C9A">
        <w:rPr>
          <w:rFonts w:ascii="Arial" w:hAnsi="Arial" w:cs="Arial"/>
          <w:sz w:val="20"/>
          <w:szCs w:val="20"/>
          <w:lang w:val="hr-HR" w:eastAsia="zh-CN"/>
        </w:rPr>
        <w:t>ko povjerenstvo</w:t>
      </w:r>
      <w:r w:rsidRPr="00A25DFA">
        <w:rPr>
          <w:rFonts w:ascii="Arial" w:hAnsi="Arial" w:cs="Arial"/>
          <w:sz w:val="20"/>
          <w:szCs w:val="20"/>
          <w:lang w:val="hr-HR" w:eastAsia="zh-CN"/>
        </w:rPr>
        <w:t xml:space="preserve">. </w:t>
      </w:r>
      <w:r w:rsidR="008E0C9A">
        <w:rPr>
          <w:rFonts w:ascii="Arial" w:hAnsi="Arial" w:cs="Arial"/>
          <w:sz w:val="20"/>
          <w:szCs w:val="20"/>
          <w:lang w:val="hr-HR" w:eastAsia="zh-CN"/>
        </w:rPr>
        <w:t xml:space="preserve">U razdoblju od </w:t>
      </w:r>
      <w:r w:rsidRPr="00A25DFA">
        <w:rPr>
          <w:rFonts w:ascii="Arial" w:hAnsi="Arial" w:cs="Arial"/>
          <w:sz w:val="20"/>
          <w:szCs w:val="20"/>
          <w:lang w:val="hr-HR" w:eastAsia="zh-CN"/>
        </w:rPr>
        <w:t>1. travnja 201</w:t>
      </w:r>
      <w:r w:rsidR="008E0C9A">
        <w:rPr>
          <w:rFonts w:ascii="Arial" w:hAnsi="Arial" w:cs="Arial"/>
          <w:sz w:val="20"/>
          <w:szCs w:val="20"/>
          <w:lang w:val="hr-HR" w:eastAsia="zh-CN"/>
        </w:rPr>
        <w:t>7</w:t>
      </w:r>
      <w:r w:rsidRPr="00A25DFA">
        <w:rPr>
          <w:rFonts w:ascii="Arial" w:hAnsi="Arial" w:cs="Arial"/>
          <w:sz w:val="20"/>
          <w:szCs w:val="20"/>
          <w:lang w:val="hr-HR" w:eastAsia="zh-CN"/>
        </w:rPr>
        <w:t xml:space="preserve">. </w:t>
      </w:r>
      <w:r w:rsidR="008E0C9A">
        <w:rPr>
          <w:rFonts w:ascii="Arial" w:hAnsi="Arial" w:cs="Arial"/>
          <w:sz w:val="20"/>
          <w:szCs w:val="20"/>
          <w:lang w:val="hr-HR" w:eastAsia="zh-CN"/>
        </w:rPr>
        <w:t xml:space="preserve">do 31. ožujka 2018. godine </w:t>
      </w:r>
      <w:r w:rsidRPr="00A25DFA">
        <w:rPr>
          <w:rFonts w:ascii="Arial" w:hAnsi="Arial" w:cs="Arial"/>
          <w:sz w:val="20"/>
          <w:szCs w:val="20"/>
          <w:lang w:val="hr-HR" w:eastAsia="zh-CN"/>
        </w:rPr>
        <w:t xml:space="preserve">oštećeni ima pravo na odštetu u visini od </w:t>
      </w:r>
      <w:r w:rsidR="008E0C9A">
        <w:rPr>
          <w:rFonts w:ascii="Arial" w:hAnsi="Arial" w:cs="Arial"/>
          <w:sz w:val="20"/>
          <w:szCs w:val="20"/>
          <w:lang w:val="hr-HR" w:eastAsia="zh-CN"/>
        </w:rPr>
        <w:t>809</w:t>
      </w:r>
      <w:r w:rsidRPr="00A25DFA">
        <w:rPr>
          <w:rFonts w:ascii="Arial" w:hAnsi="Arial" w:cs="Arial"/>
          <w:sz w:val="20"/>
          <w:szCs w:val="20"/>
          <w:lang w:val="hr-HR" w:eastAsia="zh-CN"/>
        </w:rPr>
        <w:t xml:space="preserve"> PLN (oko </w:t>
      </w:r>
      <w:r w:rsidR="008E0C9A">
        <w:rPr>
          <w:rFonts w:ascii="Arial" w:hAnsi="Arial" w:cs="Arial"/>
          <w:sz w:val="20"/>
          <w:szCs w:val="20"/>
          <w:lang w:val="hr-HR" w:eastAsia="zh-CN"/>
        </w:rPr>
        <w:t>190</w:t>
      </w:r>
      <w:r w:rsidRPr="00A25DFA">
        <w:rPr>
          <w:rFonts w:ascii="Arial" w:hAnsi="Arial" w:cs="Arial"/>
          <w:sz w:val="20"/>
          <w:szCs w:val="20"/>
          <w:lang w:val="hr-HR" w:eastAsia="zh-CN"/>
        </w:rPr>
        <w:t xml:space="preserve"> EUR) za svaki postotak stalnog ili dugotrajnog oštećenja zdravlja. Osoba kod koje je utvrđena potpuna nesposobnost za rad i za samostalnu egzistenciju uslijed profesionaln</w:t>
      </w:r>
      <w:r w:rsidR="008E0C9A">
        <w:rPr>
          <w:rFonts w:ascii="Arial" w:hAnsi="Arial" w:cs="Arial"/>
          <w:sz w:val="20"/>
          <w:szCs w:val="20"/>
          <w:lang w:val="hr-HR" w:eastAsia="zh-CN"/>
        </w:rPr>
        <w:t xml:space="preserve">og oboljenja </w:t>
      </w:r>
      <w:r w:rsidRPr="00A25DFA">
        <w:rPr>
          <w:rFonts w:ascii="Arial" w:hAnsi="Arial" w:cs="Arial"/>
          <w:sz w:val="20"/>
          <w:szCs w:val="20"/>
          <w:lang w:val="hr-HR" w:eastAsia="zh-CN"/>
        </w:rPr>
        <w:t xml:space="preserve">ili nezgode na radu ima pravo na jednokratnu odštetu u visini </w:t>
      </w:r>
      <w:r w:rsidR="008E0C9A">
        <w:rPr>
          <w:rFonts w:ascii="Arial" w:hAnsi="Arial" w:cs="Arial"/>
          <w:sz w:val="20"/>
          <w:szCs w:val="20"/>
          <w:lang w:val="hr-HR" w:eastAsia="zh-CN"/>
        </w:rPr>
        <w:t>14.165</w:t>
      </w:r>
      <w:r w:rsidRPr="00A25DFA">
        <w:rPr>
          <w:rFonts w:ascii="Arial" w:hAnsi="Arial" w:cs="Arial"/>
          <w:sz w:val="20"/>
          <w:szCs w:val="20"/>
          <w:lang w:val="hr-HR" w:eastAsia="zh-CN"/>
        </w:rPr>
        <w:t xml:space="preserve"> PLN (oko 3</w:t>
      </w:r>
      <w:r w:rsidR="008E0C9A">
        <w:rPr>
          <w:rFonts w:ascii="Arial" w:hAnsi="Arial" w:cs="Arial"/>
          <w:sz w:val="20"/>
          <w:szCs w:val="20"/>
          <w:lang w:val="hr-HR" w:eastAsia="zh-CN"/>
        </w:rPr>
        <w:t>.325</w:t>
      </w:r>
      <w:r w:rsidR="00B2330E">
        <w:rPr>
          <w:rFonts w:ascii="Arial" w:hAnsi="Arial" w:cs="Arial"/>
          <w:sz w:val="20"/>
          <w:szCs w:val="20"/>
          <w:lang w:val="hr-HR" w:eastAsia="zh-CN"/>
        </w:rPr>
        <w:t xml:space="preserve"> EUR).</w:t>
      </w:r>
    </w:p>
    <w:p w:rsidR="00973361" w:rsidRPr="00A25DFA" w:rsidRDefault="00973361" w:rsidP="00973361">
      <w:pPr>
        <w:spacing w:after="120" w:line="240" w:lineRule="auto"/>
        <w:jc w:val="both"/>
        <w:rPr>
          <w:rFonts w:ascii="Arial" w:hAnsi="Arial" w:cs="Arial"/>
          <w:b/>
          <w:color w:val="2F7A95"/>
          <w:sz w:val="20"/>
          <w:szCs w:val="20"/>
          <w:lang w:val="hr-HR" w:eastAsia="zh-CN"/>
        </w:rPr>
      </w:pPr>
      <w:r w:rsidRPr="00A25DFA">
        <w:rPr>
          <w:rFonts w:ascii="Arial" w:hAnsi="Arial" w:cs="Arial"/>
          <w:b/>
          <w:color w:val="2F7A95"/>
          <w:sz w:val="20"/>
          <w:szCs w:val="20"/>
          <w:lang w:val="hr-HR" w:eastAsia="zh-CN"/>
        </w:rPr>
        <w:t>Odgovornost osiguranika</w:t>
      </w:r>
    </w:p>
    <w:p w:rsidR="00973361" w:rsidRPr="00A25DFA" w:rsidRDefault="00973361" w:rsidP="00973361">
      <w:pPr>
        <w:spacing w:after="120" w:line="240" w:lineRule="auto"/>
        <w:jc w:val="both"/>
        <w:rPr>
          <w:rFonts w:ascii="Arial" w:hAnsi="Arial" w:cs="Arial"/>
          <w:sz w:val="20"/>
          <w:szCs w:val="20"/>
          <w:lang w:val="hr-HR" w:eastAsia="zh-CN"/>
        </w:rPr>
      </w:pPr>
      <w:bookmarkStart w:id="93" w:name="p714"/>
      <w:r w:rsidRPr="00A25DFA">
        <w:rPr>
          <w:rFonts w:ascii="Arial" w:hAnsi="Arial" w:cs="Arial"/>
          <w:b/>
          <w:bCs/>
          <w:sz w:val="20"/>
          <w:szCs w:val="20"/>
          <w:lang w:val="hr-HR" w:eastAsia="zh-CN"/>
        </w:rPr>
        <w:t>Osiguranik nema pravo</w:t>
      </w:r>
      <w:r w:rsidRPr="00A25DFA">
        <w:rPr>
          <w:rFonts w:ascii="Arial" w:hAnsi="Arial" w:cs="Arial"/>
          <w:sz w:val="20"/>
          <w:szCs w:val="20"/>
          <w:lang w:val="hr-HR" w:eastAsia="zh-CN"/>
        </w:rPr>
        <w:t xml:space="preserve"> na naknadu iz osiguranja za slučaj nezgode ako je isključivi razlog nezgode bila dokazana </w:t>
      </w:r>
      <w:r w:rsidRPr="00A25DFA">
        <w:rPr>
          <w:rFonts w:ascii="Arial" w:hAnsi="Arial" w:cs="Arial"/>
          <w:b/>
          <w:sz w:val="20"/>
          <w:szCs w:val="20"/>
          <w:lang w:val="hr-HR" w:eastAsia="zh-CN"/>
        </w:rPr>
        <w:t>povreda</w:t>
      </w:r>
      <w:r w:rsidRPr="00A25DFA">
        <w:rPr>
          <w:rFonts w:ascii="Arial" w:hAnsi="Arial" w:cs="Arial"/>
          <w:sz w:val="20"/>
          <w:szCs w:val="20"/>
          <w:lang w:val="hr-HR" w:eastAsia="zh-CN"/>
        </w:rPr>
        <w:t xml:space="preserve"> propisa o </w:t>
      </w:r>
      <w:r w:rsidRPr="00A25DFA">
        <w:rPr>
          <w:rFonts w:ascii="Arial" w:hAnsi="Arial" w:cs="Arial"/>
          <w:b/>
          <w:bCs/>
          <w:sz w:val="20"/>
          <w:szCs w:val="20"/>
          <w:lang w:val="hr-HR" w:eastAsia="zh-CN"/>
        </w:rPr>
        <w:t>zaštiti života i zdravlja</w:t>
      </w:r>
      <w:r w:rsidRPr="00A25DFA">
        <w:rPr>
          <w:rFonts w:ascii="Arial" w:hAnsi="Arial" w:cs="Arial"/>
          <w:sz w:val="20"/>
          <w:szCs w:val="20"/>
          <w:lang w:val="hr-HR" w:eastAsia="zh-CN"/>
        </w:rPr>
        <w:t xml:space="preserve"> od strane osiguranika, koju je on uzrokovao namjerno ili do koje je došlo uslijed njegove grube nemarnosti. </w:t>
      </w:r>
    </w:p>
    <w:p w:rsidR="00973361" w:rsidRPr="00A25DFA" w:rsidRDefault="00973361" w:rsidP="00B2330E">
      <w:pPr>
        <w:spacing w:after="120" w:line="240" w:lineRule="auto"/>
        <w:jc w:val="both"/>
        <w:rPr>
          <w:rFonts w:ascii="Arial" w:hAnsi="Arial" w:cs="Arial"/>
          <w:sz w:val="20"/>
          <w:szCs w:val="20"/>
          <w:lang w:val="hr-HR" w:eastAsia="zh-CN"/>
        </w:rPr>
      </w:pPr>
      <w:r w:rsidRPr="00A25DFA">
        <w:rPr>
          <w:rFonts w:ascii="Arial" w:hAnsi="Arial" w:cs="Arial"/>
          <w:sz w:val="20"/>
          <w:szCs w:val="20"/>
          <w:lang w:val="hr-HR" w:eastAsia="zh-CN"/>
        </w:rPr>
        <w:t xml:space="preserve">Na naknadu </w:t>
      </w:r>
      <w:r w:rsidRPr="00A25DFA">
        <w:rPr>
          <w:rFonts w:ascii="Arial" w:hAnsi="Arial" w:cs="Arial"/>
          <w:b/>
          <w:sz w:val="20"/>
          <w:szCs w:val="20"/>
          <w:lang w:val="hr-HR" w:eastAsia="zh-CN"/>
        </w:rPr>
        <w:t xml:space="preserve">nema pravo </w:t>
      </w:r>
      <w:r w:rsidRPr="00A25DFA">
        <w:rPr>
          <w:rFonts w:ascii="Arial" w:hAnsi="Arial" w:cs="Arial"/>
          <w:bCs/>
          <w:sz w:val="20"/>
          <w:szCs w:val="20"/>
          <w:lang w:val="hr-HR" w:eastAsia="zh-CN"/>
        </w:rPr>
        <w:t xml:space="preserve">ni </w:t>
      </w:r>
      <w:r w:rsidRPr="00A25DFA">
        <w:rPr>
          <w:rFonts w:ascii="Arial" w:hAnsi="Arial" w:cs="Arial"/>
          <w:sz w:val="20"/>
          <w:szCs w:val="20"/>
          <w:lang w:val="hr-HR" w:eastAsia="zh-CN"/>
        </w:rPr>
        <w:t xml:space="preserve">osiguranik koji je </w:t>
      </w:r>
      <w:r w:rsidRPr="00A25DFA">
        <w:rPr>
          <w:rFonts w:ascii="Arial" w:hAnsi="Arial" w:cs="Arial"/>
          <w:b/>
          <w:bCs/>
          <w:sz w:val="20"/>
          <w:szCs w:val="20"/>
          <w:lang w:val="hr-HR" w:eastAsia="zh-CN"/>
        </w:rPr>
        <w:t>u stanju pod utjecajem</w:t>
      </w:r>
      <w:r w:rsidRPr="00A25DFA">
        <w:rPr>
          <w:rFonts w:ascii="Arial" w:hAnsi="Arial" w:cs="Arial"/>
          <w:sz w:val="20"/>
          <w:szCs w:val="20"/>
          <w:lang w:val="hr-HR" w:eastAsia="zh-CN"/>
        </w:rPr>
        <w:t xml:space="preserve"> </w:t>
      </w:r>
      <w:r w:rsidRPr="00A25DFA">
        <w:rPr>
          <w:rFonts w:ascii="Arial" w:hAnsi="Arial" w:cs="Arial"/>
          <w:b/>
          <w:sz w:val="20"/>
          <w:szCs w:val="20"/>
          <w:lang w:val="hr-HR" w:eastAsia="zh-CN"/>
        </w:rPr>
        <w:t>alkohola,</w:t>
      </w:r>
      <w:r w:rsidRPr="00A25DFA">
        <w:rPr>
          <w:rFonts w:ascii="Arial" w:hAnsi="Arial" w:cs="Arial"/>
          <w:sz w:val="20"/>
          <w:szCs w:val="20"/>
          <w:lang w:val="hr-HR" w:eastAsia="zh-CN"/>
        </w:rPr>
        <w:t xml:space="preserve"> </w:t>
      </w:r>
      <w:r w:rsidRPr="00A25DFA">
        <w:rPr>
          <w:rFonts w:ascii="Arial" w:hAnsi="Arial" w:cs="Arial"/>
          <w:b/>
          <w:bCs/>
          <w:sz w:val="20"/>
          <w:szCs w:val="20"/>
          <w:lang w:val="hr-HR" w:eastAsia="zh-CN"/>
        </w:rPr>
        <w:t xml:space="preserve">opojnih sredstava </w:t>
      </w:r>
      <w:r w:rsidRPr="00A25DFA">
        <w:rPr>
          <w:rFonts w:ascii="Arial" w:hAnsi="Arial" w:cs="Arial"/>
          <w:b/>
          <w:sz w:val="20"/>
          <w:szCs w:val="20"/>
          <w:lang w:val="hr-HR" w:eastAsia="zh-CN"/>
        </w:rPr>
        <w:t>ili psihotropnih droga</w:t>
      </w:r>
      <w:r w:rsidRPr="00A25DFA">
        <w:rPr>
          <w:rFonts w:ascii="Arial" w:hAnsi="Arial" w:cs="Arial"/>
          <w:sz w:val="20"/>
          <w:szCs w:val="20"/>
          <w:lang w:val="hr-HR" w:eastAsia="zh-CN"/>
        </w:rPr>
        <w:t xml:space="preserve"> u znatnom stupnju pridonio uzrokovanju nezgode.</w:t>
      </w:r>
      <w:bookmarkEnd w:id="93"/>
    </w:p>
    <w:tbl>
      <w:tblPr>
        <w:tblW w:w="0" w:type="auto"/>
        <w:tblInd w:w="108" w:type="dxa"/>
        <w:tblLook w:val="04A0"/>
      </w:tblPr>
      <w:tblGrid>
        <w:gridCol w:w="1985"/>
      </w:tblGrid>
      <w:tr w:rsidR="00973361" w:rsidRPr="00B2330E" w:rsidTr="00457D3F">
        <w:tc>
          <w:tcPr>
            <w:tcW w:w="1985" w:type="dxa"/>
            <w:shd w:val="clear" w:color="auto" w:fill="auto"/>
          </w:tcPr>
          <w:p w:rsidR="00973361" w:rsidRPr="00B2330E" w:rsidRDefault="00973361" w:rsidP="00D94BA3">
            <w:pPr>
              <w:pStyle w:val="Bezodstpw"/>
              <w:jc w:val="both"/>
              <w:rPr>
                <w:rFonts w:ascii="Arial" w:eastAsiaTheme="minorHAnsi" w:hAnsi="Arial" w:cs="Arial"/>
                <w:b/>
                <w:color w:val="2F7A95"/>
                <w:sz w:val="20"/>
                <w:szCs w:val="20"/>
                <w:lang w:val="hr-HR" w:eastAsia="zh-CN"/>
              </w:rPr>
            </w:pPr>
          </w:p>
          <w:p w:rsidR="00973361" w:rsidRPr="00B2330E" w:rsidRDefault="00C028C4" w:rsidP="00D94BA3">
            <w:pPr>
              <w:pStyle w:val="Bezodstpw"/>
              <w:jc w:val="both"/>
              <w:rPr>
                <w:rFonts w:ascii="Arial" w:eastAsiaTheme="minorHAnsi" w:hAnsi="Arial" w:cs="Arial"/>
                <w:b/>
                <w:color w:val="2F7A95"/>
                <w:sz w:val="20"/>
                <w:szCs w:val="20"/>
                <w:lang w:val="hr-HR" w:eastAsia="zh-CN"/>
              </w:rPr>
            </w:pPr>
            <w:r w:rsidRPr="00B2330E">
              <w:rPr>
                <w:rFonts w:ascii="Arial" w:eastAsiaTheme="minorHAnsi" w:hAnsi="Arial" w:cs="Arial"/>
                <w:b/>
                <w:color w:val="2F7A95"/>
                <w:sz w:val="20"/>
                <w:szCs w:val="20"/>
                <w:lang w:val="hr-HR" w:eastAsia="zh-CN"/>
              </w:rPr>
              <w:t>Više informacija</w:t>
            </w:r>
          </w:p>
          <w:p w:rsidR="00973361" w:rsidRPr="00B2330E" w:rsidRDefault="00973361" w:rsidP="00D94BA3">
            <w:pPr>
              <w:pStyle w:val="Bezodstpw"/>
              <w:jc w:val="both"/>
              <w:rPr>
                <w:rFonts w:ascii="Arial" w:eastAsiaTheme="minorHAnsi" w:hAnsi="Arial" w:cs="Arial"/>
                <w:b/>
                <w:color w:val="2F7A95"/>
                <w:sz w:val="20"/>
                <w:szCs w:val="20"/>
                <w:lang w:val="hr-HR" w:eastAsia="zh-CN"/>
              </w:rPr>
            </w:pPr>
          </w:p>
        </w:tc>
      </w:tr>
    </w:tbl>
    <w:p w:rsidR="00973361" w:rsidRPr="00A25DFA" w:rsidRDefault="00973361" w:rsidP="00973361">
      <w:pPr>
        <w:spacing w:after="0" w:line="240" w:lineRule="auto"/>
        <w:jc w:val="both"/>
        <w:rPr>
          <w:rFonts w:ascii="Arial" w:hAnsi="Arial" w:cs="Arial"/>
          <w:sz w:val="20"/>
          <w:szCs w:val="20"/>
          <w:lang w:val="hr-HR" w:eastAsia="zh-CN"/>
        </w:rPr>
      </w:pPr>
    </w:p>
    <w:tbl>
      <w:tblPr>
        <w:tblW w:w="10206" w:type="dxa"/>
        <w:tblLayout w:type="fixed"/>
        <w:tblLook w:val="04A0"/>
      </w:tblPr>
      <w:tblGrid>
        <w:gridCol w:w="3969"/>
        <w:gridCol w:w="6237"/>
      </w:tblGrid>
      <w:tr w:rsidR="00973361" w:rsidRPr="00A25DFA" w:rsidTr="00B2330E">
        <w:trPr>
          <w:trHeight w:val="543"/>
        </w:trPr>
        <w:tc>
          <w:tcPr>
            <w:tcW w:w="3969"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hAnsi="Arial" w:cs="Arial"/>
                <w:b/>
                <w:sz w:val="20"/>
                <w:szCs w:val="20"/>
                <w:lang w:val="hr-HR"/>
              </w:rPr>
              <w:t xml:space="preserve">http://www.mrpips.gov.pl/ubezpieczenia-spoleczne/ubezpieczenia-wypadkowe/ </w:t>
            </w:r>
          </w:p>
          <w:p w:rsidR="00973361" w:rsidRPr="00A25DFA" w:rsidRDefault="00973361" w:rsidP="00D94BA3">
            <w:pPr>
              <w:spacing w:after="0"/>
              <w:jc w:val="both"/>
              <w:rPr>
                <w:rFonts w:ascii="Arial" w:hAnsi="Arial" w:cs="Arial"/>
                <w:b/>
                <w:sz w:val="20"/>
                <w:szCs w:val="20"/>
                <w:lang w:val="hr-HR"/>
              </w:rPr>
            </w:pPr>
          </w:p>
          <w:p w:rsidR="00973361" w:rsidRPr="00A25DFA" w:rsidRDefault="00973361" w:rsidP="00D94BA3">
            <w:pPr>
              <w:spacing w:after="0"/>
              <w:jc w:val="both"/>
              <w:rPr>
                <w:rFonts w:ascii="Arial" w:hAnsi="Arial" w:cs="Arial"/>
                <w:b/>
                <w:sz w:val="20"/>
                <w:szCs w:val="20"/>
                <w:lang w:val="hr-HR"/>
              </w:rPr>
            </w:pPr>
            <w:r w:rsidRPr="00A25DFA">
              <w:rPr>
                <w:rFonts w:ascii="Arial" w:hAnsi="Arial" w:cs="Arial"/>
                <w:b/>
                <w:sz w:val="20"/>
                <w:szCs w:val="20"/>
                <w:lang w:val="hr-HR"/>
              </w:rPr>
              <w:t>http://www.mrpips.gov.pl/en/social-insurance/insurance-against-accidents-at-work-and-occupational-diseases/</w:t>
            </w:r>
          </w:p>
          <w:p w:rsidR="00973361" w:rsidRPr="00A25DFA" w:rsidRDefault="00973361" w:rsidP="00D94BA3">
            <w:pPr>
              <w:spacing w:after="0"/>
              <w:jc w:val="both"/>
              <w:rPr>
                <w:rFonts w:ascii="Arial" w:hAnsi="Arial" w:cs="Arial"/>
                <w:b/>
                <w:sz w:val="20"/>
                <w:szCs w:val="20"/>
                <w:lang w:val="hr-HR"/>
              </w:rPr>
            </w:pP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rPr>
              <w:t xml:space="preserve">Ministarstvo obitelji, rada i socijalne politike </w:t>
            </w:r>
          </w:p>
          <w:p w:rsidR="00973361" w:rsidRDefault="00973361" w:rsidP="00D94BA3">
            <w:pPr>
              <w:spacing w:after="0"/>
              <w:jc w:val="both"/>
              <w:rPr>
                <w:rFonts w:ascii="Arial" w:hAnsi="Arial" w:cs="Arial"/>
                <w:b/>
                <w:sz w:val="20"/>
                <w:szCs w:val="20"/>
                <w:lang w:val="hr-HR"/>
              </w:rPr>
            </w:pPr>
          </w:p>
          <w:p w:rsidR="008E0C9A" w:rsidRDefault="008E0C9A" w:rsidP="00D94BA3">
            <w:pPr>
              <w:spacing w:after="0"/>
              <w:jc w:val="both"/>
              <w:rPr>
                <w:rFonts w:ascii="Arial" w:hAnsi="Arial" w:cs="Arial"/>
                <w:b/>
                <w:sz w:val="20"/>
                <w:szCs w:val="20"/>
                <w:lang w:val="hr-HR"/>
              </w:rPr>
            </w:pPr>
          </w:p>
          <w:p w:rsidR="008E0C9A" w:rsidRDefault="008E0C9A" w:rsidP="00D94BA3">
            <w:pPr>
              <w:spacing w:after="0"/>
              <w:jc w:val="both"/>
              <w:rPr>
                <w:rFonts w:ascii="Arial" w:hAnsi="Arial" w:cs="Arial"/>
                <w:b/>
                <w:sz w:val="20"/>
                <w:szCs w:val="20"/>
                <w:lang w:val="hr-HR"/>
              </w:rPr>
            </w:pPr>
          </w:p>
          <w:p w:rsidR="008E0C9A" w:rsidRPr="00A25DFA" w:rsidRDefault="008E0C9A" w:rsidP="00D94BA3">
            <w:pPr>
              <w:spacing w:after="0"/>
              <w:jc w:val="both"/>
              <w:rPr>
                <w:rFonts w:ascii="Arial" w:hAnsi="Arial" w:cs="Arial"/>
                <w:b/>
                <w:sz w:val="20"/>
                <w:szCs w:val="20"/>
                <w:lang w:val="hr-HR"/>
              </w:rPr>
            </w:pPr>
            <w:r w:rsidRPr="00A25DFA">
              <w:rPr>
                <w:rFonts w:ascii="Arial" w:eastAsia="Times New Roman" w:hAnsi="Arial" w:cs="Arial"/>
                <w:sz w:val="20"/>
                <w:szCs w:val="20"/>
                <w:lang w:val="hr-HR"/>
              </w:rPr>
              <w:t>Ministarstvo obitelji, rada i socijalne politike</w:t>
            </w:r>
            <w:r>
              <w:rPr>
                <w:rFonts w:ascii="Arial" w:eastAsia="Times New Roman" w:hAnsi="Arial" w:cs="Arial"/>
                <w:sz w:val="20"/>
                <w:szCs w:val="20"/>
                <w:lang w:val="hr-HR"/>
              </w:rPr>
              <w:t xml:space="preserve"> – osiguranja za slučaj nezgode</w:t>
            </w:r>
          </w:p>
        </w:tc>
      </w:tr>
      <w:tr w:rsidR="00973361" w:rsidRPr="00A25DFA" w:rsidTr="00B2330E">
        <w:tc>
          <w:tcPr>
            <w:tcW w:w="3969" w:type="dxa"/>
            <w:shd w:val="clear" w:color="auto" w:fill="auto"/>
          </w:tcPr>
          <w:p w:rsidR="00973361" w:rsidRPr="00A25DFA" w:rsidRDefault="00973361" w:rsidP="00D94BA3">
            <w:pPr>
              <w:spacing w:after="0"/>
              <w:jc w:val="both"/>
              <w:rPr>
                <w:rFonts w:ascii="Arial" w:hAnsi="Arial" w:cs="Arial"/>
                <w:b/>
                <w:sz w:val="20"/>
                <w:szCs w:val="20"/>
                <w:lang w:val="hr-HR"/>
              </w:rPr>
            </w:pPr>
            <w:r w:rsidRPr="00A25DFA">
              <w:rPr>
                <w:rFonts w:ascii="Arial" w:hAnsi="Arial" w:cs="Arial"/>
                <w:b/>
                <w:sz w:val="20"/>
                <w:szCs w:val="20"/>
                <w:lang w:val="hr-HR"/>
              </w:rPr>
              <w:t>http://www.zus.pl/</w:t>
            </w:r>
          </w:p>
        </w:tc>
        <w:tc>
          <w:tcPr>
            <w:tcW w:w="6237" w:type="dxa"/>
            <w:shd w:val="clear" w:color="auto" w:fill="auto"/>
          </w:tcPr>
          <w:p w:rsidR="00973361" w:rsidRPr="00A25DFA" w:rsidRDefault="00973361" w:rsidP="00D94BA3">
            <w:pPr>
              <w:spacing w:after="0"/>
              <w:rPr>
                <w:rFonts w:ascii="Arial" w:hAnsi="Arial" w:cs="Arial"/>
                <w:b/>
                <w:sz w:val="20"/>
                <w:szCs w:val="20"/>
                <w:lang w:val="hr-HR"/>
              </w:rPr>
            </w:pPr>
            <w:r w:rsidRPr="00A25DFA">
              <w:rPr>
                <w:rFonts w:ascii="Arial" w:eastAsia="Times New Roman" w:hAnsi="Arial" w:cs="Arial"/>
                <w:sz w:val="20"/>
                <w:szCs w:val="20"/>
                <w:lang w:val="hr-HR"/>
              </w:rPr>
              <w:t xml:space="preserve">Ured za socijalno osiguranje </w:t>
            </w:r>
            <w:r w:rsidRPr="00A25DFA">
              <w:rPr>
                <w:rFonts w:ascii="Arial" w:hAnsi="Arial" w:cs="Arial"/>
                <w:sz w:val="20"/>
                <w:szCs w:val="20"/>
                <w:lang w:val="hr-HR" w:eastAsia="zh-CN"/>
              </w:rPr>
              <w:t>–</w:t>
            </w:r>
            <w:r w:rsidRPr="00A25DFA">
              <w:rPr>
                <w:rFonts w:ascii="Arial" w:eastAsia="Times New Roman" w:hAnsi="Arial" w:cs="Arial"/>
                <w:sz w:val="20"/>
                <w:szCs w:val="20"/>
                <w:lang w:val="hr-HR"/>
              </w:rPr>
              <w:t xml:space="preserve"> odjel „naknade“ </w:t>
            </w:r>
          </w:p>
        </w:tc>
      </w:tr>
    </w:tbl>
    <w:p w:rsidR="00973361" w:rsidRDefault="00973361" w:rsidP="00973361">
      <w:pPr>
        <w:spacing w:line="240" w:lineRule="auto"/>
        <w:jc w:val="both"/>
        <w:rPr>
          <w:rFonts w:ascii="Arial" w:hAnsi="Arial" w:cs="Arial"/>
          <w:sz w:val="20"/>
          <w:szCs w:val="20"/>
          <w:lang w:val="hr-HR" w:eastAsia="zh-CN"/>
        </w:rPr>
      </w:pPr>
    </w:p>
    <w:p w:rsidR="002B20CD" w:rsidRDefault="002D5DB5" w:rsidP="002B20CD">
      <w:pPr>
        <w:pStyle w:val="Nagwek2"/>
        <w:rPr>
          <w:rFonts w:ascii="Arial" w:hAnsi="Arial" w:cs="Arial"/>
          <w:b/>
          <w:color w:val="2F7A95"/>
          <w:lang w:val="hr-HR"/>
        </w:rPr>
      </w:pPr>
      <w:bookmarkStart w:id="94" w:name="_Toc489961239"/>
      <w:bookmarkStart w:id="95" w:name="_Toc532416526"/>
      <w:r>
        <w:rPr>
          <w:rFonts w:ascii="Arial" w:hAnsi="Arial" w:cs="Arial"/>
          <w:b/>
          <w:color w:val="2F7A95"/>
          <w:lang w:val="hr-HR"/>
        </w:rPr>
        <w:t>6.7</w:t>
      </w:r>
      <w:r>
        <w:rPr>
          <w:rFonts w:ascii="Arial" w:hAnsi="Arial" w:cs="Arial"/>
          <w:b/>
          <w:color w:val="2F7A95"/>
          <w:lang w:val="hr-HR"/>
        </w:rPr>
        <w:tab/>
      </w:r>
      <w:r w:rsidR="002B20CD" w:rsidRPr="00A25DFA">
        <w:rPr>
          <w:rFonts w:ascii="Arial" w:hAnsi="Arial" w:cs="Arial"/>
          <w:b/>
          <w:color w:val="2F7A95"/>
          <w:lang w:val="hr-HR"/>
        </w:rPr>
        <w:t>Koordinacija sustava socijalnog osiguranja</w:t>
      </w:r>
      <w:bookmarkEnd w:id="94"/>
      <w:bookmarkEnd w:id="95"/>
    </w:p>
    <w:p w:rsidR="002D5DB5" w:rsidRPr="00457D3F" w:rsidRDefault="002D5DB5" w:rsidP="00457D3F">
      <w:pPr>
        <w:rPr>
          <w:lang w:val="hr-HR"/>
        </w:rPr>
      </w:pPr>
    </w:p>
    <w:p w:rsidR="002B20CD" w:rsidRPr="00457D3F" w:rsidRDefault="002B20CD" w:rsidP="002B20CD">
      <w:pPr>
        <w:rPr>
          <w:rFonts w:ascii="Arial" w:hAnsi="Arial" w:cs="Arial"/>
          <w:b/>
          <w:color w:val="2F7A95"/>
          <w:sz w:val="20"/>
          <w:szCs w:val="20"/>
          <w:lang w:val="hr-HR" w:eastAsia="zh-CN"/>
        </w:rPr>
      </w:pPr>
      <w:r w:rsidRPr="00457D3F">
        <w:rPr>
          <w:rFonts w:ascii="Arial" w:hAnsi="Arial" w:cs="Arial"/>
          <w:b/>
          <w:color w:val="2F7A95"/>
          <w:sz w:val="20"/>
          <w:szCs w:val="20"/>
          <w:lang w:val="hr-HR" w:eastAsia="zh-CN"/>
        </w:rPr>
        <w:t>Opća pravila</w:t>
      </w:r>
    </w:p>
    <w:p w:rsidR="002B20CD" w:rsidRPr="00A25DFA" w:rsidRDefault="002B20CD" w:rsidP="002B20CD">
      <w:pPr>
        <w:spacing w:after="120" w:line="240" w:lineRule="auto"/>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Unijski</w:t>
      </w:r>
      <w:r w:rsidRPr="00A25DFA">
        <w:rPr>
          <w:rFonts w:ascii="Arial" w:eastAsia="Times New Roman" w:hAnsi="Arial" w:cs="Arial"/>
          <w:sz w:val="20"/>
          <w:szCs w:val="18"/>
          <w:lang w:val="hr-HR" w:eastAsia="pl-PL"/>
        </w:rPr>
        <w:t xml:space="preserve"> propisi sadrže pravila koja se odnose na utvrđivanje nadležnog zakonodavstva, </w:t>
      </w:r>
      <w:r>
        <w:rPr>
          <w:rFonts w:ascii="Arial" w:eastAsia="Times New Roman" w:hAnsi="Arial" w:cs="Arial"/>
          <w:sz w:val="20"/>
          <w:szCs w:val="18"/>
          <w:lang w:val="hr-HR" w:eastAsia="pl-PL"/>
        </w:rPr>
        <w:t>odnosno</w:t>
      </w:r>
      <w:r w:rsidRPr="00A25DFA">
        <w:rPr>
          <w:rFonts w:ascii="Arial" w:eastAsia="Times New Roman" w:hAnsi="Arial" w:cs="Arial"/>
          <w:sz w:val="20"/>
          <w:szCs w:val="18"/>
          <w:lang w:val="hr-HR" w:eastAsia="pl-PL"/>
        </w:rPr>
        <w:t xml:space="preserve"> utvrđivanje u kojoj je zemlji </w:t>
      </w:r>
      <w:r>
        <w:rPr>
          <w:rFonts w:ascii="Arial" w:eastAsia="Times New Roman" w:hAnsi="Arial" w:cs="Arial"/>
          <w:sz w:val="20"/>
          <w:szCs w:val="18"/>
          <w:lang w:val="hr-HR" w:eastAsia="pl-PL"/>
        </w:rPr>
        <w:t xml:space="preserve">državljanin zemlje članice EU ili EFTA-e osiguran a ukoliko radi ili vodi firmu u jednoj ili više tih država. </w:t>
      </w:r>
    </w:p>
    <w:p w:rsidR="002B20CD" w:rsidRPr="00A25DFA" w:rsidRDefault="002B20CD" w:rsidP="002B20CD">
      <w:pPr>
        <w:spacing w:after="120" w:line="240" w:lineRule="auto"/>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 xml:space="preserve">Osnovno </w:t>
      </w:r>
      <w:r w:rsidRPr="00A25DFA">
        <w:rPr>
          <w:rFonts w:ascii="Arial" w:eastAsia="Times New Roman" w:hAnsi="Arial" w:cs="Arial"/>
          <w:sz w:val="20"/>
          <w:szCs w:val="18"/>
          <w:lang w:val="hr-HR" w:eastAsia="pl-PL"/>
        </w:rPr>
        <w:t xml:space="preserve">načelo za određivanje nadležnog zakonodavstva u području osiguranja je </w:t>
      </w:r>
      <w:r w:rsidRPr="00A25DFA">
        <w:rPr>
          <w:rFonts w:ascii="Arial" w:eastAsia="Times New Roman" w:hAnsi="Arial" w:cs="Arial"/>
          <w:b/>
          <w:bCs/>
          <w:sz w:val="20"/>
          <w:szCs w:val="18"/>
          <w:lang w:val="hr-HR" w:eastAsia="pl-PL"/>
        </w:rPr>
        <w:t>načelo mjesta obavljanja posla</w:t>
      </w:r>
      <w:r w:rsidRPr="00A25DFA">
        <w:rPr>
          <w:rFonts w:ascii="Arial" w:eastAsia="Times New Roman" w:hAnsi="Arial" w:cs="Arial"/>
          <w:sz w:val="20"/>
          <w:szCs w:val="18"/>
          <w:lang w:val="hr-HR" w:eastAsia="pl-PL"/>
        </w:rPr>
        <w:t xml:space="preserve"> (</w:t>
      </w:r>
      <w:r w:rsidRPr="00A25DFA">
        <w:rPr>
          <w:rFonts w:ascii="Arial" w:eastAsia="Times New Roman" w:hAnsi="Arial" w:cs="Arial"/>
          <w:i/>
          <w:sz w:val="20"/>
          <w:szCs w:val="18"/>
          <w:lang w:val="hr-HR" w:eastAsia="pl-PL"/>
        </w:rPr>
        <w:t>lex loci laboris</w:t>
      </w:r>
      <w:r w:rsidRPr="00A25DFA">
        <w:rPr>
          <w:rFonts w:ascii="Arial" w:eastAsia="Times New Roman" w:hAnsi="Arial" w:cs="Arial"/>
          <w:sz w:val="20"/>
          <w:szCs w:val="18"/>
          <w:lang w:val="hr-HR" w:eastAsia="pl-PL"/>
        </w:rPr>
        <w:t xml:space="preserve">) – ono označava da </w:t>
      </w:r>
      <w:r>
        <w:rPr>
          <w:rFonts w:ascii="Arial" w:eastAsia="Times New Roman" w:hAnsi="Arial" w:cs="Arial"/>
          <w:sz w:val="20"/>
          <w:szCs w:val="18"/>
          <w:lang w:val="hr-HR" w:eastAsia="pl-PL"/>
        </w:rPr>
        <w:t>državljanin zemlje članice EU ili EFT-a</w:t>
      </w:r>
      <w:r w:rsidRPr="00A25DFA">
        <w:rPr>
          <w:rFonts w:ascii="Arial" w:eastAsia="Times New Roman" w:hAnsi="Arial" w:cs="Arial"/>
          <w:sz w:val="20"/>
          <w:szCs w:val="18"/>
          <w:lang w:val="hr-HR" w:eastAsia="pl-PL"/>
        </w:rPr>
        <w:t xml:space="preserve"> podliježe</w:t>
      </w:r>
      <w:r>
        <w:rPr>
          <w:rFonts w:ascii="Arial" w:eastAsia="Times New Roman" w:hAnsi="Arial" w:cs="Arial"/>
          <w:sz w:val="20"/>
          <w:szCs w:val="18"/>
          <w:lang w:val="hr-HR" w:eastAsia="pl-PL"/>
        </w:rPr>
        <w:t xml:space="preserve"> </w:t>
      </w:r>
      <w:r w:rsidRPr="00A25DFA">
        <w:rPr>
          <w:rFonts w:ascii="Arial" w:eastAsia="Times New Roman" w:hAnsi="Arial" w:cs="Arial"/>
          <w:sz w:val="20"/>
          <w:szCs w:val="18"/>
          <w:lang w:val="hr-HR" w:eastAsia="pl-PL"/>
        </w:rPr>
        <w:t xml:space="preserve">socijalnom i zdravstvenom osiguranju te plaća doprinose sustavu osiguranja u </w:t>
      </w:r>
      <w:r>
        <w:rPr>
          <w:rFonts w:ascii="Arial" w:eastAsia="Times New Roman" w:hAnsi="Arial" w:cs="Arial"/>
          <w:sz w:val="20"/>
          <w:szCs w:val="18"/>
          <w:lang w:val="hr-HR" w:eastAsia="pl-PL"/>
        </w:rPr>
        <w:t xml:space="preserve">toj </w:t>
      </w:r>
      <w:r w:rsidRPr="00A25DFA">
        <w:rPr>
          <w:rFonts w:ascii="Arial" w:eastAsia="Times New Roman" w:hAnsi="Arial" w:cs="Arial"/>
          <w:sz w:val="20"/>
          <w:szCs w:val="18"/>
          <w:lang w:val="hr-HR" w:eastAsia="pl-PL"/>
        </w:rPr>
        <w:t>državi.</w:t>
      </w:r>
    </w:p>
    <w:p w:rsidR="002B20CD" w:rsidRPr="00A25DFA" w:rsidRDefault="002B20CD" w:rsidP="002B20CD">
      <w:pPr>
        <w:spacing w:after="120" w:line="240" w:lineRule="auto"/>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U skladu s tim načelom:</w:t>
      </w:r>
    </w:p>
    <w:p w:rsidR="002B20CD" w:rsidRPr="00A25DFA" w:rsidRDefault="002B20CD" w:rsidP="00AE6BFF">
      <w:pPr>
        <w:pStyle w:val="Akapitzlist"/>
        <w:numPr>
          <w:ilvl w:val="0"/>
          <w:numId w:val="46"/>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lastRenderedPageBreak/>
        <w:t xml:space="preserve">radnik zaposlen na teritoriju jedne zemlje članice EU </w:t>
      </w:r>
      <w:r>
        <w:rPr>
          <w:rFonts w:ascii="Arial" w:eastAsia="Times New Roman" w:hAnsi="Arial" w:cs="Arial"/>
          <w:sz w:val="20"/>
          <w:szCs w:val="18"/>
          <w:lang w:val="hr-HR" w:eastAsia="pl-PL"/>
        </w:rPr>
        <w:t xml:space="preserve">ili EFTA-e </w:t>
      </w:r>
      <w:r w:rsidRPr="00A25DFA">
        <w:rPr>
          <w:rFonts w:ascii="Arial" w:eastAsia="Times New Roman" w:hAnsi="Arial" w:cs="Arial"/>
          <w:sz w:val="20"/>
          <w:szCs w:val="18"/>
          <w:lang w:val="hr-HR" w:eastAsia="pl-PL"/>
        </w:rPr>
        <w:t>podliježe njezinu zakonodavstvu, čak ako stanuje u drugoj državi ili ako poduzeće ili poslodavac koji ga zapošljavaju imaju prijavljeno sjedište ili mjesto obavljanja djelatnosti na teritoriju druge zemlje članice</w:t>
      </w:r>
    </w:p>
    <w:p w:rsidR="002B20CD" w:rsidRPr="00A25DFA" w:rsidRDefault="002B20CD" w:rsidP="00AE6BFF">
      <w:pPr>
        <w:pStyle w:val="Akapitzlist"/>
        <w:numPr>
          <w:ilvl w:val="0"/>
          <w:numId w:val="46"/>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osoba koja obavlja djelatnost za vlastiti račun u jednoj zemlji </w:t>
      </w:r>
      <w:r>
        <w:rPr>
          <w:rFonts w:ascii="Arial" w:eastAsia="Times New Roman" w:hAnsi="Arial" w:cs="Arial"/>
          <w:sz w:val="20"/>
          <w:szCs w:val="18"/>
          <w:lang w:val="hr-HR" w:eastAsia="pl-PL"/>
        </w:rPr>
        <w:t xml:space="preserve">članici EU ili EFTA-e </w:t>
      </w:r>
      <w:r w:rsidRPr="00A25DFA">
        <w:rPr>
          <w:rFonts w:ascii="Arial" w:eastAsia="Times New Roman" w:hAnsi="Arial" w:cs="Arial"/>
          <w:sz w:val="20"/>
          <w:szCs w:val="18"/>
          <w:lang w:val="hr-HR" w:eastAsia="pl-PL"/>
        </w:rPr>
        <w:t>podliježe zakonodavstvu te države, čak ako stanuje na teritoriju druge zemlje članice</w:t>
      </w:r>
    </w:p>
    <w:p w:rsidR="002B20CD" w:rsidRPr="00A25DFA" w:rsidRDefault="002B20CD" w:rsidP="00AE6BFF">
      <w:pPr>
        <w:pStyle w:val="Akapitzlist"/>
        <w:numPr>
          <w:ilvl w:val="0"/>
          <w:numId w:val="46"/>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mornar koji plovi pod brodskom zastavom zemlje članice podliježe zakonodavstvu z</w:t>
      </w:r>
      <w:r>
        <w:rPr>
          <w:rFonts w:ascii="Arial" w:eastAsia="Times New Roman" w:hAnsi="Arial" w:cs="Arial"/>
          <w:sz w:val="20"/>
          <w:szCs w:val="18"/>
          <w:lang w:val="hr-HR" w:eastAsia="pl-PL"/>
        </w:rPr>
        <w:t>emlje članice EU ili EFTA-a pod čijom zastavom plovi</w:t>
      </w:r>
    </w:p>
    <w:p w:rsidR="002B20CD" w:rsidRPr="00A25DFA" w:rsidRDefault="002B20CD" w:rsidP="00AE6BFF">
      <w:pPr>
        <w:pStyle w:val="Akapitzlist"/>
        <w:numPr>
          <w:ilvl w:val="0"/>
          <w:numId w:val="46"/>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službenici podliježu zakonodavstvu one zemlje članice</w:t>
      </w:r>
      <w:r>
        <w:rPr>
          <w:rFonts w:ascii="Arial" w:eastAsia="Times New Roman" w:hAnsi="Arial" w:cs="Arial"/>
          <w:sz w:val="20"/>
          <w:szCs w:val="18"/>
          <w:lang w:val="hr-HR" w:eastAsia="pl-PL"/>
        </w:rPr>
        <w:t xml:space="preserve"> EU ili EFTA-e</w:t>
      </w:r>
      <w:r w:rsidRPr="00A25DFA">
        <w:rPr>
          <w:rFonts w:ascii="Arial" w:eastAsia="Times New Roman" w:hAnsi="Arial" w:cs="Arial"/>
          <w:sz w:val="20"/>
          <w:szCs w:val="18"/>
          <w:lang w:val="hr-HR" w:eastAsia="pl-PL"/>
        </w:rPr>
        <w:t xml:space="preserve"> čija administracija ih zapošljava.</w:t>
      </w:r>
    </w:p>
    <w:p w:rsidR="002B20CD" w:rsidRPr="00A25DFA" w:rsidRDefault="002B20CD" w:rsidP="002B20CD">
      <w:pPr>
        <w:spacing w:after="120" w:line="240" w:lineRule="auto"/>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Načelo mjesta obavljanja posla ipak je u nekim slučajevima nedovoljno ili nemjerodavno za određivanje nadležnog zakonodavstva. Zato radi izbjegavanja situacije u kojoj bi radnik koji migrira bio istovremeno osiguran u više od jedne države</w:t>
      </w:r>
      <w:r>
        <w:rPr>
          <w:rFonts w:ascii="Arial" w:eastAsia="Times New Roman" w:hAnsi="Arial" w:cs="Arial"/>
          <w:sz w:val="20"/>
          <w:szCs w:val="18"/>
          <w:lang w:val="hr-HR" w:eastAsia="pl-PL"/>
        </w:rPr>
        <w:t>,</w:t>
      </w:r>
      <w:r w:rsidRPr="00A25DFA">
        <w:rPr>
          <w:rFonts w:ascii="Arial" w:eastAsia="Times New Roman" w:hAnsi="Arial" w:cs="Arial"/>
          <w:sz w:val="20"/>
          <w:szCs w:val="18"/>
          <w:lang w:val="hr-HR" w:eastAsia="pl-PL"/>
        </w:rPr>
        <w:t xml:space="preserve"> </w:t>
      </w:r>
      <w:r>
        <w:rPr>
          <w:rFonts w:ascii="Arial" w:eastAsia="Times New Roman" w:hAnsi="Arial" w:cs="Arial"/>
          <w:sz w:val="20"/>
          <w:szCs w:val="18"/>
          <w:lang w:val="hr-HR" w:eastAsia="pl-PL"/>
        </w:rPr>
        <w:t>Unijski</w:t>
      </w:r>
      <w:r w:rsidRPr="00A25DFA">
        <w:rPr>
          <w:rFonts w:ascii="Arial" w:eastAsia="Times New Roman" w:hAnsi="Arial" w:cs="Arial"/>
          <w:sz w:val="20"/>
          <w:szCs w:val="18"/>
          <w:lang w:val="hr-HR" w:eastAsia="pl-PL"/>
        </w:rPr>
        <w:t xml:space="preserve"> propisi predviđaju niz posebnih uredbi koje se odnose na:</w:t>
      </w:r>
    </w:p>
    <w:p w:rsidR="002B20CD" w:rsidRPr="00A25DFA" w:rsidRDefault="002B20CD" w:rsidP="00AE6BFF">
      <w:pPr>
        <w:pStyle w:val="Akapitzlist"/>
        <w:numPr>
          <w:ilvl w:val="0"/>
          <w:numId w:val="47"/>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delegirane radnike</w:t>
      </w:r>
    </w:p>
    <w:p w:rsidR="002B20CD" w:rsidRPr="00A25DFA" w:rsidRDefault="002B20CD" w:rsidP="00AE6BFF">
      <w:pPr>
        <w:pStyle w:val="Akapitzlist"/>
        <w:numPr>
          <w:ilvl w:val="0"/>
          <w:numId w:val="47"/>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samozaposlene osobe koje privremeno prenose djelatnost u drugu zemlju članicu</w:t>
      </w:r>
    </w:p>
    <w:p w:rsidR="002B20CD" w:rsidRPr="00A25DFA" w:rsidRDefault="002B20CD" w:rsidP="00AE6BFF">
      <w:pPr>
        <w:pStyle w:val="Akapitzlist"/>
        <w:numPr>
          <w:ilvl w:val="0"/>
          <w:numId w:val="47"/>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osobe koje normalno obavljaju najamni posao ili/i obavljaju djelatnost za vlastiti račun u dvije ili više zemalja članica</w:t>
      </w:r>
    </w:p>
    <w:p w:rsidR="002B20CD" w:rsidRPr="00A25DFA" w:rsidRDefault="002B20CD" w:rsidP="00AE6BFF">
      <w:pPr>
        <w:pStyle w:val="Akapitzlist"/>
        <w:numPr>
          <w:ilvl w:val="0"/>
          <w:numId w:val="47"/>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članove ugovornog osoblja različitih europskih zajednica.</w:t>
      </w:r>
    </w:p>
    <w:p w:rsidR="00F92F89" w:rsidRDefault="002B20CD" w:rsidP="002B20CD">
      <w:pPr>
        <w:spacing w:after="120" w:line="240" w:lineRule="auto"/>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Državljane zemalja članica </w:t>
      </w:r>
      <w:r>
        <w:rPr>
          <w:rFonts w:ascii="Arial" w:eastAsia="Times New Roman" w:hAnsi="Arial" w:cs="Arial"/>
          <w:b/>
          <w:sz w:val="20"/>
          <w:szCs w:val="18"/>
          <w:lang w:val="hr-HR" w:eastAsia="pl-PL"/>
        </w:rPr>
        <w:t xml:space="preserve">EU ili EFTA-e </w:t>
      </w:r>
      <w:r w:rsidRPr="00A25DFA">
        <w:rPr>
          <w:rFonts w:ascii="Arial" w:eastAsia="Times New Roman" w:hAnsi="Arial" w:cs="Arial"/>
          <w:b/>
          <w:sz w:val="20"/>
          <w:szCs w:val="18"/>
          <w:lang w:val="hr-HR" w:eastAsia="pl-PL"/>
        </w:rPr>
        <w:t>koji odlaze u inozemstvo u svrhu obavljanja posla ili nastanjenja štite propisi u sklopu koordinacije sustava socijalnog osiguranja.</w:t>
      </w:r>
      <w:r w:rsidRPr="00A25DFA">
        <w:rPr>
          <w:rFonts w:ascii="Arial" w:eastAsia="Times New Roman" w:hAnsi="Arial" w:cs="Arial"/>
          <w:sz w:val="20"/>
          <w:szCs w:val="18"/>
          <w:lang w:val="hr-HR" w:eastAsia="pl-PL"/>
        </w:rPr>
        <w:t xml:space="preserve"> Propisi o koordinaciji sustava socijalnog osiguranja sadrže načela zahvaljujući kojima osobe koje se zapošljavaju istovremeno ili uzastopno u nekoliko zemalja članica izbjegavaju negativne posljedice podlijeganja sustavima socijalnog osiguranja različitih država. Oni jamče jednaki tretman svakom državljaninu </w:t>
      </w:r>
      <w:r>
        <w:rPr>
          <w:rFonts w:ascii="Arial" w:eastAsia="Times New Roman" w:hAnsi="Arial" w:cs="Arial"/>
          <w:sz w:val="20"/>
          <w:szCs w:val="18"/>
          <w:lang w:val="hr-HR" w:eastAsia="pl-PL"/>
        </w:rPr>
        <w:t xml:space="preserve">EU ili EFTA-e </w:t>
      </w:r>
      <w:r w:rsidRPr="00A25DFA">
        <w:rPr>
          <w:rFonts w:ascii="Arial" w:eastAsia="Times New Roman" w:hAnsi="Arial" w:cs="Arial"/>
          <w:sz w:val="20"/>
          <w:szCs w:val="18"/>
          <w:lang w:val="hr-HR" w:eastAsia="pl-PL"/>
        </w:rPr>
        <w:t xml:space="preserve">i daju pravo na liječničku skrb, obiteljske i bolesničke naknade, mirovine ili </w:t>
      </w:r>
      <w:r>
        <w:rPr>
          <w:rFonts w:ascii="Arial" w:eastAsia="Times New Roman" w:hAnsi="Arial" w:cs="Arial"/>
          <w:sz w:val="20"/>
          <w:szCs w:val="18"/>
          <w:lang w:val="hr-HR" w:eastAsia="pl-PL"/>
        </w:rPr>
        <w:t>inva</w:t>
      </w:r>
      <w:r w:rsidR="00784BE8">
        <w:rPr>
          <w:rFonts w:ascii="Arial" w:eastAsia="Times New Roman" w:hAnsi="Arial" w:cs="Arial"/>
          <w:sz w:val="20"/>
          <w:szCs w:val="18"/>
          <w:lang w:val="hr-HR" w:eastAsia="pl-PL"/>
        </w:rPr>
        <w:t>li</w:t>
      </w:r>
      <w:r>
        <w:rPr>
          <w:rFonts w:ascii="Arial" w:eastAsia="Times New Roman" w:hAnsi="Arial" w:cs="Arial"/>
          <w:sz w:val="20"/>
          <w:szCs w:val="18"/>
          <w:lang w:val="hr-HR" w:eastAsia="pl-PL"/>
        </w:rPr>
        <w:t>dnine</w:t>
      </w:r>
      <w:r w:rsidRPr="00A25DFA">
        <w:rPr>
          <w:rFonts w:ascii="Arial" w:eastAsia="Times New Roman" w:hAnsi="Arial" w:cs="Arial"/>
          <w:sz w:val="20"/>
          <w:szCs w:val="18"/>
          <w:lang w:val="hr-HR" w:eastAsia="pl-PL"/>
        </w:rPr>
        <w:t xml:space="preserve"> te </w:t>
      </w:r>
      <w:r>
        <w:rPr>
          <w:rFonts w:ascii="Arial" w:eastAsia="Times New Roman" w:hAnsi="Arial" w:cs="Arial"/>
          <w:sz w:val="20"/>
          <w:szCs w:val="18"/>
          <w:lang w:val="hr-HR" w:eastAsia="pl-PL"/>
        </w:rPr>
        <w:t>potporu</w:t>
      </w:r>
      <w:r w:rsidRPr="00A25DFA">
        <w:rPr>
          <w:rFonts w:ascii="Arial" w:eastAsia="Times New Roman" w:hAnsi="Arial" w:cs="Arial"/>
          <w:sz w:val="20"/>
          <w:szCs w:val="18"/>
          <w:lang w:val="hr-HR" w:eastAsia="pl-PL"/>
        </w:rPr>
        <w:t xml:space="preserve"> za nezaposlene. Pokazuju kojoj državi podliježe osoba koja radi ili obavlja djelatnost u inozemstvu. Jamče da će naknade stečene u jednoj državi, primjerice mirovina, biti isplaćivane također ako se ovlaštena osoba preseli u drugu državu. </w:t>
      </w:r>
    </w:p>
    <w:p w:rsidR="00F92F89" w:rsidRPr="00F92F89" w:rsidRDefault="004B2139" w:rsidP="002B20CD">
      <w:pPr>
        <w:spacing w:after="120" w:line="240" w:lineRule="auto"/>
        <w:jc w:val="both"/>
        <w:rPr>
          <w:rFonts w:ascii="Arial" w:hAnsi="Arial" w:cs="Arial"/>
          <w:b/>
          <w:color w:val="2F7A95"/>
          <w:sz w:val="20"/>
          <w:szCs w:val="20"/>
        </w:rPr>
      </w:pPr>
      <w:r>
        <w:rPr>
          <w:rFonts w:ascii="Arial" w:hAnsi="Arial" w:cs="Arial"/>
          <w:b/>
          <w:color w:val="2F7A95"/>
          <w:sz w:val="20"/>
          <w:szCs w:val="20"/>
        </w:rPr>
        <w:t>Vrste naknada</w:t>
      </w:r>
    </w:p>
    <w:p w:rsidR="002B20CD" w:rsidRPr="00A25DFA" w:rsidRDefault="002B20CD" w:rsidP="002B20CD">
      <w:pPr>
        <w:spacing w:after="120" w:line="240" w:lineRule="auto"/>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Naknade na koje se odnosi </w:t>
      </w:r>
      <w:r>
        <w:rPr>
          <w:rFonts w:ascii="Arial" w:eastAsia="Times New Roman" w:hAnsi="Arial" w:cs="Arial"/>
          <w:b/>
          <w:sz w:val="20"/>
          <w:szCs w:val="18"/>
          <w:lang w:val="hr-HR" w:eastAsia="pl-PL"/>
        </w:rPr>
        <w:t>Unijska</w:t>
      </w:r>
      <w:r w:rsidRPr="00A25DFA">
        <w:rPr>
          <w:rFonts w:ascii="Arial" w:eastAsia="Times New Roman" w:hAnsi="Arial" w:cs="Arial"/>
          <w:b/>
          <w:sz w:val="20"/>
          <w:szCs w:val="18"/>
          <w:lang w:val="hr-HR" w:eastAsia="pl-PL"/>
        </w:rPr>
        <w:t xml:space="preserve"> koordinacija</w:t>
      </w:r>
      <w:r w:rsidRPr="00A25DFA">
        <w:rPr>
          <w:rFonts w:ascii="Arial" w:eastAsia="Times New Roman" w:hAnsi="Arial" w:cs="Arial"/>
          <w:sz w:val="20"/>
          <w:szCs w:val="18"/>
          <w:lang w:val="hr-HR" w:eastAsia="pl-PL"/>
        </w:rPr>
        <w:t xml:space="preserve"> su:</w:t>
      </w:r>
    </w:p>
    <w:p w:rsidR="002B20CD" w:rsidRPr="00C916CF"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mirovine i </w:t>
      </w:r>
      <w:r>
        <w:rPr>
          <w:rFonts w:ascii="Arial" w:eastAsia="Times New Roman" w:hAnsi="Arial" w:cs="Arial"/>
          <w:b/>
          <w:sz w:val="20"/>
          <w:szCs w:val="18"/>
          <w:lang w:val="hr-HR" w:eastAsia="pl-PL"/>
        </w:rPr>
        <w:t>invalidnine</w:t>
      </w:r>
      <w:r w:rsidRPr="00A25DFA">
        <w:rPr>
          <w:rFonts w:ascii="Arial" w:eastAsia="Times New Roman" w:hAnsi="Arial" w:cs="Arial"/>
          <w:b/>
          <w:sz w:val="20"/>
          <w:szCs w:val="18"/>
          <w:lang w:val="hr-HR" w:eastAsia="pl-PL"/>
        </w:rPr>
        <w:t xml:space="preserve"> </w:t>
      </w:r>
      <w:r w:rsidRPr="00A25DFA">
        <w:rPr>
          <w:rFonts w:ascii="Arial" w:hAnsi="Arial" w:cs="Arial"/>
          <w:sz w:val="20"/>
          <w:szCs w:val="20"/>
          <w:lang w:val="hr-HR"/>
        </w:rPr>
        <w:t>–</w:t>
      </w:r>
      <w:r>
        <w:rPr>
          <w:rFonts w:ascii="Arial" w:eastAsia="Times New Roman" w:hAnsi="Arial" w:cs="Arial"/>
          <w:sz w:val="20"/>
          <w:szCs w:val="18"/>
          <w:lang w:val="hr-HR" w:eastAsia="pl-PL"/>
        </w:rPr>
        <w:t xml:space="preserve"> </w:t>
      </w:r>
      <w:r w:rsidRPr="00A25DFA">
        <w:rPr>
          <w:rFonts w:ascii="Arial" w:eastAsia="Times New Roman" w:hAnsi="Arial" w:cs="Arial"/>
          <w:sz w:val="20"/>
          <w:szCs w:val="18"/>
          <w:lang w:val="hr-HR" w:eastAsia="pl-PL"/>
        </w:rPr>
        <w:t xml:space="preserve">ako je </w:t>
      </w:r>
      <w:r>
        <w:rPr>
          <w:rFonts w:ascii="Arial" w:eastAsia="Times New Roman" w:hAnsi="Arial" w:cs="Arial"/>
          <w:sz w:val="20"/>
          <w:szCs w:val="18"/>
          <w:lang w:val="hr-HR" w:eastAsia="pl-PL"/>
        </w:rPr>
        <w:t>državljanin zemlje članice EU ili EFTA-e</w:t>
      </w:r>
      <w:r w:rsidRPr="00A25DFA">
        <w:rPr>
          <w:rFonts w:ascii="Arial" w:eastAsia="Times New Roman" w:hAnsi="Arial" w:cs="Arial"/>
          <w:sz w:val="20"/>
          <w:szCs w:val="18"/>
          <w:lang w:val="hr-HR" w:eastAsia="pl-PL"/>
        </w:rPr>
        <w:t xml:space="preserve"> prekratko radi</w:t>
      </w:r>
      <w:r>
        <w:rPr>
          <w:rFonts w:ascii="Arial" w:eastAsia="Times New Roman" w:hAnsi="Arial" w:cs="Arial"/>
          <w:sz w:val="20"/>
          <w:szCs w:val="18"/>
          <w:lang w:val="hr-HR" w:eastAsia="pl-PL"/>
        </w:rPr>
        <w:t>o</w:t>
      </w:r>
      <w:r w:rsidRPr="00A25DFA">
        <w:rPr>
          <w:rFonts w:ascii="Arial" w:eastAsia="Times New Roman" w:hAnsi="Arial" w:cs="Arial"/>
          <w:sz w:val="20"/>
          <w:szCs w:val="18"/>
          <w:lang w:val="hr-HR" w:eastAsia="pl-PL"/>
        </w:rPr>
        <w:t xml:space="preserve"> u Poljskoj da bi dob</w:t>
      </w:r>
      <w:r>
        <w:rPr>
          <w:rFonts w:ascii="Arial" w:eastAsia="Times New Roman" w:hAnsi="Arial" w:cs="Arial"/>
          <w:sz w:val="20"/>
          <w:szCs w:val="18"/>
          <w:lang w:val="hr-HR" w:eastAsia="pl-PL"/>
        </w:rPr>
        <w:t>io</w:t>
      </w:r>
      <w:r w:rsidRPr="00A25DFA">
        <w:rPr>
          <w:rFonts w:ascii="Arial" w:eastAsia="Times New Roman" w:hAnsi="Arial" w:cs="Arial"/>
          <w:sz w:val="20"/>
          <w:szCs w:val="18"/>
          <w:lang w:val="hr-HR" w:eastAsia="pl-PL"/>
        </w:rPr>
        <w:t xml:space="preserve"> mirovinu ili </w:t>
      </w:r>
      <w:r>
        <w:rPr>
          <w:rFonts w:ascii="Arial" w:eastAsia="Times New Roman" w:hAnsi="Arial" w:cs="Arial"/>
          <w:sz w:val="20"/>
          <w:szCs w:val="18"/>
          <w:lang w:val="hr-HR" w:eastAsia="pl-PL"/>
        </w:rPr>
        <w:t>invalidninu</w:t>
      </w:r>
      <w:r w:rsidRPr="00A25DFA">
        <w:rPr>
          <w:rFonts w:ascii="Arial" w:eastAsia="Times New Roman" w:hAnsi="Arial" w:cs="Arial"/>
          <w:sz w:val="20"/>
          <w:szCs w:val="18"/>
          <w:lang w:val="hr-HR" w:eastAsia="pl-PL"/>
        </w:rPr>
        <w:t xml:space="preserve">, ZUS će </w:t>
      </w:r>
      <w:r>
        <w:rPr>
          <w:rFonts w:ascii="Arial" w:eastAsia="Times New Roman" w:hAnsi="Arial" w:cs="Arial"/>
          <w:sz w:val="20"/>
          <w:szCs w:val="18"/>
          <w:lang w:val="hr-HR" w:eastAsia="pl-PL"/>
        </w:rPr>
        <w:t>mu</w:t>
      </w:r>
      <w:r w:rsidRPr="00A25DFA">
        <w:rPr>
          <w:rFonts w:ascii="Arial" w:eastAsia="Times New Roman" w:hAnsi="Arial" w:cs="Arial"/>
          <w:sz w:val="20"/>
          <w:szCs w:val="18"/>
          <w:lang w:val="hr-HR" w:eastAsia="pl-PL"/>
        </w:rPr>
        <w:t xml:space="preserve"> pribrojiti vrijeme zaposlenja u državama koje obuhvaća koordinacija. Ako je </w:t>
      </w:r>
      <w:r>
        <w:rPr>
          <w:rFonts w:ascii="Arial" w:eastAsia="Times New Roman" w:hAnsi="Arial" w:cs="Arial"/>
          <w:sz w:val="20"/>
          <w:szCs w:val="18"/>
          <w:lang w:val="hr-HR" w:eastAsia="pl-PL"/>
        </w:rPr>
        <w:t>državljanin zemlje članice EU ili EFTA-e</w:t>
      </w:r>
      <w:r w:rsidRPr="00A25DFA">
        <w:rPr>
          <w:rFonts w:ascii="Arial" w:eastAsia="Times New Roman" w:hAnsi="Arial" w:cs="Arial"/>
          <w:sz w:val="20"/>
          <w:szCs w:val="18"/>
          <w:lang w:val="hr-HR" w:eastAsia="pl-PL"/>
        </w:rPr>
        <w:t xml:space="preserve"> prekratko radi</w:t>
      </w:r>
      <w:r>
        <w:rPr>
          <w:rFonts w:ascii="Arial" w:eastAsia="Times New Roman" w:hAnsi="Arial" w:cs="Arial"/>
          <w:sz w:val="20"/>
          <w:szCs w:val="18"/>
          <w:lang w:val="hr-HR" w:eastAsia="pl-PL"/>
        </w:rPr>
        <w:t>o</w:t>
      </w:r>
      <w:r w:rsidRPr="00A25DFA">
        <w:rPr>
          <w:rFonts w:ascii="Arial" w:eastAsia="Times New Roman" w:hAnsi="Arial" w:cs="Arial"/>
          <w:sz w:val="20"/>
          <w:szCs w:val="18"/>
          <w:lang w:val="hr-HR" w:eastAsia="pl-PL"/>
        </w:rPr>
        <w:t xml:space="preserve"> u inozemstvu, ZUS-ov ekvivalent u tim državama će </w:t>
      </w:r>
      <w:r>
        <w:rPr>
          <w:rFonts w:ascii="Arial" w:eastAsia="Times New Roman" w:hAnsi="Arial" w:cs="Arial"/>
          <w:sz w:val="20"/>
          <w:szCs w:val="18"/>
          <w:lang w:val="hr-HR" w:eastAsia="pl-PL"/>
        </w:rPr>
        <w:t>mu</w:t>
      </w:r>
      <w:r w:rsidRPr="00A25DFA">
        <w:rPr>
          <w:rFonts w:ascii="Arial" w:eastAsia="Times New Roman" w:hAnsi="Arial" w:cs="Arial"/>
          <w:sz w:val="20"/>
          <w:szCs w:val="18"/>
          <w:lang w:val="hr-HR" w:eastAsia="pl-PL"/>
        </w:rPr>
        <w:t xml:space="preserve"> pribrojiti vrijeme zaposlenja u Poljskoj. Rad u svakoj od država koje obuhvaća koordinacija računa se u staž potreban za stjecanje mirovine ili rente, a rad u Poljskoj – u takav staž u svakoj od tih država. Načelo zbrajanja razdoblja osiguranja odnosi se ujedno na radnike i na osobe koje rade za vlastiti račun</w:t>
      </w:r>
      <w:r>
        <w:rPr>
          <w:rFonts w:ascii="Arial" w:eastAsia="Times New Roman" w:hAnsi="Arial" w:cs="Arial"/>
          <w:sz w:val="20"/>
          <w:szCs w:val="18"/>
          <w:lang w:val="hr-HR" w:eastAsia="pl-PL"/>
        </w:rPr>
        <w:t xml:space="preserve">. </w:t>
      </w:r>
    </w:p>
    <w:p w:rsidR="002B20CD" w:rsidRPr="00C916CF"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Državljanin zemlje članice EU ili EFTA-e</w:t>
      </w:r>
      <w:r w:rsidRPr="00C916CF">
        <w:rPr>
          <w:rFonts w:ascii="Arial" w:eastAsia="Times New Roman" w:hAnsi="Arial" w:cs="Arial"/>
          <w:sz w:val="20"/>
          <w:szCs w:val="18"/>
          <w:lang w:val="hr-HR" w:eastAsia="pl-PL"/>
        </w:rPr>
        <w:t xml:space="preserve"> može tražiti pravo na mirovinu, invalidsku ili obiteljsku </w:t>
      </w:r>
      <w:r>
        <w:rPr>
          <w:rFonts w:ascii="Arial" w:eastAsia="Times New Roman" w:hAnsi="Arial" w:cs="Arial"/>
          <w:sz w:val="20"/>
          <w:szCs w:val="18"/>
          <w:lang w:val="hr-HR" w:eastAsia="pl-PL"/>
        </w:rPr>
        <w:t>naknadu</w:t>
      </w:r>
      <w:r w:rsidRPr="00C916CF">
        <w:rPr>
          <w:rFonts w:ascii="Arial" w:eastAsia="Times New Roman" w:hAnsi="Arial" w:cs="Arial"/>
          <w:sz w:val="20"/>
          <w:szCs w:val="18"/>
          <w:lang w:val="hr-HR" w:eastAsia="pl-PL"/>
        </w:rPr>
        <w:t xml:space="preserve"> u zemljama članicama kada je u nekoj od njih osigurana najmanje godinu dana, a ukupna razdoblja omogućuju dodjeljivanje mirovine. Ako je </w:t>
      </w:r>
      <w:r>
        <w:rPr>
          <w:rFonts w:ascii="Arial" w:eastAsia="Times New Roman" w:hAnsi="Arial" w:cs="Arial"/>
          <w:sz w:val="20"/>
          <w:szCs w:val="18"/>
          <w:lang w:val="hr-HR" w:eastAsia="pl-PL"/>
        </w:rPr>
        <w:t>državljanin zemlje članice EU ili EFTA-e</w:t>
      </w:r>
      <w:r w:rsidRPr="00C916CF">
        <w:rPr>
          <w:rFonts w:ascii="Arial" w:eastAsia="Times New Roman" w:hAnsi="Arial" w:cs="Arial"/>
          <w:sz w:val="20"/>
          <w:szCs w:val="18"/>
          <w:lang w:val="hr-HR" w:eastAsia="pl-PL"/>
        </w:rPr>
        <w:t xml:space="preserve"> u nekoj zemlji radi</w:t>
      </w:r>
      <w:r>
        <w:rPr>
          <w:rFonts w:ascii="Arial" w:eastAsia="Times New Roman" w:hAnsi="Arial" w:cs="Arial"/>
          <w:sz w:val="20"/>
          <w:szCs w:val="18"/>
          <w:lang w:val="hr-HR" w:eastAsia="pl-PL"/>
        </w:rPr>
        <w:t>o</w:t>
      </w:r>
      <w:r w:rsidRPr="00C916CF">
        <w:rPr>
          <w:rFonts w:ascii="Arial" w:eastAsia="Times New Roman" w:hAnsi="Arial" w:cs="Arial"/>
          <w:sz w:val="20"/>
          <w:szCs w:val="18"/>
          <w:lang w:val="hr-HR" w:eastAsia="pl-PL"/>
        </w:rPr>
        <w:t xml:space="preserve"> kraće od godinu dana, prilikom utvrđivanja prava na mirovinu ovo će razdoblje druge države u kojima je radi</w:t>
      </w:r>
      <w:r>
        <w:rPr>
          <w:rFonts w:ascii="Arial" w:eastAsia="Times New Roman" w:hAnsi="Arial" w:cs="Arial"/>
          <w:sz w:val="20"/>
          <w:szCs w:val="18"/>
          <w:lang w:val="hr-HR" w:eastAsia="pl-PL"/>
        </w:rPr>
        <w:t>o</w:t>
      </w:r>
      <w:r w:rsidRPr="00C916CF">
        <w:rPr>
          <w:rFonts w:ascii="Arial" w:eastAsia="Times New Roman" w:hAnsi="Arial" w:cs="Arial"/>
          <w:sz w:val="20"/>
          <w:szCs w:val="18"/>
          <w:lang w:val="hr-HR" w:eastAsia="pl-PL"/>
        </w:rPr>
        <w:t xml:space="preserve"> pribrojiti </w:t>
      </w:r>
      <w:r>
        <w:rPr>
          <w:rFonts w:ascii="Arial" w:eastAsia="Times New Roman" w:hAnsi="Arial" w:cs="Arial"/>
          <w:sz w:val="20"/>
          <w:szCs w:val="18"/>
          <w:lang w:val="hr-HR" w:eastAsia="pl-PL"/>
        </w:rPr>
        <w:t>njegovu</w:t>
      </w:r>
      <w:r w:rsidRPr="00C916CF">
        <w:rPr>
          <w:rFonts w:ascii="Arial" w:eastAsia="Times New Roman" w:hAnsi="Arial" w:cs="Arial"/>
          <w:sz w:val="20"/>
          <w:szCs w:val="18"/>
          <w:lang w:val="hr-HR" w:eastAsia="pl-PL"/>
        </w:rPr>
        <w:t xml:space="preserve"> općem radnom stažu. Mirovina i invalidska </w:t>
      </w:r>
      <w:r>
        <w:rPr>
          <w:rFonts w:ascii="Arial" w:eastAsia="Times New Roman" w:hAnsi="Arial" w:cs="Arial"/>
          <w:sz w:val="20"/>
          <w:szCs w:val="18"/>
          <w:lang w:val="hr-HR" w:eastAsia="pl-PL"/>
        </w:rPr>
        <w:t>naknada</w:t>
      </w:r>
      <w:r w:rsidRPr="00C916CF">
        <w:rPr>
          <w:rFonts w:ascii="Arial" w:eastAsia="Times New Roman" w:hAnsi="Arial" w:cs="Arial"/>
          <w:sz w:val="20"/>
          <w:szCs w:val="18"/>
          <w:lang w:val="hr-HR" w:eastAsia="pl-PL"/>
        </w:rPr>
        <w:t xml:space="preserve"> se dodjeljuju i obračunavaju prema propisima svake zemlje</w:t>
      </w:r>
      <w:r>
        <w:rPr>
          <w:rFonts w:ascii="Arial" w:eastAsia="Times New Roman" w:hAnsi="Arial" w:cs="Arial"/>
          <w:sz w:val="20"/>
          <w:szCs w:val="18"/>
          <w:lang w:val="hr-HR" w:eastAsia="pl-PL"/>
        </w:rPr>
        <w:t xml:space="preserve"> članice EU ili EFTA-e</w:t>
      </w:r>
      <w:r w:rsidRPr="00C916CF">
        <w:rPr>
          <w:rFonts w:ascii="Arial" w:eastAsia="Times New Roman" w:hAnsi="Arial" w:cs="Arial"/>
          <w:sz w:val="20"/>
          <w:szCs w:val="18"/>
          <w:lang w:val="hr-HR" w:eastAsia="pl-PL"/>
        </w:rPr>
        <w:t xml:space="preserve"> u kojoj je osoba radila; </w:t>
      </w:r>
    </w:p>
    <w:p w:rsidR="002B20CD" w:rsidRPr="00A25DFA"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naknade zbog nezgoda na radu i profesionalnih </w:t>
      </w:r>
      <w:r>
        <w:rPr>
          <w:rFonts w:ascii="Arial" w:eastAsia="Times New Roman" w:hAnsi="Arial" w:cs="Arial"/>
          <w:b/>
          <w:sz w:val="20"/>
          <w:szCs w:val="18"/>
          <w:lang w:val="hr-HR" w:eastAsia="pl-PL"/>
        </w:rPr>
        <w:t>oboljenja</w:t>
      </w:r>
      <w:r w:rsidRPr="00A25DFA">
        <w:rPr>
          <w:rFonts w:ascii="Arial" w:eastAsia="Times New Roman" w:hAnsi="Arial" w:cs="Arial"/>
          <w:sz w:val="20"/>
          <w:szCs w:val="18"/>
          <w:lang w:val="hr-HR" w:eastAsia="pl-PL"/>
        </w:rPr>
        <w:t xml:space="preserve"> – </w:t>
      </w:r>
      <w:r>
        <w:rPr>
          <w:rFonts w:ascii="Arial" w:eastAsia="Times New Roman" w:hAnsi="Arial" w:cs="Arial"/>
          <w:sz w:val="20"/>
          <w:szCs w:val="18"/>
          <w:lang w:val="hr-HR" w:eastAsia="pl-PL"/>
        </w:rPr>
        <w:t>invalidnina</w:t>
      </w:r>
      <w:r w:rsidRPr="00A25DFA">
        <w:rPr>
          <w:rFonts w:ascii="Arial" w:eastAsia="Times New Roman" w:hAnsi="Arial" w:cs="Arial"/>
          <w:sz w:val="20"/>
          <w:szCs w:val="18"/>
          <w:lang w:val="hr-HR" w:eastAsia="pl-PL"/>
        </w:rPr>
        <w:t xml:space="preserve"> zbog nezgode na radu i profesionaln</w:t>
      </w:r>
      <w:r>
        <w:rPr>
          <w:rFonts w:ascii="Arial" w:eastAsia="Times New Roman" w:hAnsi="Arial" w:cs="Arial"/>
          <w:sz w:val="20"/>
          <w:szCs w:val="18"/>
          <w:lang w:val="hr-HR" w:eastAsia="pl-PL"/>
        </w:rPr>
        <w:t xml:space="preserve">og oboljenja </w:t>
      </w:r>
      <w:r w:rsidRPr="00A25DFA">
        <w:rPr>
          <w:rFonts w:ascii="Arial" w:eastAsia="Times New Roman" w:hAnsi="Arial" w:cs="Arial"/>
          <w:sz w:val="20"/>
          <w:szCs w:val="18"/>
          <w:lang w:val="hr-HR" w:eastAsia="pl-PL"/>
        </w:rPr>
        <w:t xml:space="preserve">dodjeljuje se na temelju zakonodavstva države u kojoj je </w:t>
      </w:r>
      <w:r>
        <w:rPr>
          <w:rFonts w:ascii="Arial" w:eastAsia="Times New Roman" w:hAnsi="Arial" w:cs="Arial"/>
          <w:sz w:val="20"/>
          <w:szCs w:val="18"/>
          <w:lang w:val="hr-HR" w:eastAsia="pl-PL"/>
        </w:rPr>
        <w:t>državljanin zemlje članice EU ili EFTA-e</w:t>
      </w:r>
      <w:r w:rsidRPr="00A25DFA">
        <w:rPr>
          <w:rFonts w:ascii="Arial" w:eastAsia="Times New Roman" w:hAnsi="Arial" w:cs="Arial"/>
          <w:sz w:val="20"/>
          <w:szCs w:val="18"/>
          <w:lang w:val="hr-HR" w:eastAsia="pl-PL"/>
        </w:rPr>
        <w:t xml:space="preserve"> radi</w:t>
      </w:r>
      <w:r>
        <w:rPr>
          <w:rFonts w:ascii="Arial" w:eastAsia="Times New Roman" w:hAnsi="Arial" w:cs="Arial"/>
          <w:sz w:val="20"/>
          <w:szCs w:val="18"/>
          <w:lang w:val="hr-HR" w:eastAsia="pl-PL"/>
        </w:rPr>
        <w:t>o</w:t>
      </w:r>
      <w:r w:rsidRPr="00A25DFA">
        <w:rPr>
          <w:rFonts w:ascii="Arial" w:eastAsia="Times New Roman" w:hAnsi="Arial" w:cs="Arial"/>
          <w:sz w:val="20"/>
          <w:szCs w:val="18"/>
          <w:lang w:val="hr-HR" w:eastAsia="pl-PL"/>
        </w:rPr>
        <w:t xml:space="preserve"> u trenutku kada je došlo do nezgode ili kad se </w:t>
      </w:r>
      <w:r>
        <w:rPr>
          <w:rFonts w:ascii="Arial" w:eastAsia="Times New Roman" w:hAnsi="Arial" w:cs="Arial"/>
          <w:sz w:val="20"/>
          <w:szCs w:val="18"/>
          <w:lang w:val="hr-HR" w:eastAsia="pl-PL"/>
        </w:rPr>
        <w:t>razbolio</w:t>
      </w:r>
    </w:p>
    <w:p w:rsidR="002B20CD" w:rsidRPr="00A25DFA"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obiteljske naknade </w:t>
      </w:r>
      <w:r w:rsidRPr="00A25DFA">
        <w:rPr>
          <w:rFonts w:ascii="Arial" w:eastAsia="Times New Roman" w:hAnsi="Arial" w:cs="Arial"/>
          <w:sz w:val="20"/>
          <w:szCs w:val="18"/>
          <w:lang w:val="hr-HR" w:eastAsia="pl-PL"/>
        </w:rPr>
        <w:t>– naknade za obitelj u Poljskoj su financirane iz državnog proračuna, a pravo na njih ovisi o tome u kakvoj se situaciji nalazi obitelj osobe koja traži naknadu.</w:t>
      </w:r>
    </w:p>
    <w:p w:rsidR="002B20CD" w:rsidRPr="00A25DFA"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Obiteljske naknade dodjeljuju se čak i kada ovlaštena osoba stanuje na teritoriju druge države, a ne one koja je obvezna isplatiti tu naknadu. Obiteljske naknade dodjeljuju se čak i kada obitelj osigurane osobe živi u drugoj državi od one koja je dodijelila naknadu. </w:t>
      </w:r>
    </w:p>
    <w:p w:rsidR="002B20CD" w:rsidRPr="00A25DFA"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lastRenderedPageBreak/>
        <w:t>U slučaju kada nekoliko država treba isplatiti obiteljske naknade redoslijed prednosti pri isplati naknade je sljedeći: u prvom redu po osnovi zaposlenja ili poslovanja za vlastiti račun, u drugom redu po osnovi primanja mirovine ili rente i u zadnjem redu na temelju mjesta stanovanja.</w:t>
      </w:r>
    </w:p>
    <w:p w:rsidR="002B20CD" w:rsidRPr="00A25DFA" w:rsidRDefault="002B20CD" w:rsidP="00AE6BFF">
      <w:pPr>
        <w:pStyle w:val="Akapitzlist"/>
        <w:numPr>
          <w:ilvl w:val="0"/>
          <w:numId w:val="28"/>
        </w:numPr>
        <w:spacing w:after="120" w:line="240" w:lineRule="auto"/>
        <w:ind w:left="425" w:hanging="425"/>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naknade zbog bolesti i majčinstva</w:t>
      </w:r>
      <w:r w:rsidRPr="00A25DFA">
        <w:rPr>
          <w:rFonts w:ascii="Arial" w:eastAsia="Times New Roman" w:hAnsi="Arial" w:cs="Arial"/>
          <w:sz w:val="20"/>
          <w:szCs w:val="18"/>
          <w:lang w:val="hr-HR" w:eastAsia="pl-PL"/>
        </w:rPr>
        <w:t xml:space="preserve"> te ekvivalentne naknade za oca koje obuhvaća koordinacija sustava socijalnog osiguranja su: </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bolesnička naknada </w:t>
      </w:r>
      <w:r w:rsidRPr="00A25DFA">
        <w:rPr>
          <w:rFonts w:ascii="Arial" w:hAnsi="Arial" w:cs="Arial"/>
          <w:sz w:val="20"/>
          <w:szCs w:val="20"/>
          <w:lang w:val="hr-HR"/>
        </w:rPr>
        <w:t>–</w:t>
      </w:r>
      <w:r w:rsidRPr="00A25DFA">
        <w:rPr>
          <w:rFonts w:ascii="Arial" w:eastAsia="Times New Roman" w:hAnsi="Arial" w:cs="Arial"/>
          <w:sz w:val="20"/>
          <w:szCs w:val="18"/>
          <w:lang w:val="hr-HR" w:eastAsia="pl-PL"/>
        </w:rPr>
        <w:t xml:space="preserve"> radnici imaju na nju pravo, ovisno o dobi, u razdoblju od 33 dana ili od 14 dana u kalendarskoj godini</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bolesnička </w:t>
      </w:r>
      <w:r>
        <w:rPr>
          <w:rFonts w:ascii="Arial" w:eastAsia="Times New Roman" w:hAnsi="Arial" w:cs="Arial"/>
          <w:sz w:val="20"/>
          <w:szCs w:val="18"/>
          <w:lang w:val="hr-HR" w:eastAsia="pl-PL"/>
        </w:rPr>
        <w:t>potpora</w:t>
      </w:r>
      <w:r w:rsidRPr="00A25DFA">
        <w:rPr>
          <w:rFonts w:ascii="Arial" w:eastAsia="Times New Roman" w:hAnsi="Arial" w:cs="Arial"/>
          <w:sz w:val="20"/>
          <w:szCs w:val="18"/>
          <w:lang w:val="hr-HR" w:eastAsia="pl-PL"/>
        </w:rPr>
        <w:t xml:space="preserve"> iz bolesničkog osiguranja ili osiguranja za slučaj nezgode </w:t>
      </w:r>
      <w:r w:rsidRPr="00A25DFA">
        <w:rPr>
          <w:rFonts w:ascii="Arial" w:hAnsi="Arial" w:cs="Arial"/>
          <w:sz w:val="20"/>
          <w:szCs w:val="20"/>
          <w:lang w:val="hr-HR"/>
        </w:rPr>
        <w:t>–</w:t>
      </w:r>
      <w:r w:rsidRPr="00A25DFA">
        <w:rPr>
          <w:rFonts w:ascii="Arial" w:eastAsia="Times New Roman" w:hAnsi="Arial" w:cs="Arial"/>
          <w:sz w:val="20"/>
          <w:szCs w:val="18"/>
          <w:lang w:val="hr-HR" w:eastAsia="pl-PL"/>
        </w:rPr>
        <w:t xml:space="preserve"> osoba koju obuhvaća bolesničko osiguranje ili osiguranje za slučaj nezgode ima pravo na </w:t>
      </w:r>
      <w:r>
        <w:rPr>
          <w:rFonts w:ascii="Arial" w:eastAsia="Times New Roman" w:hAnsi="Arial" w:cs="Arial"/>
          <w:sz w:val="20"/>
          <w:szCs w:val="18"/>
          <w:lang w:val="hr-HR" w:eastAsia="pl-PL"/>
        </w:rPr>
        <w:t>potporu</w:t>
      </w:r>
      <w:r w:rsidRPr="00A25DFA">
        <w:rPr>
          <w:rFonts w:ascii="Arial" w:eastAsia="Times New Roman" w:hAnsi="Arial" w:cs="Arial"/>
          <w:sz w:val="20"/>
          <w:szCs w:val="18"/>
          <w:lang w:val="hr-HR" w:eastAsia="pl-PL"/>
        </w:rPr>
        <w:t xml:space="preserve"> u razdoblju bolesti koja traje do 182 dana, a u slučaju tuberkuloze te situacije u kojoj se nesposobnost za rad podudara s razdobljem trudnoće – do 270 dana</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rehabilitacijska naknada iz bolesničkog osiguranja ili osiguranja za slučaj nezgode </w:t>
      </w:r>
      <w:r w:rsidRPr="00A25DFA">
        <w:rPr>
          <w:rFonts w:ascii="Arial" w:hAnsi="Arial" w:cs="Arial"/>
          <w:sz w:val="20"/>
          <w:szCs w:val="20"/>
          <w:lang w:val="hr-HR"/>
        </w:rPr>
        <w:t xml:space="preserve">– u razdoblju od 12 mjeseci; pravo na njih ima osiguranik </w:t>
      </w:r>
      <w:r w:rsidRPr="00A25DFA">
        <w:rPr>
          <w:rFonts w:ascii="Arial" w:eastAsia="Times New Roman" w:hAnsi="Arial" w:cs="Arial"/>
          <w:sz w:val="20"/>
          <w:szCs w:val="18"/>
          <w:lang w:val="hr-HR" w:eastAsia="pl-PL"/>
        </w:rPr>
        <w:t xml:space="preserve">koji je nakon što je iskoristio razdoblje dobivanja bolesničke </w:t>
      </w:r>
      <w:r>
        <w:rPr>
          <w:rFonts w:ascii="Arial" w:eastAsia="Times New Roman" w:hAnsi="Arial" w:cs="Arial"/>
          <w:sz w:val="20"/>
          <w:szCs w:val="18"/>
          <w:lang w:val="hr-HR" w:eastAsia="pl-PL"/>
        </w:rPr>
        <w:t>potpore</w:t>
      </w:r>
      <w:r w:rsidRPr="00A25DFA">
        <w:rPr>
          <w:rFonts w:ascii="Arial" w:eastAsia="Times New Roman" w:hAnsi="Arial" w:cs="Arial"/>
          <w:sz w:val="20"/>
          <w:szCs w:val="18"/>
          <w:lang w:val="hr-HR" w:eastAsia="pl-PL"/>
        </w:rPr>
        <w:t xml:space="preserve"> još uvijek bolestan, ukoliko njegovo stanje pruža nadu u vraćanje sposobnosti za rad</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izjednačavajuća </w:t>
      </w:r>
      <w:r>
        <w:rPr>
          <w:rFonts w:ascii="Arial" w:eastAsia="Times New Roman" w:hAnsi="Arial" w:cs="Arial"/>
          <w:sz w:val="20"/>
          <w:szCs w:val="18"/>
          <w:lang w:val="hr-HR" w:eastAsia="pl-PL"/>
        </w:rPr>
        <w:t>potpora</w:t>
      </w:r>
      <w:r w:rsidRPr="00A25DFA">
        <w:rPr>
          <w:rFonts w:ascii="Arial" w:eastAsia="Times New Roman" w:hAnsi="Arial" w:cs="Arial"/>
          <w:sz w:val="20"/>
          <w:szCs w:val="18"/>
          <w:lang w:val="hr-HR" w:eastAsia="pl-PL"/>
        </w:rPr>
        <w:t xml:space="preserve"> iz bolesničkog osiguranja ili osiguranja za slučaj nezgode na koju osoba ima pravo u razdoblju obavljanja radne rehabilitacije ne duže od 24 mjeseca</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porodiljska </w:t>
      </w:r>
      <w:r>
        <w:rPr>
          <w:rFonts w:ascii="Arial" w:eastAsia="Times New Roman" w:hAnsi="Arial" w:cs="Arial"/>
          <w:sz w:val="20"/>
          <w:szCs w:val="18"/>
          <w:lang w:val="hr-HR" w:eastAsia="pl-PL"/>
        </w:rPr>
        <w:t>potpora</w:t>
      </w:r>
      <w:r w:rsidRPr="00A25DFA">
        <w:rPr>
          <w:rFonts w:ascii="Arial" w:eastAsia="Times New Roman" w:hAnsi="Arial" w:cs="Arial"/>
          <w:sz w:val="20"/>
          <w:szCs w:val="18"/>
          <w:lang w:val="hr-HR" w:eastAsia="pl-PL"/>
        </w:rPr>
        <w:t xml:space="preserve"> </w:t>
      </w:r>
      <w:r w:rsidRPr="00A25DFA">
        <w:rPr>
          <w:rFonts w:ascii="Arial" w:hAnsi="Arial" w:cs="Arial"/>
          <w:sz w:val="20"/>
          <w:szCs w:val="20"/>
          <w:lang w:val="hr-HR"/>
        </w:rPr>
        <w:t>–</w:t>
      </w:r>
      <w:r w:rsidRPr="00A25DFA">
        <w:rPr>
          <w:rFonts w:ascii="Arial" w:eastAsia="Times New Roman" w:hAnsi="Arial" w:cs="Arial"/>
          <w:sz w:val="20"/>
          <w:szCs w:val="18"/>
          <w:lang w:val="hr-HR" w:eastAsia="pl-PL"/>
        </w:rPr>
        <w:t xml:space="preserve"> pravo na nju ima osigurana osoba koja je rodila ili usvojila dijete</w:t>
      </w:r>
    </w:p>
    <w:p w:rsidR="002B20CD" w:rsidRPr="00A25DFA" w:rsidRDefault="002B20CD" w:rsidP="00AE6BFF">
      <w:pPr>
        <w:pStyle w:val="Akapitzlist"/>
        <w:numPr>
          <w:ilvl w:val="0"/>
          <w:numId w:val="29"/>
        </w:numPr>
        <w:spacing w:after="120" w:line="240" w:lineRule="auto"/>
        <w:ind w:left="714" w:hanging="288"/>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skrbnička </w:t>
      </w:r>
      <w:r>
        <w:rPr>
          <w:rFonts w:ascii="Arial" w:eastAsia="Times New Roman" w:hAnsi="Arial" w:cs="Arial"/>
          <w:sz w:val="20"/>
          <w:szCs w:val="18"/>
          <w:lang w:val="hr-HR" w:eastAsia="pl-PL"/>
        </w:rPr>
        <w:t>potpora</w:t>
      </w:r>
      <w:r w:rsidRPr="00A25DFA">
        <w:rPr>
          <w:rFonts w:ascii="Arial" w:eastAsia="Times New Roman" w:hAnsi="Arial" w:cs="Arial"/>
          <w:sz w:val="20"/>
          <w:szCs w:val="18"/>
          <w:lang w:val="hr-HR" w:eastAsia="pl-PL"/>
        </w:rPr>
        <w:t xml:space="preserve"> </w:t>
      </w:r>
      <w:r w:rsidRPr="00A25DFA">
        <w:rPr>
          <w:rFonts w:ascii="Arial" w:hAnsi="Arial" w:cs="Arial"/>
          <w:sz w:val="20"/>
          <w:szCs w:val="20"/>
          <w:lang w:val="hr-HR"/>
        </w:rPr>
        <w:t>–</w:t>
      </w:r>
      <w:r w:rsidRPr="00A25DFA">
        <w:rPr>
          <w:rFonts w:ascii="Arial" w:eastAsia="Times New Roman" w:hAnsi="Arial" w:cs="Arial"/>
          <w:sz w:val="20"/>
          <w:szCs w:val="18"/>
          <w:lang w:val="hr-HR" w:eastAsia="pl-PL"/>
        </w:rPr>
        <w:t xml:space="preserve"> pravo na nju imaju osobe koje obvezno obuhvaća bolesničko osiguranje i koje su dobile oslobođenje od rada zbog potrebe skrbi o bolesnom djetetu ili drugom članu obitelji. </w:t>
      </w:r>
    </w:p>
    <w:p w:rsidR="002B20CD" w:rsidRPr="00A25DFA"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naknade za nezaposlene osobe</w:t>
      </w:r>
    </w:p>
    <w:p w:rsidR="002B20CD" w:rsidRPr="00A25DFA"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zdravstvene usluge</w:t>
      </w:r>
      <w:r w:rsidRPr="00A25DFA">
        <w:rPr>
          <w:rFonts w:ascii="Arial" w:eastAsia="Times New Roman" w:hAnsi="Arial" w:cs="Arial"/>
          <w:sz w:val="20"/>
          <w:szCs w:val="18"/>
          <w:lang w:val="hr-HR" w:eastAsia="pl-PL"/>
        </w:rPr>
        <w:t>, uključujući medicinsku skrb</w:t>
      </w:r>
    </w:p>
    <w:p w:rsidR="002B20CD" w:rsidRPr="00C916CF"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posmrtna </w:t>
      </w:r>
      <w:r>
        <w:rPr>
          <w:rFonts w:ascii="Arial" w:eastAsia="Times New Roman" w:hAnsi="Arial" w:cs="Arial"/>
          <w:b/>
          <w:sz w:val="20"/>
          <w:szCs w:val="18"/>
          <w:lang w:val="hr-HR" w:eastAsia="pl-PL"/>
        </w:rPr>
        <w:t>potpora</w:t>
      </w:r>
    </w:p>
    <w:p w:rsidR="002B20CD"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Pravo na ovu posmrtnu potporu na ime osigurane osobe ili člana njegove obitelji određuje i isplaćuje nadležna institucija, to jest institucija kod koje je osoba bila osigurana, čak i ukoliko je osiguranik ili član njegove obitelji živio u drugoj zemlji članici EU ili EFTA-e.</w:t>
      </w:r>
    </w:p>
    <w:p w:rsidR="002B20CD" w:rsidRPr="00A25DFA"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 xml:space="preserve">Pravo na posmrtnu potporu na ime smrti umirovljenika ili invalida ili člana obitelji umirovljenika ili invalida određuje institucija koja je isplaćivala mirovinu ili invalidninu, čak i ukoliko je umirovljenik ili invalid živi u trenutku smrti u drugoj zemlji članici EU ili EFTA-e ili kada je smrt nastupila u drugoj zemlji članici. </w:t>
      </w:r>
    </w:p>
    <w:p w:rsidR="002B20CD" w:rsidRPr="00A25DFA" w:rsidRDefault="002B20CD" w:rsidP="00AE6BFF">
      <w:pPr>
        <w:pStyle w:val="Akapitzlist"/>
        <w:numPr>
          <w:ilvl w:val="0"/>
          <w:numId w:val="28"/>
        </w:numPr>
        <w:spacing w:after="120" w:line="240" w:lineRule="auto"/>
        <w:ind w:left="426" w:hanging="426"/>
        <w:contextualSpacing w:val="0"/>
        <w:jc w:val="both"/>
        <w:rPr>
          <w:rFonts w:ascii="Arial" w:eastAsia="Times New Roman" w:hAnsi="Arial" w:cs="Arial"/>
          <w:sz w:val="20"/>
          <w:szCs w:val="18"/>
          <w:lang w:val="hr-HR" w:eastAsia="pl-PL"/>
        </w:rPr>
      </w:pPr>
      <w:r w:rsidRPr="00A25DFA">
        <w:rPr>
          <w:rFonts w:ascii="Arial" w:eastAsia="Times New Roman" w:hAnsi="Arial" w:cs="Arial"/>
          <w:b/>
          <w:sz w:val="20"/>
          <w:szCs w:val="18"/>
          <w:lang w:val="hr-HR" w:eastAsia="pl-PL"/>
        </w:rPr>
        <w:t xml:space="preserve">predmirovinske naknade </w:t>
      </w:r>
      <w:r w:rsidRPr="00A25DFA">
        <w:rPr>
          <w:rFonts w:ascii="Arial" w:hAnsi="Arial" w:cs="Arial"/>
          <w:sz w:val="20"/>
          <w:szCs w:val="20"/>
          <w:lang w:val="hr-HR"/>
        </w:rPr>
        <w:t>–</w:t>
      </w:r>
      <w:r w:rsidRPr="00A25DFA">
        <w:rPr>
          <w:rFonts w:ascii="Arial" w:eastAsia="Times New Roman" w:hAnsi="Arial" w:cs="Arial"/>
          <w:sz w:val="20"/>
          <w:szCs w:val="18"/>
          <w:lang w:val="hr-HR" w:eastAsia="pl-PL"/>
        </w:rPr>
        <w:t xml:space="preserve"> u slučaju poljskih propisa one obuhvaćaju:</w:t>
      </w:r>
    </w:p>
    <w:p w:rsidR="002B20CD" w:rsidRPr="00A25DFA" w:rsidRDefault="002B20CD" w:rsidP="00AE6BFF">
      <w:pPr>
        <w:pStyle w:val="Akapitzlist"/>
        <w:numPr>
          <w:ilvl w:val="0"/>
          <w:numId w:val="30"/>
        </w:numPr>
        <w:spacing w:after="120" w:line="240" w:lineRule="auto"/>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predmirovinske naknade</w:t>
      </w:r>
    </w:p>
    <w:p w:rsidR="002B20CD" w:rsidRPr="00A25DFA" w:rsidRDefault="002B20CD" w:rsidP="00AE6BFF">
      <w:pPr>
        <w:pStyle w:val="Akapitzlist"/>
        <w:numPr>
          <w:ilvl w:val="0"/>
          <w:numId w:val="30"/>
        </w:numPr>
        <w:spacing w:after="120" w:line="240" w:lineRule="auto"/>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ranije dodijeljene mirovine s obzirom na posebnu vrstu obavljanog posla i obiteljske rente dodjeljivane radi osoba koje su ovlaštene za takvu mirovinu </w:t>
      </w:r>
    </w:p>
    <w:p w:rsidR="002B20CD" w:rsidRPr="00A25DFA" w:rsidRDefault="002B20CD" w:rsidP="00AE6BFF">
      <w:pPr>
        <w:pStyle w:val="Akapitzlist"/>
        <w:numPr>
          <w:ilvl w:val="0"/>
          <w:numId w:val="30"/>
        </w:numPr>
        <w:spacing w:after="120" w:line="240" w:lineRule="auto"/>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učiteljske kompenzacijske naknade.</w:t>
      </w:r>
    </w:p>
    <w:p w:rsidR="002B20CD" w:rsidRDefault="002B20CD" w:rsidP="002B20CD">
      <w:pPr>
        <w:pStyle w:val="Akapitzlist"/>
        <w:spacing w:after="120" w:line="240" w:lineRule="auto"/>
        <w:ind w:left="426"/>
        <w:contextualSpacing w:val="0"/>
        <w:jc w:val="both"/>
        <w:rPr>
          <w:rFonts w:ascii="Arial" w:eastAsia="Times New Roman" w:hAnsi="Arial" w:cs="Arial"/>
          <w:sz w:val="20"/>
          <w:szCs w:val="18"/>
          <w:lang w:val="hr-HR" w:eastAsia="pl-PL"/>
        </w:rPr>
      </w:pPr>
      <w:r w:rsidRPr="00A25DFA">
        <w:rPr>
          <w:rFonts w:ascii="Arial" w:eastAsia="Times New Roman" w:hAnsi="Arial" w:cs="Arial"/>
          <w:sz w:val="20"/>
          <w:szCs w:val="18"/>
          <w:lang w:val="hr-HR" w:eastAsia="pl-PL"/>
        </w:rPr>
        <w:t xml:space="preserve">Predmirovinske naknade podliježu koordinaciji sustava socijalnog osiguranja </w:t>
      </w:r>
      <w:r w:rsidRPr="00A25DFA">
        <w:rPr>
          <w:rFonts w:ascii="Arial" w:eastAsia="Times New Roman" w:hAnsi="Arial" w:cs="Arial"/>
          <w:b/>
          <w:sz w:val="20"/>
          <w:szCs w:val="18"/>
          <w:lang w:val="hr-HR" w:eastAsia="pl-PL"/>
        </w:rPr>
        <w:t>u vrlo uskom opsegu</w:t>
      </w:r>
      <w:r w:rsidRPr="00A25DFA">
        <w:rPr>
          <w:rFonts w:ascii="Arial" w:eastAsia="Times New Roman" w:hAnsi="Arial" w:cs="Arial"/>
          <w:sz w:val="20"/>
          <w:szCs w:val="18"/>
          <w:lang w:val="hr-HR" w:eastAsia="pl-PL"/>
        </w:rPr>
        <w:t>. U odnosu na njih primjenjuje se načelo izvoza naknada, međutim, kod njih se ne primjenjuje načelo zbrajanja razdoblja osiguranja. Pravo na predmirovinske naknade utvrđuje se isključivo uz primjenu unutarnjeg zakonodavstva koje je u tom okviru na snazi u dotičnoj zemlji članici.</w:t>
      </w:r>
    </w:p>
    <w:p w:rsidR="008E0C9A" w:rsidRPr="00B2330E" w:rsidRDefault="002B20CD" w:rsidP="00B2330E">
      <w:pPr>
        <w:pStyle w:val="Akapitzlist"/>
        <w:spacing w:after="120" w:line="240" w:lineRule="auto"/>
        <w:ind w:left="0"/>
        <w:contextualSpacing w:val="0"/>
        <w:jc w:val="both"/>
        <w:rPr>
          <w:rFonts w:ascii="Arial" w:eastAsia="Times New Roman" w:hAnsi="Arial" w:cs="Arial"/>
          <w:sz w:val="20"/>
          <w:szCs w:val="18"/>
          <w:lang w:val="hr-HR" w:eastAsia="pl-PL"/>
        </w:rPr>
      </w:pPr>
      <w:r>
        <w:rPr>
          <w:rFonts w:ascii="Arial" w:eastAsia="Times New Roman" w:hAnsi="Arial" w:cs="Arial"/>
          <w:sz w:val="20"/>
          <w:szCs w:val="18"/>
          <w:lang w:val="hr-HR" w:eastAsia="pl-PL"/>
        </w:rPr>
        <w:t>Naknade opisane u točkama 1-4 pripadaju osobama koje su zaposlene ili obavljaju gospodarsku djelatnost na teritoriju Poljske te podliježu poljskom zakonodavstvu.</w:t>
      </w:r>
    </w:p>
    <w:p w:rsidR="00B2330E" w:rsidRPr="00B2330E" w:rsidRDefault="002B20CD" w:rsidP="00B2330E">
      <w:pPr>
        <w:pStyle w:val="Nagwek2"/>
        <w:spacing w:after="240"/>
        <w:rPr>
          <w:rFonts w:ascii="Arial" w:hAnsi="Arial" w:cs="Arial"/>
          <w:b/>
          <w:color w:val="2F7A95"/>
          <w:sz w:val="20"/>
          <w:szCs w:val="20"/>
          <w:lang w:val="hr-HR"/>
        </w:rPr>
      </w:pPr>
      <w:bookmarkStart w:id="96" w:name="_Toc489961245"/>
      <w:bookmarkStart w:id="97" w:name="_Toc532412079"/>
      <w:bookmarkStart w:id="98" w:name="_Toc532416527"/>
      <w:r w:rsidRPr="00457D3F">
        <w:rPr>
          <w:rFonts w:ascii="Arial" w:hAnsi="Arial" w:cs="Arial"/>
          <w:b/>
          <w:color w:val="2F7A95"/>
          <w:sz w:val="20"/>
          <w:szCs w:val="20"/>
          <w:lang w:val="hr-HR"/>
        </w:rPr>
        <w:t>Potpora</w:t>
      </w:r>
      <w:r w:rsidR="00973361" w:rsidRPr="00457D3F">
        <w:rPr>
          <w:rFonts w:ascii="Arial" w:hAnsi="Arial" w:cs="Arial"/>
          <w:b/>
          <w:color w:val="2F7A95"/>
          <w:sz w:val="20"/>
          <w:szCs w:val="20"/>
          <w:lang w:val="hr-HR"/>
        </w:rPr>
        <w:t xml:space="preserve"> za nezaposlene – </w:t>
      </w:r>
      <w:bookmarkEnd w:id="96"/>
      <w:r w:rsidRPr="00457D3F">
        <w:rPr>
          <w:rFonts w:ascii="Arial" w:hAnsi="Arial" w:cs="Arial"/>
          <w:b/>
          <w:color w:val="2F7A95"/>
          <w:sz w:val="20"/>
          <w:szCs w:val="20"/>
          <w:lang w:val="hr-HR"/>
        </w:rPr>
        <w:t>prijenos potpore</w:t>
      </w:r>
      <w:bookmarkEnd w:id="97"/>
      <w:bookmarkEnd w:id="98"/>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Ako </w:t>
      </w:r>
      <w:r w:rsidR="002B20CD">
        <w:rPr>
          <w:rFonts w:ascii="Arial" w:hAnsi="Arial" w:cs="Arial"/>
          <w:sz w:val="20"/>
          <w:szCs w:val="20"/>
          <w:lang w:val="hr-HR"/>
        </w:rPr>
        <w:t>državljanin zemlje članice EU ili EFTA-e</w:t>
      </w:r>
      <w:r w:rsidRPr="00A25DFA">
        <w:rPr>
          <w:rFonts w:ascii="Arial" w:hAnsi="Arial" w:cs="Arial"/>
          <w:sz w:val="20"/>
          <w:szCs w:val="20"/>
          <w:lang w:val="hr-HR"/>
        </w:rPr>
        <w:t xml:space="preserve"> ima pravo na </w:t>
      </w:r>
      <w:r w:rsidR="002B20CD">
        <w:rPr>
          <w:rFonts w:ascii="Arial" w:hAnsi="Arial" w:cs="Arial"/>
          <w:sz w:val="20"/>
          <w:szCs w:val="20"/>
          <w:lang w:val="hr-HR"/>
        </w:rPr>
        <w:t>potporu</w:t>
      </w:r>
      <w:r w:rsidRPr="00A25DFA">
        <w:rPr>
          <w:rFonts w:ascii="Arial" w:hAnsi="Arial" w:cs="Arial"/>
          <w:sz w:val="20"/>
          <w:szCs w:val="20"/>
          <w:lang w:val="hr-HR"/>
        </w:rPr>
        <w:t xml:space="preserve"> za nezaposlene u Poljskoj, onda ima na nju pravo i tijekom </w:t>
      </w:r>
      <w:r w:rsidRPr="00A25DFA">
        <w:rPr>
          <w:rFonts w:ascii="Arial" w:hAnsi="Arial" w:cs="Arial"/>
          <w:b/>
          <w:bCs/>
          <w:sz w:val="20"/>
          <w:szCs w:val="20"/>
          <w:lang w:val="hr-HR"/>
        </w:rPr>
        <w:t xml:space="preserve">potrage za poslom u inozemstvu </w:t>
      </w:r>
      <w:r w:rsidRPr="00A25DFA">
        <w:rPr>
          <w:rFonts w:ascii="Arial" w:hAnsi="Arial" w:cs="Arial"/>
          <w:sz w:val="20"/>
          <w:szCs w:val="20"/>
          <w:lang w:val="hr-HR"/>
        </w:rPr>
        <w:t>u svim zemljama članicama EU</w:t>
      </w:r>
      <w:r w:rsidR="002B20CD">
        <w:rPr>
          <w:rFonts w:ascii="Arial" w:hAnsi="Arial" w:cs="Arial"/>
          <w:sz w:val="20"/>
          <w:szCs w:val="20"/>
          <w:lang w:val="hr-HR"/>
        </w:rPr>
        <w:t xml:space="preserve"> ili EFTA-e</w:t>
      </w:r>
      <w:r w:rsidRPr="00A25DFA">
        <w:rPr>
          <w:rFonts w:ascii="Arial" w:hAnsi="Arial" w:cs="Arial"/>
          <w:sz w:val="20"/>
          <w:szCs w:val="20"/>
          <w:lang w:val="hr-HR"/>
        </w:rPr>
        <w:t xml:space="preserve">.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Style w:val="Pogrubienie"/>
          <w:rFonts w:ascii="Arial" w:eastAsia="Calibri" w:hAnsi="Arial" w:cs="Arial"/>
          <w:b w:val="0"/>
          <w:sz w:val="20"/>
          <w:szCs w:val="20"/>
          <w:lang w:val="hr-HR"/>
        </w:rPr>
        <w:lastRenderedPageBreak/>
        <w:t xml:space="preserve">U slučaju da </w:t>
      </w:r>
      <w:r w:rsidR="002B20CD">
        <w:rPr>
          <w:rFonts w:ascii="Arial" w:hAnsi="Arial" w:cs="Arial"/>
          <w:sz w:val="20"/>
          <w:szCs w:val="20"/>
          <w:lang w:val="hr-HR"/>
        </w:rPr>
        <w:t>državljanin zemlje članice EU ili EFTA-e</w:t>
      </w:r>
      <w:r w:rsidR="002B20CD" w:rsidRPr="00A25DFA">
        <w:rPr>
          <w:rFonts w:ascii="Arial" w:hAnsi="Arial" w:cs="Arial"/>
          <w:sz w:val="20"/>
          <w:szCs w:val="20"/>
          <w:lang w:val="hr-HR"/>
        </w:rPr>
        <w:t xml:space="preserve"> </w:t>
      </w:r>
      <w:r w:rsidRPr="00A25DFA">
        <w:rPr>
          <w:rStyle w:val="Pogrubienie"/>
          <w:rFonts w:ascii="Arial" w:eastAsia="Calibri" w:hAnsi="Arial" w:cs="Arial"/>
          <w:b w:val="0"/>
          <w:sz w:val="20"/>
          <w:szCs w:val="20"/>
          <w:lang w:val="hr-HR"/>
        </w:rPr>
        <w:t xml:space="preserve">ne nađe zaposlenje u </w:t>
      </w:r>
      <w:r w:rsidR="002B20CD">
        <w:rPr>
          <w:rStyle w:val="Pogrubienie"/>
          <w:rFonts w:ascii="Arial" w:eastAsia="Calibri" w:hAnsi="Arial" w:cs="Arial"/>
          <w:b w:val="0"/>
          <w:sz w:val="20"/>
          <w:szCs w:val="20"/>
          <w:lang w:val="hr-HR"/>
        </w:rPr>
        <w:t>drugoj zemlji članici</w:t>
      </w:r>
      <w:r w:rsidRPr="00A25DFA">
        <w:rPr>
          <w:rStyle w:val="Pogrubienie"/>
          <w:rFonts w:ascii="Arial" w:eastAsia="Calibri" w:hAnsi="Arial" w:cs="Arial"/>
          <w:b w:val="0"/>
          <w:sz w:val="20"/>
          <w:szCs w:val="20"/>
          <w:lang w:val="hr-HR"/>
        </w:rPr>
        <w:t xml:space="preserve"> i u skladu s državnim propisima još uvijek ima pravo na pripomoć, trebala bi se vratiti u zemlju. U suprotnom će izgubiti pravo na</w:t>
      </w:r>
      <w:r w:rsidRPr="00A25DFA">
        <w:rPr>
          <w:rFonts w:ascii="Arial" w:hAnsi="Arial" w:cs="Arial"/>
          <w:sz w:val="20"/>
          <w:szCs w:val="20"/>
          <w:lang w:val="hr-HR"/>
        </w:rPr>
        <w:t xml:space="preserve"> naknadu.</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b/>
          <w:sz w:val="20"/>
          <w:szCs w:val="20"/>
          <w:lang w:val="hr-HR"/>
        </w:rPr>
        <w:t>Nezaposlena osoba koja je stekla pravo na naknadu zbog nezaposlenosti u državi svog posljednjeg zaposlenja, a koja je istodobno i zemlja EU</w:t>
      </w:r>
      <w:r w:rsidR="002B20CD">
        <w:rPr>
          <w:rFonts w:ascii="Arial" w:hAnsi="Arial" w:cs="Arial"/>
          <w:b/>
          <w:sz w:val="20"/>
          <w:szCs w:val="20"/>
          <w:lang w:val="hr-HR"/>
        </w:rPr>
        <w:t xml:space="preserve"> ili </w:t>
      </w:r>
      <w:r w:rsidRPr="00A25DFA">
        <w:rPr>
          <w:rFonts w:ascii="Arial" w:hAnsi="Arial" w:cs="Arial"/>
          <w:b/>
          <w:sz w:val="20"/>
          <w:szCs w:val="20"/>
          <w:lang w:val="hr-HR"/>
        </w:rPr>
        <w:t>EFTA</w:t>
      </w:r>
      <w:r w:rsidR="002B20CD">
        <w:rPr>
          <w:rFonts w:ascii="Arial" w:hAnsi="Arial" w:cs="Arial"/>
          <w:b/>
          <w:sz w:val="20"/>
          <w:szCs w:val="20"/>
          <w:lang w:val="hr-HR"/>
        </w:rPr>
        <w:t>-e</w:t>
      </w:r>
      <w:r w:rsidRPr="00A25DFA">
        <w:rPr>
          <w:rFonts w:ascii="Arial" w:hAnsi="Arial" w:cs="Arial"/>
          <w:b/>
          <w:sz w:val="20"/>
          <w:szCs w:val="20"/>
          <w:lang w:val="hr-HR"/>
        </w:rPr>
        <w:t xml:space="preserve">, i koja dolazi u Poljsku u svrhu potrage za poslom ima pravo na </w:t>
      </w:r>
      <w:r w:rsidR="002B20CD">
        <w:rPr>
          <w:rFonts w:ascii="Arial" w:hAnsi="Arial" w:cs="Arial"/>
          <w:b/>
          <w:sz w:val="20"/>
          <w:szCs w:val="20"/>
          <w:lang w:val="hr-HR"/>
        </w:rPr>
        <w:t xml:space="preserve">prijenos potpore </w:t>
      </w:r>
      <w:r w:rsidRPr="00A25DFA">
        <w:rPr>
          <w:rFonts w:ascii="Arial" w:hAnsi="Arial" w:cs="Arial"/>
          <w:b/>
          <w:sz w:val="20"/>
          <w:szCs w:val="20"/>
          <w:lang w:val="hr-HR"/>
        </w:rPr>
        <w:t xml:space="preserve">za nezaposlene. </w:t>
      </w:r>
      <w:r w:rsidRPr="00A25DFA">
        <w:rPr>
          <w:rFonts w:ascii="Arial" w:hAnsi="Arial" w:cs="Arial"/>
          <w:sz w:val="20"/>
          <w:szCs w:val="20"/>
          <w:lang w:val="hr-HR"/>
        </w:rPr>
        <w:t xml:space="preserve">U tu svrhu potrebno je dobiti odgovarajuću ispravu </w:t>
      </w:r>
      <w:r w:rsidRPr="00A25DFA">
        <w:rPr>
          <w:rFonts w:ascii="Arial" w:hAnsi="Arial" w:cs="Arial"/>
          <w:b/>
          <w:sz w:val="20"/>
          <w:szCs w:val="20"/>
          <w:lang w:val="hr-HR"/>
        </w:rPr>
        <w:t>PD U2</w:t>
      </w:r>
      <w:r w:rsidRPr="00A25DFA">
        <w:rPr>
          <w:rFonts w:ascii="Arial" w:hAnsi="Arial" w:cs="Arial"/>
          <w:sz w:val="20"/>
          <w:szCs w:val="20"/>
          <w:lang w:val="hr-HR"/>
        </w:rPr>
        <w:t xml:space="preserve">, koja daje pravo na </w:t>
      </w:r>
      <w:r w:rsidR="002B20CD">
        <w:rPr>
          <w:rFonts w:ascii="Arial" w:hAnsi="Arial" w:cs="Arial"/>
          <w:sz w:val="20"/>
          <w:szCs w:val="20"/>
          <w:lang w:val="hr-HR"/>
        </w:rPr>
        <w:t>prijenos potpore</w:t>
      </w:r>
      <w:r w:rsidRPr="00A25DFA">
        <w:rPr>
          <w:rFonts w:ascii="Arial" w:hAnsi="Arial" w:cs="Arial"/>
          <w:sz w:val="20"/>
          <w:szCs w:val="20"/>
          <w:lang w:val="hr-HR"/>
        </w:rPr>
        <w:t xml:space="preserve"> (prije je to bio obrazac E-303). Vrlo važno je to da je pravo na </w:t>
      </w:r>
      <w:r w:rsidR="002B20CD">
        <w:rPr>
          <w:rFonts w:ascii="Arial" w:hAnsi="Arial" w:cs="Arial"/>
          <w:sz w:val="20"/>
          <w:szCs w:val="20"/>
          <w:lang w:val="hr-HR"/>
        </w:rPr>
        <w:t>prijenos potpore</w:t>
      </w:r>
      <w:r w:rsidRPr="00A25DFA">
        <w:rPr>
          <w:rFonts w:ascii="Arial" w:hAnsi="Arial" w:cs="Arial"/>
          <w:sz w:val="20"/>
          <w:szCs w:val="20"/>
          <w:lang w:val="hr-HR"/>
        </w:rPr>
        <w:t xml:space="preserve"> (dakle na isplate u drugoj zemlji članici) za nezaposlene </w:t>
      </w:r>
      <w:r w:rsidRPr="00A25DFA">
        <w:rPr>
          <w:rFonts w:ascii="Arial" w:hAnsi="Arial" w:cs="Arial"/>
          <w:b/>
          <w:sz w:val="20"/>
          <w:szCs w:val="20"/>
          <w:lang w:val="hr-HR"/>
        </w:rPr>
        <w:t>vremenski ograničeno i odobrava se jedino osobama koje zadovoljavaju određene kriterije</w:t>
      </w:r>
      <w:r w:rsidRPr="00A25DFA">
        <w:rPr>
          <w:rFonts w:ascii="Arial" w:hAnsi="Arial" w:cs="Arial"/>
          <w:sz w:val="20"/>
          <w:szCs w:val="20"/>
          <w:lang w:val="hr-HR"/>
        </w:rPr>
        <w:t xml:space="preserve">. </w:t>
      </w:r>
    </w:p>
    <w:p w:rsidR="00973361" w:rsidRPr="00A25DFA" w:rsidRDefault="002B20CD" w:rsidP="00973361">
      <w:pPr>
        <w:pStyle w:val="NormalnyWeb"/>
        <w:spacing w:before="0" w:beforeAutospacing="0" w:after="120" w:afterAutospacing="0"/>
        <w:jc w:val="both"/>
        <w:rPr>
          <w:rFonts w:ascii="Arial" w:hAnsi="Arial" w:cs="Arial"/>
          <w:sz w:val="20"/>
          <w:szCs w:val="20"/>
          <w:lang w:val="hr-HR"/>
        </w:rPr>
      </w:pPr>
      <w:r>
        <w:rPr>
          <w:rFonts w:ascii="Arial" w:hAnsi="Arial" w:cs="Arial"/>
          <w:sz w:val="20"/>
          <w:szCs w:val="20"/>
          <w:lang w:val="hr-HR"/>
        </w:rPr>
        <w:t>Potpora</w:t>
      </w:r>
      <w:r w:rsidR="00973361" w:rsidRPr="00A25DFA">
        <w:rPr>
          <w:rFonts w:ascii="Arial" w:hAnsi="Arial" w:cs="Arial"/>
          <w:sz w:val="20"/>
          <w:szCs w:val="20"/>
          <w:lang w:val="hr-HR"/>
        </w:rPr>
        <w:t xml:space="preserve"> može biti isplaćivana </w:t>
      </w:r>
      <w:r w:rsidR="00973361" w:rsidRPr="00A25DFA">
        <w:rPr>
          <w:rFonts w:ascii="Arial" w:hAnsi="Arial" w:cs="Arial"/>
          <w:b/>
          <w:sz w:val="20"/>
          <w:szCs w:val="20"/>
          <w:lang w:val="hr-HR"/>
        </w:rPr>
        <w:t>3 mjeseca</w:t>
      </w:r>
      <w:r w:rsidR="00973361" w:rsidRPr="00A25DFA">
        <w:rPr>
          <w:rFonts w:ascii="Arial" w:hAnsi="Arial" w:cs="Arial"/>
          <w:sz w:val="20"/>
          <w:szCs w:val="20"/>
          <w:lang w:val="hr-HR"/>
        </w:rPr>
        <w:t xml:space="preserve"> (uz mogućnost produžavanja do 6 mjeseci) tijekom kojih se mora aktivno tražiti posao. Bitno je i to da svrha putovanja mora stvarno biti potraga za poslom, a ne primjerice turistički izlet, studiranje ili započinjanje vlastite gospodarske djelatnosti.</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Kako bi osoba koja poželi tražiti posao u inozemstvu tamo primala </w:t>
      </w:r>
      <w:r w:rsidR="002B20CD">
        <w:rPr>
          <w:rFonts w:ascii="Arial" w:hAnsi="Arial" w:cs="Arial"/>
          <w:sz w:val="20"/>
          <w:szCs w:val="20"/>
          <w:lang w:val="hr-HR"/>
        </w:rPr>
        <w:t>potporu</w:t>
      </w:r>
      <w:r w:rsidRPr="00A25DFA">
        <w:rPr>
          <w:rFonts w:ascii="Arial" w:hAnsi="Arial" w:cs="Arial"/>
          <w:sz w:val="20"/>
          <w:szCs w:val="20"/>
          <w:lang w:val="hr-HR"/>
        </w:rPr>
        <w:t xml:space="preserve"> za nezaposlene, važno je da </w:t>
      </w:r>
      <w:r w:rsidRPr="00A25DFA">
        <w:rPr>
          <w:rFonts w:ascii="Arial" w:hAnsi="Arial" w:cs="Arial"/>
          <w:b/>
          <w:bCs/>
          <w:sz w:val="20"/>
          <w:szCs w:val="20"/>
          <w:lang w:val="hr-HR"/>
        </w:rPr>
        <w:t>zadovoljava sve kriterije odobravanja</w:t>
      </w:r>
      <w:r w:rsidRPr="00A25DFA">
        <w:rPr>
          <w:rFonts w:ascii="Arial" w:hAnsi="Arial" w:cs="Arial"/>
          <w:sz w:val="20"/>
          <w:szCs w:val="20"/>
          <w:lang w:val="hr-HR"/>
        </w:rPr>
        <w:t xml:space="preserve"> </w:t>
      </w:r>
      <w:r w:rsidRPr="00A25DFA">
        <w:rPr>
          <w:rFonts w:ascii="Arial" w:hAnsi="Arial" w:cs="Arial"/>
          <w:b/>
          <w:sz w:val="20"/>
          <w:szCs w:val="20"/>
          <w:lang w:val="hr-HR"/>
        </w:rPr>
        <w:t>naknade u svojoj zemlji</w:t>
      </w:r>
      <w:r w:rsidRPr="00A25DFA">
        <w:rPr>
          <w:rFonts w:ascii="Arial" w:hAnsi="Arial" w:cs="Arial"/>
          <w:sz w:val="20"/>
          <w:szCs w:val="20"/>
          <w:lang w:val="hr-HR"/>
        </w:rPr>
        <w:t xml:space="preserve"> (tamo gdje stanuje ili je u posljednje vrijeme radila). Dakle, ako državljanin Poljske želi tražiti posao u zemljama</w:t>
      </w:r>
      <w:r w:rsidR="002B20CD">
        <w:rPr>
          <w:rFonts w:ascii="Arial" w:hAnsi="Arial" w:cs="Arial"/>
          <w:sz w:val="20"/>
          <w:szCs w:val="20"/>
          <w:lang w:val="hr-HR"/>
        </w:rPr>
        <w:t xml:space="preserve"> članicama</w:t>
      </w:r>
      <w:r w:rsidRPr="00A25DFA">
        <w:rPr>
          <w:rFonts w:ascii="Arial" w:hAnsi="Arial" w:cs="Arial"/>
          <w:sz w:val="20"/>
          <w:szCs w:val="20"/>
          <w:lang w:val="hr-HR"/>
        </w:rPr>
        <w:t xml:space="preserve"> </w:t>
      </w:r>
      <w:r w:rsidR="00EC6B37">
        <w:rPr>
          <w:rFonts w:ascii="Arial" w:hAnsi="Arial" w:cs="Arial"/>
          <w:sz w:val="20"/>
          <w:szCs w:val="20"/>
          <w:lang w:val="hr-HR"/>
        </w:rPr>
        <w:t xml:space="preserve">EU ili EFTA-e </w:t>
      </w:r>
      <w:r w:rsidRPr="00A25DFA">
        <w:rPr>
          <w:rFonts w:ascii="Arial" w:hAnsi="Arial" w:cs="Arial"/>
          <w:sz w:val="20"/>
          <w:szCs w:val="20"/>
          <w:lang w:val="hr-HR"/>
        </w:rPr>
        <w:t xml:space="preserve">i tamo dobivati poljsku </w:t>
      </w:r>
      <w:r w:rsidR="002B20CD">
        <w:rPr>
          <w:rFonts w:ascii="Arial" w:hAnsi="Arial" w:cs="Arial"/>
          <w:sz w:val="20"/>
          <w:szCs w:val="20"/>
          <w:lang w:val="hr-HR"/>
        </w:rPr>
        <w:t>potporu</w:t>
      </w:r>
      <w:r w:rsidRPr="00A25DFA">
        <w:rPr>
          <w:rFonts w:ascii="Arial" w:hAnsi="Arial" w:cs="Arial"/>
          <w:sz w:val="20"/>
          <w:szCs w:val="20"/>
          <w:lang w:val="hr-HR"/>
        </w:rPr>
        <w:t xml:space="preserve">, mora zadovoljiti poljske kriterije njezina odobravanja (raditi 365 dana tijekom posljednjih 18 mjeseci). Osoba koja želi </w:t>
      </w:r>
      <w:r w:rsidR="002B20CD">
        <w:rPr>
          <w:rFonts w:ascii="Arial" w:hAnsi="Arial" w:cs="Arial"/>
          <w:sz w:val="20"/>
          <w:szCs w:val="20"/>
          <w:lang w:val="hr-HR"/>
        </w:rPr>
        <w:t xml:space="preserve">prenijeti potporu </w:t>
      </w:r>
      <w:r w:rsidRPr="00A25DFA">
        <w:rPr>
          <w:rFonts w:ascii="Arial" w:hAnsi="Arial" w:cs="Arial"/>
          <w:sz w:val="20"/>
          <w:szCs w:val="20"/>
          <w:lang w:val="hr-HR"/>
        </w:rPr>
        <w:t xml:space="preserve">mora </w:t>
      </w:r>
      <w:r w:rsidRPr="00A25DFA">
        <w:rPr>
          <w:rFonts w:ascii="Arial" w:hAnsi="Arial" w:cs="Arial"/>
          <w:b/>
          <w:sz w:val="20"/>
          <w:szCs w:val="20"/>
          <w:lang w:val="hr-HR"/>
        </w:rPr>
        <w:t>dodatno</w:t>
      </w:r>
      <w:r w:rsidRPr="00A25DFA">
        <w:rPr>
          <w:rFonts w:ascii="Arial" w:hAnsi="Arial" w:cs="Arial"/>
          <w:sz w:val="20"/>
          <w:szCs w:val="20"/>
          <w:lang w:val="hr-HR"/>
        </w:rPr>
        <w:t>:</w:t>
      </w:r>
    </w:p>
    <w:p w:rsidR="00973361" w:rsidRPr="00A25DFA" w:rsidRDefault="00973361" w:rsidP="00AE6BFF">
      <w:pPr>
        <w:pStyle w:val="NormalnyWeb"/>
        <w:numPr>
          <w:ilvl w:val="0"/>
          <w:numId w:val="50"/>
        </w:numPr>
        <w:spacing w:before="0" w:beforeAutospacing="0" w:after="120" w:afterAutospacing="0"/>
        <w:ind w:left="426" w:hanging="426"/>
        <w:jc w:val="both"/>
        <w:rPr>
          <w:rFonts w:ascii="Arial" w:hAnsi="Arial" w:cs="Arial"/>
          <w:sz w:val="20"/>
          <w:szCs w:val="20"/>
          <w:lang w:val="hr-HR"/>
        </w:rPr>
      </w:pPr>
      <w:r w:rsidRPr="00A25DFA">
        <w:rPr>
          <w:rFonts w:ascii="Arial" w:hAnsi="Arial" w:cs="Arial"/>
          <w:sz w:val="20"/>
          <w:szCs w:val="20"/>
          <w:u w:val="single"/>
          <w:lang w:val="hr-HR"/>
        </w:rPr>
        <w:t>biti najmanje 4 tjedna prijavljena kao nezaposlena</w:t>
      </w:r>
      <w:r w:rsidRPr="00A25DFA">
        <w:rPr>
          <w:rFonts w:ascii="Arial" w:hAnsi="Arial" w:cs="Arial"/>
          <w:sz w:val="20"/>
          <w:szCs w:val="20"/>
          <w:lang w:val="hr-HR"/>
        </w:rPr>
        <w:t xml:space="preserve"> (može zatražiti kako bi joj se to vrijeme skratilo – u tom slučaju odluku mora donijeti nadležna institucija – u Poljskoj je to nadležni vojvodski zavod za zapošljavanje)</w:t>
      </w:r>
    </w:p>
    <w:p w:rsidR="00973361" w:rsidRPr="00A25DFA" w:rsidRDefault="00973361" w:rsidP="00AE6BFF">
      <w:pPr>
        <w:pStyle w:val="NormalnyWeb"/>
        <w:numPr>
          <w:ilvl w:val="0"/>
          <w:numId w:val="50"/>
        </w:numPr>
        <w:spacing w:before="0" w:beforeAutospacing="0" w:after="120" w:afterAutospacing="0"/>
        <w:ind w:left="426" w:hanging="426"/>
        <w:jc w:val="both"/>
        <w:rPr>
          <w:rFonts w:ascii="Arial" w:hAnsi="Arial" w:cs="Arial"/>
          <w:sz w:val="20"/>
          <w:szCs w:val="20"/>
          <w:lang w:val="hr-HR"/>
        </w:rPr>
      </w:pPr>
      <w:r w:rsidRPr="00A25DFA">
        <w:rPr>
          <w:rFonts w:ascii="Arial" w:hAnsi="Arial" w:cs="Arial"/>
          <w:sz w:val="20"/>
          <w:szCs w:val="20"/>
          <w:u w:val="single"/>
          <w:lang w:val="hr-HR"/>
        </w:rPr>
        <w:t>prijaviti nadležnoj instituciji u svojoj zemlji</w:t>
      </w:r>
      <w:r w:rsidRPr="00A25DFA">
        <w:rPr>
          <w:rFonts w:ascii="Arial" w:hAnsi="Arial" w:cs="Arial"/>
          <w:sz w:val="20"/>
          <w:szCs w:val="20"/>
          <w:lang w:val="hr-HR"/>
        </w:rPr>
        <w:t xml:space="preserve"> (tamo gdje stanuje ili je u posljednje vrijeme radila) namjeru putovanja u svrhu potrage za poslom u drugoj zemlji članici </w:t>
      </w:r>
      <w:r w:rsidR="002B20CD">
        <w:rPr>
          <w:rFonts w:ascii="Arial" w:hAnsi="Arial" w:cs="Arial"/>
          <w:sz w:val="20"/>
          <w:szCs w:val="20"/>
          <w:lang w:val="hr-HR"/>
        </w:rPr>
        <w:t xml:space="preserve">EU ili EFTA-e </w:t>
      </w:r>
      <w:r w:rsidRPr="00A25DFA">
        <w:rPr>
          <w:rFonts w:ascii="Arial" w:hAnsi="Arial" w:cs="Arial"/>
          <w:sz w:val="20"/>
          <w:szCs w:val="20"/>
          <w:lang w:val="hr-HR"/>
        </w:rPr>
        <w:t xml:space="preserve">i podnijeti zahtjev za izdavanje isprave PD U2 (u slučaju da se putovanje ne prijavi, može doći do gubitka prava na </w:t>
      </w:r>
      <w:r w:rsidR="002B20CD">
        <w:rPr>
          <w:rFonts w:ascii="Arial" w:hAnsi="Arial" w:cs="Arial"/>
          <w:sz w:val="20"/>
          <w:szCs w:val="20"/>
          <w:lang w:val="hr-HR"/>
        </w:rPr>
        <w:t>potporu</w:t>
      </w:r>
      <w:r w:rsidRPr="00A25DFA">
        <w:rPr>
          <w:rFonts w:ascii="Arial" w:hAnsi="Arial" w:cs="Arial"/>
          <w:sz w:val="20"/>
          <w:szCs w:val="20"/>
          <w:lang w:val="hr-HR"/>
        </w:rPr>
        <w:t xml:space="preserve"> u dotičnoj državi)</w:t>
      </w:r>
    </w:p>
    <w:p w:rsidR="00973361" w:rsidRPr="00A25DFA" w:rsidRDefault="00973361" w:rsidP="00AE6BFF">
      <w:pPr>
        <w:pStyle w:val="NormalnyWeb"/>
        <w:numPr>
          <w:ilvl w:val="0"/>
          <w:numId w:val="50"/>
        </w:numPr>
        <w:spacing w:before="0" w:beforeAutospacing="0" w:after="120" w:afterAutospacing="0"/>
        <w:ind w:left="426" w:hanging="426"/>
        <w:jc w:val="both"/>
        <w:rPr>
          <w:rFonts w:ascii="Arial" w:hAnsi="Arial" w:cs="Arial"/>
          <w:sz w:val="20"/>
          <w:szCs w:val="20"/>
          <w:lang w:val="hr-HR"/>
        </w:rPr>
      </w:pPr>
      <w:r w:rsidRPr="00A25DFA">
        <w:rPr>
          <w:rFonts w:ascii="Arial" w:hAnsi="Arial" w:cs="Arial"/>
          <w:sz w:val="20"/>
          <w:szCs w:val="20"/>
          <w:u w:val="single"/>
          <w:lang w:val="hr-HR"/>
        </w:rPr>
        <w:t>u tijeku od 7 dana od trenutka putovanja prijaviti se (registrirati) u nadležnoj instituciji (zavod za zapošljavanje) države u kojoj namjerava tražiti posao</w:t>
      </w:r>
      <w:r w:rsidRPr="00A25DFA">
        <w:rPr>
          <w:rFonts w:ascii="Arial" w:hAnsi="Arial" w:cs="Arial"/>
          <w:sz w:val="20"/>
          <w:szCs w:val="20"/>
          <w:lang w:val="hr-HR"/>
        </w:rPr>
        <w:t xml:space="preserve"> (taj rok se u posebnim slučajevima može produžiti) – ispunjavanje tog uvjeta označava isplaćivanje </w:t>
      </w:r>
      <w:r w:rsidR="002B20CD">
        <w:rPr>
          <w:rFonts w:ascii="Arial" w:hAnsi="Arial" w:cs="Arial"/>
          <w:sz w:val="20"/>
          <w:szCs w:val="20"/>
          <w:lang w:val="hr-HR"/>
        </w:rPr>
        <w:t>potpore</w:t>
      </w:r>
      <w:r w:rsidRPr="00A25DFA">
        <w:rPr>
          <w:rFonts w:ascii="Arial" w:hAnsi="Arial" w:cs="Arial"/>
          <w:sz w:val="20"/>
          <w:szCs w:val="20"/>
          <w:lang w:val="hr-HR"/>
        </w:rPr>
        <w:t xml:space="preserve"> za nezaposlene također za vrijeme putovanja – ako nije sačuvan rok od 7 dana, onda će se pravo na </w:t>
      </w:r>
      <w:r w:rsidR="002B20CD">
        <w:rPr>
          <w:rFonts w:ascii="Arial" w:hAnsi="Arial" w:cs="Arial"/>
          <w:sz w:val="20"/>
          <w:szCs w:val="20"/>
          <w:lang w:val="hr-HR"/>
        </w:rPr>
        <w:t>potporu</w:t>
      </w:r>
      <w:r w:rsidRPr="00A25DFA">
        <w:rPr>
          <w:rFonts w:ascii="Arial" w:hAnsi="Arial" w:cs="Arial"/>
          <w:sz w:val="20"/>
          <w:szCs w:val="20"/>
          <w:lang w:val="hr-HR"/>
        </w:rPr>
        <w:t xml:space="preserve"> ostvariti tek na dan prijave, smanjeno za vrijeme putovanja</w:t>
      </w:r>
    </w:p>
    <w:p w:rsidR="00973361" w:rsidRPr="00A25DFA" w:rsidRDefault="00973361" w:rsidP="00AE6BFF">
      <w:pPr>
        <w:pStyle w:val="NormalnyWeb"/>
        <w:numPr>
          <w:ilvl w:val="0"/>
          <w:numId w:val="50"/>
        </w:numPr>
        <w:spacing w:before="0" w:beforeAutospacing="0" w:after="120" w:afterAutospacing="0"/>
        <w:ind w:left="426" w:hanging="426"/>
        <w:jc w:val="both"/>
        <w:rPr>
          <w:rStyle w:val="Pogrubienie"/>
          <w:rFonts w:ascii="Arial" w:eastAsia="Calibri" w:hAnsi="Arial" w:cs="Arial"/>
          <w:b w:val="0"/>
          <w:bCs w:val="0"/>
          <w:sz w:val="20"/>
          <w:szCs w:val="20"/>
          <w:lang w:val="hr-HR"/>
        </w:rPr>
      </w:pPr>
      <w:r w:rsidRPr="00A25DFA">
        <w:rPr>
          <w:rFonts w:ascii="Arial" w:hAnsi="Arial" w:cs="Arial"/>
          <w:sz w:val="20"/>
          <w:szCs w:val="20"/>
          <w:u w:val="single"/>
          <w:lang w:val="hr-HR"/>
        </w:rPr>
        <w:t>stvarno tražiti posao</w:t>
      </w:r>
      <w:r w:rsidRPr="00A25DFA">
        <w:rPr>
          <w:rFonts w:ascii="Arial" w:hAnsi="Arial" w:cs="Arial"/>
          <w:sz w:val="20"/>
          <w:szCs w:val="20"/>
          <w:lang w:val="hr-HR"/>
        </w:rPr>
        <w:t>, dakle biti na raspolaganju zavodu za zapošljavanje.</w:t>
      </w:r>
    </w:p>
    <w:p w:rsidR="00973361" w:rsidRPr="00A25DFA" w:rsidRDefault="002B20CD" w:rsidP="00973361">
      <w:pPr>
        <w:pStyle w:val="NormalnyWeb"/>
        <w:spacing w:before="0" w:beforeAutospacing="0" w:after="120" w:afterAutospacing="0"/>
        <w:jc w:val="both"/>
        <w:rPr>
          <w:rFonts w:ascii="Arial" w:hAnsi="Arial" w:cs="Arial"/>
          <w:color w:val="2F7A95"/>
          <w:sz w:val="20"/>
          <w:szCs w:val="20"/>
          <w:lang w:val="hr-HR"/>
        </w:rPr>
      </w:pPr>
      <w:r w:rsidRPr="00457D3F">
        <w:rPr>
          <w:rStyle w:val="Pogrubienie"/>
          <w:rFonts w:ascii="Arial" w:eastAsia="Calibri" w:hAnsi="Arial" w:cs="Arial"/>
          <w:color w:val="2F7A95"/>
          <w:sz w:val="20"/>
          <w:szCs w:val="20"/>
          <w:lang w:val="hr-HR"/>
        </w:rPr>
        <w:t>Potpora za nezaposlene</w:t>
      </w:r>
      <w:r w:rsidR="002D5DB5" w:rsidRPr="002D5DB5">
        <w:rPr>
          <w:rStyle w:val="Pogrubienie"/>
          <w:rFonts w:ascii="Arial" w:eastAsia="Calibri" w:hAnsi="Arial" w:cs="Arial"/>
          <w:color w:val="2F7A95"/>
          <w:sz w:val="20"/>
          <w:szCs w:val="20"/>
          <w:lang w:val="hr-HR"/>
        </w:rPr>
        <w:t xml:space="preserve"> - </w:t>
      </w:r>
      <w:r w:rsidR="00973361" w:rsidRPr="002D5DB5">
        <w:rPr>
          <w:rStyle w:val="Pogrubienie"/>
          <w:rFonts w:ascii="Arial" w:eastAsia="Calibri" w:hAnsi="Arial" w:cs="Arial"/>
          <w:color w:val="2F7A95"/>
          <w:sz w:val="20"/>
          <w:szCs w:val="20"/>
          <w:lang w:val="hr-HR"/>
        </w:rPr>
        <w:t>Pravila isplaćivanja</w:t>
      </w:r>
      <w:r w:rsidR="00973361" w:rsidRPr="00A25DFA">
        <w:rPr>
          <w:rStyle w:val="Pogrubienie"/>
          <w:rFonts w:ascii="Arial" w:eastAsia="Calibri" w:hAnsi="Arial" w:cs="Arial"/>
          <w:color w:val="2F7A95"/>
          <w:sz w:val="20"/>
          <w:szCs w:val="20"/>
          <w:lang w:val="hr-HR"/>
        </w:rPr>
        <w:t xml:space="preserve"> </w:t>
      </w:r>
      <w:r>
        <w:rPr>
          <w:rStyle w:val="Pogrubienie"/>
          <w:rFonts w:ascii="Arial" w:eastAsia="Calibri" w:hAnsi="Arial" w:cs="Arial"/>
          <w:color w:val="2F7A95"/>
          <w:sz w:val="20"/>
          <w:szCs w:val="20"/>
          <w:lang w:val="hr-HR"/>
        </w:rPr>
        <w:t>prenesene potpore</w:t>
      </w:r>
    </w:p>
    <w:p w:rsidR="00973361" w:rsidRPr="00A25DFA" w:rsidRDefault="002B20CD" w:rsidP="00973361">
      <w:pPr>
        <w:pStyle w:val="NormalnyWeb"/>
        <w:spacing w:before="0" w:beforeAutospacing="0" w:after="120" w:afterAutospacing="0"/>
        <w:jc w:val="both"/>
        <w:rPr>
          <w:rFonts w:ascii="Arial" w:hAnsi="Arial" w:cs="Arial"/>
          <w:sz w:val="20"/>
          <w:szCs w:val="20"/>
          <w:lang w:val="hr-HR"/>
        </w:rPr>
      </w:pPr>
      <w:r>
        <w:rPr>
          <w:rFonts w:ascii="Arial" w:hAnsi="Arial" w:cs="Arial"/>
          <w:sz w:val="20"/>
          <w:szCs w:val="20"/>
          <w:lang w:val="hr-HR"/>
        </w:rPr>
        <w:t>Potporu</w:t>
      </w:r>
      <w:r w:rsidR="00973361" w:rsidRPr="00A25DFA">
        <w:rPr>
          <w:rFonts w:ascii="Arial" w:hAnsi="Arial" w:cs="Arial"/>
          <w:sz w:val="20"/>
          <w:szCs w:val="20"/>
          <w:lang w:val="hr-HR"/>
        </w:rPr>
        <w:t xml:space="preserve"> za nezaposlene isplaćuje nadležna institucija u </w:t>
      </w:r>
      <w:r>
        <w:rPr>
          <w:rFonts w:ascii="Arial" w:hAnsi="Arial" w:cs="Arial"/>
          <w:sz w:val="20"/>
          <w:szCs w:val="20"/>
          <w:lang w:val="hr-HR"/>
        </w:rPr>
        <w:t>zemlji članici EU ili EFTA-e</w:t>
      </w:r>
      <w:r w:rsidR="00973361" w:rsidRPr="00A25DFA">
        <w:rPr>
          <w:rFonts w:ascii="Arial" w:hAnsi="Arial" w:cs="Arial"/>
          <w:sz w:val="20"/>
          <w:szCs w:val="20"/>
          <w:lang w:val="hr-HR"/>
        </w:rPr>
        <w:t xml:space="preserve"> iz koje se pripomoć </w:t>
      </w:r>
      <w:r>
        <w:rPr>
          <w:rFonts w:ascii="Arial" w:hAnsi="Arial" w:cs="Arial"/>
          <w:sz w:val="20"/>
          <w:szCs w:val="20"/>
          <w:lang w:val="hr-HR"/>
        </w:rPr>
        <w:t>prenosi</w:t>
      </w:r>
      <w:r w:rsidR="00973361" w:rsidRPr="00A25DFA">
        <w:rPr>
          <w:rFonts w:ascii="Arial" w:hAnsi="Arial" w:cs="Arial"/>
          <w:sz w:val="20"/>
          <w:szCs w:val="20"/>
          <w:lang w:val="hr-HR"/>
        </w:rPr>
        <w:t xml:space="preserve"> – </w:t>
      </w:r>
      <w:r w:rsidR="00973361" w:rsidRPr="00A25DFA">
        <w:rPr>
          <w:rFonts w:ascii="Arial" w:hAnsi="Arial" w:cs="Arial"/>
          <w:b/>
          <w:sz w:val="20"/>
          <w:szCs w:val="20"/>
          <w:lang w:val="hr-HR"/>
        </w:rPr>
        <w:t>izravno na bankovni račun nezaposlene osobe</w:t>
      </w:r>
      <w:r>
        <w:rPr>
          <w:rFonts w:ascii="Arial" w:hAnsi="Arial" w:cs="Arial"/>
          <w:b/>
          <w:sz w:val="20"/>
          <w:szCs w:val="20"/>
          <w:lang w:val="hr-HR"/>
        </w:rPr>
        <w:t xml:space="preserve"> ili na drugi način koji su odredili nezaposleni i nadležna institucija.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Kotarski zavodi za zapošljavanje</w:t>
      </w:r>
      <w:r w:rsidR="002B20CD">
        <w:rPr>
          <w:rFonts w:ascii="Arial" w:hAnsi="Arial" w:cs="Arial"/>
          <w:sz w:val="20"/>
          <w:szCs w:val="20"/>
          <w:lang w:val="hr-HR"/>
        </w:rPr>
        <w:t xml:space="preserve"> u Poljskoj</w:t>
      </w:r>
      <w:r w:rsidRPr="00A25DFA">
        <w:rPr>
          <w:rFonts w:ascii="Arial" w:hAnsi="Arial" w:cs="Arial"/>
          <w:sz w:val="20"/>
          <w:szCs w:val="20"/>
          <w:lang w:val="hr-HR"/>
        </w:rPr>
        <w:t xml:space="preserve"> </w:t>
      </w:r>
      <w:r w:rsidR="002B20CD">
        <w:rPr>
          <w:rFonts w:ascii="Arial" w:hAnsi="Arial" w:cs="Arial"/>
          <w:sz w:val="20"/>
          <w:szCs w:val="20"/>
          <w:lang w:val="hr-HR"/>
        </w:rPr>
        <w:t>obavljaju</w:t>
      </w:r>
      <w:r w:rsidRPr="00A25DFA">
        <w:rPr>
          <w:rFonts w:ascii="Arial" w:hAnsi="Arial" w:cs="Arial"/>
          <w:sz w:val="20"/>
          <w:szCs w:val="20"/>
          <w:lang w:val="hr-HR"/>
        </w:rPr>
        <w:t xml:space="preserve"> zadatke koji proizlaze iz koordinacije sustava socijalnog osiguranja, uključujući i </w:t>
      </w:r>
      <w:r w:rsidRPr="00A25DFA">
        <w:rPr>
          <w:rFonts w:ascii="Arial" w:hAnsi="Arial" w:cs="Arial"/>
          <w:b/>
          <w:sz w:val="20"/>
          <w:szCs w:val="20"/>
          <w:lang w:val="hr-HR"/>
        </w:rPr>
        <w:t>kontrolu</w:t>
      </w:r>
      <w:r w:rsidRPr="00A25DFA">
        <w:rPr>
          <w:rFonts w:ascii="Arial" w:hAnsi="Arial" w:cs="Arial"/>
          <w:sz w:val="20"/>
          <w:szCs w:val="20"/>
          <w:lang w:val="hr-HR"/>
        </w:rPr>
        <w:t xml:space="preserve"> osoba koje traže posao, kao što je u slučaju nezaposlenih osoba u Poljskoj.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Tijekom potrage za poslom </w:t>
      </w:r>
      <w:r w:rsidR="002B20CD">
        <w:rPr>
          <w:rFonts w:ascii="Arial" w:hAnsi="Arial" w:cs="Arial"/>
          <w:sz w:val="20"/>
          <w:szCs w:val="20"/>
          <w:lang w:val="hr-HR"/>
        </w:rPr>
        <w:t>potpora</w:t>
      </w:r>
      <w:r w:rsidRPr="00A25DFA">
        <w:rPr>
          <w:rFonts w:ascii="Arial" w:hAnsi="Arial" w:cs="Arial"/>
          <w:sz w:val="20"/>
          <w:szCs w:val="20"/>
          <w:lang w:val="hr-HR"/>
        </w:rPr>
        <w:t xml:space="preserve"> se isplaćuje maksimalno 3 mjeseca od dana odlaska iz države. U nekim slučajevima moguće je produžiti razdoblje </w:t>
      </w:r>
      <w:r w:rsidR="002B20CD">
        <w:rPr>
          <w:rFonts w:ascii="Arial" w:hAnsi="Arial" w:cs="Arial"/>
          <w:sz w:val="20"/>
          <w:szCs w:val="20"/>
          <w:lang w:val="hr-HR"/>
        </w:rPr>
        <w:t xml:space="preserve">prijenosa potpore </w:t>
      </w:r>
      <w:r w:rsidRPr="00A25DFA">
        <w:rPr>
          <w:rFonts w:ascii="Arial" w:hAnsi="Arial" w:cs="Arial"/>
          <w:sz w:val="20"/>
          <w:szCs w:val="20"/>
          <w:lang w:val="hr-HR"/>
        </w:rPr>
        <w:t xml:space="preserve">maksimalno do 6 mjeseci. Kako bi se produžilo razdoblje </w:t>
      </w:r>
      <w:r w:rsidR="002B20CD">
        <w:rPr>
          <w:rFonts w:ascii="Arial" w:hAnsi="Arial" w:cs="Arial"/>
          <w:sz w:val="20"/>
          <w:szCs w:val="20"/>
          <w:lang w:val="hr-HR"/>
        </w:rPr>
        <w:t>prijenosa potpore</w:t>
      </w:r>
      <w:r w:rsidRPr="00A25DFA">
        <w:rPr>
          <w:rFonts w:ascii="Arial" w:hAnsi="Arial" w:cs="Arial"/>
          <w:sz w:val="20"/>
          <w:szCs w:val="20"/>
          <w:lang w:val="hr-HR"/>
        </w:rPr>
        <w:t xml:space="preserve">, nezaposlena osoba treba </w:t>
      </w:r>
      <w:r w:rsidRPr="00A25DFA">
        <w:rPr>
          <w:rFonts w:ascii="Arial" w:hAnsi="Arial" w:cs="Arial"/>
          <w:sz w:val="20"/>
          <w:szCs w:val="20"/>
          <w:u w:val="single"/>
          <w:lang w:val="hr-HR"/>
        </w:rPr>
        <w:t>podnijeti zahtjev za produženje</w:t>
      </w:r>
      <w:r w:rsidRPr="00A25DFA">
        <w:rPr>
          <w:rFonts w:ascii="Arial" w:hAnsi="Arial" w:cs="Arial"/>
          <w:sz w:val="20"/>
          <w:szCs w:val="20"/>
          <w:lang w:val="hr-HR"/>
        </w:rPr>
        <w:t xml:space="preserve"> u instituciji koja joj je odobrila pravo na </w:t>
      </w:r>
      <w:r w:rsidR="002B20CD">
        <w:rPr>
          <w:rFonts w:ascii="Arial" w:hAnsi="Arial" w:cs="Arial"/>
          <w:sz w:val="20"/>
          <w:szCs w:val="20"/>
          <w:lang w:val="hr-HR"/>
        </w:rPr>
        <w:t>potporu</w:t>
      </w:r>
      <w:r w:rsidRPr="00A25DFA">
        <w:rPr>
          <w:rFonts w:ascii="Arial" w:hAnsi="Arial" w:cs="Arial"/>
          <w:sz w:val="20"/>
          <w:szCs w:val="20"/>
          <w:lang w:val="hr-HR"/>
        </w:rPr>
        <w:t xml:space="preserve"> prije isteka prva 3 mjeseca</w:t>
      </w:r>
      <w:r w:rsidR="002B20CD">
        <w:rPr>
          <w:rFonts w:ascii="Arial" w:hAnsi="Arial" w:cs="Arial"/>
          <w:sz w:val="20"/>
          <w:szCs w:val="20"/>
          <w:lang w:val="hr-HR"/>
        </w:rPr>
        <w:t xml:space="preserve"> prijenosa</w:t>
      </w:r>
      <w:r w:rsidRPr="00A25DFA">
        <w:rPr>
          <w:rFonts w:ascii="Arial" w:hAnsi="Arial" w:cs="Arial"/>
          <w:sz w:val="20"/>
          <w:szCs w:val="20"/>
          <w:lang w:val="hr-HR"/>
        </w:rPr>
        <w:t>.</w:t>
      </w:r>
      <w:r w:rsidRPr="00A25DFA">
        <w:rPr>
          <w:rFonts w:ascii="Arial" w:hAnsi="Arial" w:cs="Arial"/>
          <w:lang w:val="hr-HR"/>
        </w:rPr>
        <w:t xml:space="preserve"> </w:t>
      </w:r>
      <w:r w:rsidRPr="00A25DFA">
        <w:rPr>
          <w:rFonts w:ascii="Arial" w:hAnsi="Arial" w:cs="Arial"/>
          <w:sz w:val="20"/>
          <w:szCs w:val="20"/>
          <w:lang w:val="hr-HR"/>
        </w:rPr>
        <w:t>Svrha</w:t>
      </w:r>
      <w:r w:rsidRPr="00A25DFA">
        <w:rPr>
          <w:rFonts w:ascii="Arial" w:hAnsi="Arial" w:cs="Arial"/>
          <w:lang w:val="hr-HR"/>
        </w:rPr>
        <w:t xml:space="preserve"> </w:t>
      </w:r>
      <w:r w:rsidR="002B20CD">
        <w:rPr>
          <w:rFonts w:ascii="Arial" w:hAnsi="Arial" w:cs="Arial"/>
          <w:sz w:val="20"/>
          <w:szCs w:val="20"/>
          <w:lang w:val="hr-HR"/>
        </w:rPr>
        <w:t>prijenosa</w:t>
      </w:r>
      <w:r w:rsidRPr="00A25DFA">
        <w:rPr>
          <w:rFonts w:ascii="Arial" w:hAnsi="Arial" w:cs="Arial"/>
          <w:sz w:val="20"/>
          <w:szCs w:val="20"/>
          <w:lang w:val="hr-HR"/>
        </w:rPr>
        <w:t xml:space="preserve"> </w:t>
      </w:r>
      <w:r w:rsidR="002B20CD">
        <w:rPr>
          <w:rFonts w:ascii="Arial" w:hAnsi="Arial" w:cs="Arial"/>
          <w:sz w:val="20"/>
          <w:szCs w:val="20"/>
          <w:lang w:val="hr-HR"/>
        </w:rPr>
        <w:t>potpore</w:t>
      </w:r>
      <w:r w:rsidRPr="00A25DFA">
        <w:rPr>
          <w:rFonts w:ascii="Arial" w:hAnsi="Arial" w:cs="Arial"/>
          <w:sz w:val="20"/>
          <w:szCs w:val="20"/>
          <w:lang w:val="hr-HR"/>
        </w:rPr>
        <w:t xml:space="preserve"> za nezaposlene je, naime, potraga nezaposlenoga za poslom na području zemlje u koju se </w:t>
      </w:r>
      <w:r w:rsidR="002B20CD">
        <w:rPr>
          <w:rFonts w:ascii="Arial" w:hAnsi="Arial" w:cs="Arial"/>
          <w:sz w:val="20"/>
          <w:szCs w:val="20"/>
          <w:lang w:val="hr-HR"/>
        </w:rPr>
        <w:t>potpora prenosi</w:t>
      </w:r>
      <w:r w:rsidRPr="00A25DFA">
        <w:rPr>
          <w:rFonts w:ascii="Arial" w:hAnsi="Arial" w:cs="Arial"/>
          <w:sz w:val="20"/>
          <w:szCs w:val="20"/>
          <w:lang w:val="hr-HR"/>
        </w:rPr>
        <w:t>.</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Odluku u predmetu produživanja razdoblja </w:t>
      </w:r>
      <w:r w:rsidR="002B20CD">
        <w:rPr>
          <w:rFonts w:ascii="Arial" w:hAnsi="Arial" w:cs="Arial"/>
          <w:sz w:val="20"/>
          <w:szCs w:val="20"/>
          <w:lang w:val="hr-HR"/>
        </w:rPr>
        <w:t>prijenosa potpore</w:t>
      </w:r>
      <w:r w:rsidRPr="00A25DFA">
        <w:rPr>
          <w:rFonts w:ascii="Arial" w:hAnsi="Arial" w:cs="Arial"/>
          <w:sz w:val="20"/>
          <w:szCs w:val="20"/>
          <w:lang w:val="hr-HR"/>
        </w:rPr>
        <w:t xml:space="preserve"> za nezaposlene u Poljsku donosi nadležna institucija u državi u kojoj je </w:t>
      </w:r>
      <w:r w:rsidR="002B20CD">
        <w:rPr>
          <w:rFonts w:ascii="Arial" w:hAnsi="Arial" w:cs="Arial"/>
          <w:sz w:val="20"/>
          <w:szCs w:val="20"/>
          <w:lang w:val="hr-HR"/>
        </w:rPr>
        <w:t>potpora</w:t>
      </w:r>
      <w:r w:rsidRPr="00A25DFA">
        <w:rPr>
          <w:rFonts w:ascii="Arial" w:hAnsi="Arial" w:cs="Arial"/>
          <w:sz w:val="20"/>
          <w:szCs w:val="20"/>
          <w:lang w:val="hr-HR"/>
        </w:rPr>
        <w:t xml:space="preserve"> odobrena i iz koje se </w:t>
      </w:r>
      <w:r w:rsidR="002B20CD">
        <w:rPr>
          <w:rFonts w:ascii="Arial" w:hAnsi="Arial" w:cs="Arial"/>
          <w:sz w:val="20"/>
          <w:szCs w:val="20"/>
          <w:lang w:val="hr-HR"/>
        </w:rPr>
        <w:t>prenosi</w:t>
      </w:r>
      <w:r w:rsidRPr="00A25DFA">
        <w:rPr>
          <w:rFonts w:ascii="Arial" w:hAnsi="Arial" w:cs="Arial"/>
          <w:sz w:val="20"/>
          <w:szCs w:val="20"/>
          <w:lang w:val="hr-HR"/>
        </w:rPr>
        <w:t xml:space="preserve">. Ta odluka je individualnog i diskrecijskog karaktera. Europsko pravo ne određuje okolnosti u kojima razdoblje izvoza treba biti produženo.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Doprinosi za socijalno osiguranje te porez na isplaćenu </w:t>
      </w:r>
      <w:r w:rsidR="002B20CD">
        <w:rPr>
          <w:rFonts w:ascii="Arial" w:hAnsi="Arial" w:cs="Arial"/>
          <w:sz w:val="20"/>
          <w:szCs w:val="20"/>
          <w:lang w:val="hr-HR"/>
        </w:rPr>
        <w:t>potporu</w:t>
      </w:r>
      <w:r w:rsidRPr="00A25DFA">
        <w:rPr>
          <w:rFonts w:ascii="Arial" w:hAnsi="Arial" w:cs="Arial"/>
          <w:sz w:val="20"/>
          <w:szCs w:val="20"/>
          <w:lang w:val="hr-HR"/>
        </w:rPr>
        <w:t xml:space="preserve"> plaćaju se u zemlji podrijetla naknade (u skladu s ugovorima o izbjegavanju dvostrukog oporezivanja).</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Nezaposlena osoba može koristiti mogućnost primanja pripomoći u državi potrage za poslom u maksimalnom trajanju od 3 mjeseca (eventualno 6 mjeseci) između dva razdoblja zaposlenja.</w:t>
      </w:r>
    </w:p>
    <w:p w:rsidR="00973361" w:rsidRPr="00A25DFA" w:rsidRDefault="002B20CD" w:rsidP="00973361">
      <w:pPr>
        <w:pStyle w:val="NormalnyWeb"/>
        <w:spacing w:before="0" w:beforeAutospacing="0" w:after="120" w:afterAutospacing="0"/>
        <w:jc w:val="both"/>
        <w:rPr>
          <w:rFonts w:ascii="Arial" w:hAnsi="Arial" w:cs="Arial"/>
          <w:color w:val="2F7A95"/>
          <w:sz w:val="20"/>
          <w:szCs w:val="20"/>
          <w:lang w:val="hr-HR"/>
        </w:rPr>
      </w:pPr>
      <w:r w:rsidRPr="00457D3F">
        <w:rPr>
          <w:rStyle w:val="Pogrubienie"/>
          <w:rFonts w:ascii="Arial" w:eastAsia="Calibri" w:hAnsi="Arial" w:cs="Arial"/>
          <w:color w:val="2F7A95"/>
          <w:sz w:val="20"/>
          <w:szCs w:val="20"/>
          <w:lang w:val="hr-HR"/>
        </w:rPr>
        <w:lastRenderedPageBreak/>
        <w:t>Potpora za nezaposlene</w:t>
      </w:r>
      <w:r w:rsidR="002D5DB5" w:rsidRPr="002D5DB5">
        <w:rPr>
          <w:rStyle w:val="Pogrubienie"/>
          <w:rFonts w:ascii="Arial" w:eastAsia="Calibri" w:hAnsi="Arial" w:cs="Arial"/>
          <w:color w:val="2F7A95"/>
          <w:sz w:val="20"/>
          <w:szCs w:val="20"/>
          <w:lang w:val="hr-HR"/>
        </w:rPr>
        <w:t xml:space="preserve"> - </w:t>
      </w:r>
      <w:r w:rsidR="00973361" w:rsidRPr="002D5DB5">
        <w:rPr>
          <w:rStyle w:val="Pogrubienie"/>
          <w:rFonts w:ascii="Arial" w:eastAsia="Calibri" w:hAnsi="Arial" w:cs="Arial"/>
          <w:color w:val="2F7A95"/>
          <w:sz w:val="20"/>
          <w:szCs w:val="20"/>
          <w:lang w:val="hr-HR"/>
        </w:rPr>
        <w:t>Načelo zbrajanja</w:t>
      </w:r>
      <w:r w:rsidR="00973361" w:rsidRPr="00A25DFA">
        <w:rPr>
          <w:rStyle w:val="Pogrubienie"/>
          <w:rFonts w:ascii="Arial" w:eastAsia="Calibri" w:hAnsi="Arial" w:cs="Arial"/>
          <w:color w:val="2F7A95"/>
          <w:sz w:val="20"/>
          <w:szCs w:val="20"/>
          <w:lang w:val="hr-HR"/>
        </w:rPr>
        <w:t xml:space="preserve"> razdoblja osiguranja ili zaposlenja provedenih u jednoj od zemalja članica</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Načelo zbrajanja razdoblja osiguranja i zaposlenja jamči da netko tko prenosi svoje mjesto stanovanja u drugu državu ima </w:t>
      </w:r>
      <w:r w:rsidRPr="00A25DFA">
        <w:rPr>
          <w:rFonts w:ascii="Arial" w:hAnsi="Arial" w:cs="Arial"/>
          <w:b/>
          <w:sz w:val="20"/>
          <w:szCs w:val="20"/>
          <w:lang w:val="hr-HR"/>
        </w:rPr>
        <w:t>zaštitu u slučaju nezaposlenosti</w:t>
      </w:r>
      <w:r w:rsidRPr="00A25DFA">
        <w:rPr>
          <w:rFonts w:ascii="Arial" w:hAnsi="Arial" w:cs="Arial"/>
          <w:sz w:val="20"/>
          <w:szCs w:val="20"/>
          <w:lang w:val="hr-HR"/>
        </w:rPr>
        <w:t xml:space="preserve">. Ako su potrebno vrijeme posla i osiguranja u Poljskoj te razdoblje zaposlenja i osiguranja u inozemstvu bili prekratki da bi nezaposlena osoba dobila pravo na pripomoć za nezaposlene, </w:t>
      </w:r>
      <w:r w:rsidRPr="00A25DFA">
        <w:rPr>
          <w:rFonts w:ascii="Arial" w:hAnsi="Arial" w:cs="Arial"/>
          <w:b/>
          <w:sz w:val="20"/>
          <w:szCs w:val="20"/>
          <w:lang w:val="hr-HR"/>
        </w:rPr>
        <w:t>zbrajanje</w:t>
      </w:r>
      <w:r w:rsidRPr="00A25DFA">
        <w:rPr>
          <w:rFonts w:ascii="Arial" w:hAnsi="Arial" w:cs="Arial"/>
          <w:bCs/>
          <w:sz w:val="20"/>
          <w:szCs w:val="20"/>
          <w:lang w:val="hr-HR"/>
        </w:rPr>
        <w:t>,</w:t>
      </w:r>
      <w:r w:rsidRPr="00A25DFA">
        <w:rPr>
          <w:rFonts w:ascii="Arial" w:hAnsi="Arial" w:cs="Arial"/>
          <w:b/>
          <w:sz w:val="20"/>
          <w:szCs w:val="20"/>
          <w:lang w:val="hr-HR"/>
        </w:rPr>
        <w:t xml:space="preserve"> tj. sumiranje godina i mjeseci posla u svim zemljama EU/EFTA</w:t>
      </w:r>
      <w:r w:rsidRPr="00A25DFA">
        <w:rPr>
          <w:rFonts w:ascii="Arial" w:hAnsi="Arial" w:cs="Arial"/>
          <w:sz w:val="20"/>
          <w:szCs w:val="20"/>
          <w:lang w:val="hr-HR"/>
        </w:rPr>
        <w:t xml:space="preserve">, omogućuje stjecanje razdoblja potrebnog za odobrenje prava na pripomoć. To znači da se u razdoblje koje daje pravo na pripomoć ubrajaju i razdoblja zaposlenja ili osiguranja provedena u drugim zemljama EU/EFTA. Zbrajanju podliježu ujedno razdoblja najamnog posla, npr. ugovori o radu, ugovori o nalogu, kao i poslovanja za vlastiti račun.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Isprava koja potvrđuje razdoblja osiguranja ili zaposlenja je obrazac </w:t>
      </w:r>
      <w:r w:rsidRPr="00A25DFA">
        <w:rPr>
          <w:rFonts w:ascii="Arial" w:hAnsi="Arial" w:cs="Arial"/>
          <w:b/>
          <w:sz w:val="20"/>
          <w:szCs w:val="20"/>
          <w:lang w:val="hr-HR"/>
        </w:rPr>
        <w:t>PD U1</w:t>
      </w:r>
      <w:r w:rsidRPr="00A25DFA">
        <w:rPr>
          <w:rFonts w:ascii="Arial" w:hAnsi="Arial" w:cs="Arial"/>
          <w:sz w:val="20"/>
          <w:szCs w:val="20"/>
          <w:lang w:val="hr-HR"/>
        </w:rPr>
        <w:t xml:space="preserve"> koji nezaposlena osoba može sama </w:t>
      </w:r>
      <w:r w:rsidRPr="00A25DFA">
        <w:rPr>
          <w:rFonts w:ascii="Arial" w:hAnsi="Arial" w:cs="Arial"/>
          <w:b/>
          <w:bCs/>
          <w:sz w:val="20"/>
          <w:szCs w:val="20"/>
          <w:lang w:val="hr-HR"/>
        </w:rPr>
        <w:t>potražiti u</w:t>
      </w:r>
      <w:r w:rsidRPr="00A25DFA">
        <w:rPr>
          <w:rFonts w:ascii="Arial" w:hAnsi="Arial" w:cs="Arial"/>
          <w:b/>
          <w:sz w:val="20"/>
          <w:szCs w:val="20"/>
          <w:lang w:val="hr-HR"/>
        </w:rPr>
        <w:t xml:space="preserve"> instituciji države posljednjeg zaposlenja</w:t>
      </w:r>
      <w:r w:rsidRPr="00A25DFA">
        <w:rPr>
          <w:rFonts w:ascii="Arial" w:hAnsi="Arial" w:cs="Arial"/>
          <w:sz w:val="20"/>
          <w:szCs w:val="20"/>
          <w:lang w:val="hr-HR"/>
        </w:rPr>
        <w:t>. Ako nezaposlena osoba to ne učini, vojvodski zavod za zapošljavanje u Poljskoj preuzet će te informacije na posebnim obrascima SED od nadležne institucije iz određene zemlje EU/EFTA.</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Prema </w:t>
      </w:r>
      <w:r w:rsidR="00F46E0F">
        <w:rPr>
          <w:rFonts w:ascii="Arial" w:hAnsi="Arial" w:cs="Arial"/>
          <w:sz w:val="20"/>
          <w:szCs w:val="20"/>
          <w:lang w:val="hr-HR"/>
        </w:rPr>
        <w:t>Unijskim</w:t>
      </w:r>
      <w:r w:rsidRPr="00A25DFA">
        <w:rPr>
          <w:rFonts w:ascii="Arial" w:hAnsi="Arial" w:cs="Arial"/>
          <w:sz w:val="20"/>
          <w:szCs w:val="20"/>
          <w:lang w:val="hr-HR"/>
        </w:rPr>
        <w:t xml:space="preserve"> propisima </w:t>
      </w:r>
      <w:r w:rsidR="00F46E0F">
        <w:rPr>
          <w:rFonts w:ascii="Arial" w:hAnsi="Arial" w:cs="Arial"/>
          <w:sz w:val="20"/>
          <w:szCs w:val="20"/>
          <w:lang w:val="hr-HR"/>
        </w:rPr>
        <w:t>nezaposleni državljanin zemlje članice EU ili EFTA-e</w:t>
      </w:r>
      <w:r w:rsidRPr="00A25DFA">
        <w:rPr>
          <w:rFonts w:ascii="Arial" w:hAnsi="Arial" w:cs="Arial"/>
          <w:sz w:val="20"/>
          <w:szCs w:val="20"/>
          <w:lang w:val="hr-HR"/>
        </w:rPr>
        <w:t xml:space="preserve"> dobiva </w:t>
      </w:r>
      <w:r w:rsidR="00F46E0F">
        <w:rPr>
          <w:rFonts w:ascii="Arial" w:hAnsi="Arial" w:cs="Arial"/>
          <w:sz w:val="20"/>
          <w:szCs w:val="20"/>
          <w:lang w:val="hr-HR"/>
        </w:rPr>
        <w:t>potporu</w:t>
      </w:r>
      <w:r w:rsidRPr="00A25DFA">
        <w:rPr>
          <w:rFonts w:ascii="Arial" w:hAnsi="Arial" w:cs="Arial"/>
          <w:sz w:val="20"/>
          <w:szCs w:val="20"/>
          <w:lang w:val="hr-HR"/>
        </w:rPr>
        <w:t xml:space="preserve"> ako zadovolja</w:t>
      </w:r>
      <w:r w:rsidR="00F46E0F">
        <w:rPr>
          <w:rFonts w:ascii="Arial" w:hAnsi="Arial" w:cs="Arial"/>
          <w:sz w:val="20"/>
          <w:szCs w:val="20"/>
          <w:lang w:val="hr-HR"/>
        </w:rPr>
        <w:t>va</w:t>
      </w:r>
      <w:r w:rsidRPr="00A25DFA">
        <w:rPr>
          <w:rFonts w:ascii="Arial" w:hAnsi="Arial" w:cs="Arial"/>
          <w:sz w:val="20"/>
          <w:szCs w:val="20"/>
          <w:lang w:val="hr-HR"/>
        </w:rPr>
        <w:t xml:space="preserve"> sve zahtjeve u državi </w:t>
      </w:r>
      <w:r w:rsidR="00F46E0F">
        <w:rPr>
          <w:rFonts w:ascii="Arial" w:hAnsi="Arial" w:cs="Arial"/>
          <w:sz w:val="20"/>
          <w:szCs w:val="20"/>
          <w:lang w:val="hr-HR"/>
        </w:rPr>
        <w:t xml:space="preserve">članici </w:t>
      </w:r>
      <w:r w:rsidRPr="00A25DFA">
        <w:rPr>
          <w:rFonts w:ascii="Arial" w:hAnsi="Arial" w:cs="Arial"/>
          <w:sz w:val="20"/>
          <w:szCs w:val="20"/>
          <w:lang w:val="hr-HR"/>
        </w:rPr>
        <w:t xml:space="preserve">u kojoj je </w:t>
      </w:r>
      <w:r w:rsidR="00F46E0F">
        <w:rPr>
          <w:rFonts w:ascii="Arial" w:hAnsi="Arial" w:cs="Arial"/>
          <w:sz w:val="20"/>
          <w:szCs w:val="20"/>
          <w:lang w:val="hr-HR"/>
        </w:rPr>
        <w:t>posljednji put radio</w:t>
      </w:r>
      <w:r w:rsidRPr="00A25DFA">
        <w:rPr>
          <w:rFonts w:ascii="Arial" w:hAnsi="Arial" w:cs="Arial"/>
          <w:sz w:val="20"/>
          <w:szCs w:val="20"/>
          <w:lang w:val="hr-HR"/>
        </w:rPr>
        <w:t xml:space="preserve">.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Kad </w:t>
      </w:r>
      <w:r w:rsidR="00F46E0F">
        <w:rPr>
          <w:rFonts w:ascii="Arial" w:hAnsi="Arial" w:cs="Arial"/>
          <w:sz w:val="20"/>
          <w:szCs w:val="20"/>
          <w:lang w:val="hr-HR"/>
        </w:rPr>
        <w:t>državljanin zemlje članice EU ili EFTA-e</w:t>
      </w:r>
      <w:r w:rsidR="00F46E0F" w:rsidRPr="00A25DFA">
        <w:rPr>
          <w:rFonts w:ascii="Arial" w:hAnsi="Arial" w:cs="Arial"/>
          <w:sz w:val="20"/>
          <w:szCs w:val="20"/>
          <w:lang w:val="hr-HR"/>
        </w:rPr>
        <w:t xml:space="preserve"> </w:t>
      </w:r>
      <w:r w:rsidRPr="00A25DFA">
        <w:rPr>
          <w:rFonts w:ascii="Arial" w:hAnsi="Arial" w:cs="Arial"/>
          <w:sz w:val="20"/>
          <w:szCs w:val="20"/>
          <w:lang w:val="hr-HR"/>
        </w:rPr>
        <w:t xml:space="preserve">izgubi posao npr. u Švedskoj, njezino pravo na pripomoć i njezin iznos bit će određeni prema švedskom zakonu, dakle prema zakonodavstvu države u kojoj je osoba izgubila posao. </w:t>
      </w:r>
      <w:r w:rsidRPr="00A25DFA">
        <w:rPr>
          <w:rFonts w:ascii="Arial" w:hAnsi="Arial" w:cs="Arial"/>
          <w:b/>
          <w:bCs/>
          <w:sz w:val="20"/>
          <w:szCs w:val="20"/>
          <w:lang w:val="hr-HR"/>
        </w:rPr>
        <w:t xml:space="preserve">Iznimke od navedenog pravila su </w:t>
      </w:r>
      <w:r w:rsidRPr="00A25DFA">
        <w:rPr>
          <w:rFonts w:ascii="Arial" w:hAnsi="Arial" w:cs="Arial"/>
          <w:sz w:val="20"/>
          <w:szCs w:val="20"/>
          <w:lang w:val="hr-HR"/>
        </w:rPr>
        <w:t>među ostalima:</w:t>
      </w:r>
    </w:p>
    <w:p w:rsidR="00973361" w:rsidRPr="00A25DFA" w:rsidRDefault="00973361" w:rsidP="00AE6BFF">
      <w:pPr>
        <w:pStyle w:val="NormalnyWeb"/>
        <w:numPr>
          <w:ilvl w:val="0"/>
          <w:numId w:val="51"/>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delegirane osobe</w:t>
      </w:r>
      <w:r w:rsidRPr="00A25DFA">
        <w:rPr>
          <w:rFonts w:ascii="Arial" w:hAnsi="Arial" w:cs="Arial"/>
          <w:sz w:val="20"/>
          <w:szCs w:val="20"/>
          <w:lang w:val="hr-HR"/>
        </w:rPr>
        <w:t xml:space="preserve"> – one podliježu zakonodavstvu države u kojoj se nalazi sjedište tvrtke koja ih delegira, a ne države u kojoj rade</w:t>
      </w:r>
    </w:p>
    <w:p w:rsidR="00973361" w:rsidRPr="00A25DFA" w:rsidRDefault="00973361" w:rsidP="00AE6BFF">
      <w:pPr>
        <w:pStyle w:val="NormalnyWeb"/>
        <w:numPr>
          <w:ilvl w:val="0"/>
          <w:numId w:val="51"/>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osobe koje obavljaju djelatnost za vlastiti račun na teritoriju barem dviju država</w:t>
      </w:r>
      <w:r w:rsidRPr="00A25DFA">
        <w:rPr>
          <w:rFonts w:ascii="Arial" w:hAnsi="Arial" w:cs="Arial"/>
          <w:sz w:val="20"/>
          <w:szCs w:val="20"/>
          <w:lang w:val="hr-HR"/>
        </w:rPr>
        <w:t xml:space="preserve"> – njih obuhvaća zakonodavstvo države stanovanja ukoliko tamo obavljaju dio djelatnosti; ako ne stanuju ni u jednoj od država u kojima obavljaju djelatnost, onda podliježu zakonodavstvu države u kojoj obavljaju veći dio djelatnosti</w:t>
      </w:r>
    </w:p>
    <w:p w:rsidR="00973361" w:rsidRPr="00A25DFA" w:rsidRDefault="00973361" w:rsidP="00AE6BFF">
      <w:pPr>
        <w:pStyle w:val="NormalnyWeb"/>
        <w:numPr>
          <w:ilvl w:val="0"/>
          <w:numId w:val="51"/>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mornari</w:t>
      </w:r>
      <w:r w:rsidRPr="00A25DFA">
        <w:rPr>
          <w:rFonts w:ascii="Arial" w:hAnsi="Arial" w:cs="Arial"/>
          <w:sz w:val="20"/>
          <w:szCs w:val="20"/>
          <w:lang w:val="hr-HR"/>
        </w:rPr>
        <w:t xml:space="preserve"> – podliježu propisima zemlje pod čijom brodskom zastavom plove</w:t>
      </w:r>
    </w:p>
    <w:p w:rsidR="00973361" w:rsidRPr="00A25DFA" w:rsidRDefault="00973361" w:rsidP="00AE6BFF">
      <w:pPr>
        <w:pStyle w:val="NormalnyWeb"/>
        <w:numPr>
          <w:ilvl w:val="0"/>
          <w:numId w:val="51"/>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pogranični radnici</w:t>
      </w:r>
      <w:r w:rsidRPr="00A25DFA">
        <w:rPr>
          <w:rFonts w:ascii="Arial" w:hAnsi="Arial" w:cs="Arial"/>
          <w:sz w:val="20"/>
          <w:szCs w:val="20"/>
          <w:lang w:val="hr-HR"/>
        </w:rPr>
        <w:t xml:space="preserve"> – podliježu propisima države stanovanja i jedino u toj državi mogu tražiti pravo na pripomoć za nezaposlene nakon rada u drugoj zemlji članici</w:t>
      </w:r>
    </w:p>
    <w:p w:rsidR="00973361" w:rsidRPr="00A25DFA" w:rsidRDefault="00973361" w:rsidP="00AE6BFF">
      <w:pPr>
        <w:pStyle w:val="NormalnyWeb"/>
        <w:numPr>
          <w:ilvl w:val="0"/>
          <w:numId w:val="51"/>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radnici u inozemstvu</w:t>
      </w:r>
      <w:r w:rsidRPr="00A25DFA">
        <w:rPr>
          <w:rFonts w:ascii="Arial" w:hAnsi="Arial" w:cs="Arial"/>
          <w:sz w:val="20"/>
          <w:szCs w:val="20"/>
          <w:lang w:val="hr-HR"/>
        </w:rPr>
        <w:t xml:space="preserve"> – mogu tražiti pripomoć ili u državi posljednjeg posla ili u državi stanovanja.</w:t>
      </w:r>
    </w:p>
    <w:p w:rsidR="00973361" w:rsidRPr="00A25DFA" w:rsidRDefault="00504213" w:rsidP="00973361">
      <w:pPr>
        <w:pStyle w:val="NormalnyWeb"/>
        <w:spacing w:before="0" w:beforeAutospacing="0" w:after="120" w:afterAutospacing="0"/>
        <w:jc w:val="both"/>
        <w:rPr>
          <w:rFonts w:ascii="Arial" w:hAnsi="Arial" w:cs="Arial"/>
          <w:b/>
          <w:color w:val="2F7A95"/>
          <w:sz w:val="20"/>
          <w:szCs w:val="20"/>
          <w:lang w:val="hr-HR"/>
        </w:rPr>
      </w:pPr>
      <w:r w:rsidRPr="00457D3F">
        <w:rPr>
          <w:rFonts w:ascii="Arial" w:hAnsi="Arial" w:cs="Arial"/>
          <w:b/>
          <w:color w:val="2F7A95"/>
          <w:sz w:val="20"/>
          <w:szCs w:val="20"/>
          <w:lang w:val="hr-HR"/>
        </w:rPr>
        <w:t>Potpora za nezaposlene</w:t>
      </w:r>
      <w:r w:rsidR="002D5DB5">
        <w:rPr>
          <w:rFonts w:ascii="Arial" w:hAnsi="Arial" w:cs="Arial"/>
          <w:b/>
          <w:color w:val="2F7A95"/>
          <w:sz w:val="20"/>
          <w:szCs w:val="20"/>
          <w:lang w:val="hr-HR"/>
        </w:rPr>
        <w:t xml:space="preserve"> - </w:t>
      </w:r>
      <w:r w:rsidR="00973361" w:rsidRPr="00A25DFA">
        <w:rPr>
          <w:rFonts w:ascii="Arial" w:hAnsi="Arial" w:cs="Arial"/>
          <w:b/>
          <w:color w:val="2F7A95"/>
          <w:sz w:val="20"/>
          <w:szCs w:val="20"/>
          <w:lang w:val="hr-HR"/>
        </w:rPr>
        <w:t xml:space="preserve">Načela obračuna iznosa </w:t>
      </w:r>
      <w:r>
        <w:rPr>
          <w:rFonts w:ascii="Arial" w:hAnsi="Arial" w:cs="Arial"/>
          <w:b/>
          <w:color w:val="2F7A95"/>
          <w:sz w:val="20"/>
          <w:szCs w:val="20"/>
          <w:lang w:val="hr-HR"/>
        </w:rPr>
        <w:t>potpore</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Zakoni koji se odnose na uvjete odobravanja i visine pripomoći zbog nezaposlenosti su različiti</w:t>
      </w:r>
      <w:r w:rsidR="00504213">
        <w:rPr>
          <w:rFonts w:ascii="Arial" w:hAnsi="Arial" w:cs="Arial"/>
          <w:sz w:val="20"/>
          <w:szCs w:val="20"/>
          <w:lang w:val="hr-HR"/>
        </w:rPr>
        <w:t xml:space="preserve"> u zemljama članica EU ili EFTA-e</w:t>
      </w:r>
      <w:r w:rsidRPr="00A25DFA">
        <w:rPr>
          <w:rFonts w:ascii="Arial" w:hAnsi="Arial" w:cs="Arial"/>
          <w:sz w:val="20"/>
          <w:szCs w:val="20"/>
          <w:lang w:val="hr-HR"/>
        </w:rPr>
        <w:t>. To je:</w:t>
      </w:r>
    </w:p>
    <w:p w:rsidR="00973361" w:rsidRPr="00A25DFA" w:rsidRDefault="00504213" w:rsidP="00AE6BFF">
      <w:pPr>
        <w:pStyle w:val="NormalnyWeb"/>
        <w:numPr>
          <w:ilvl w:val="0"/>
          <w:numId w:val="52"/>
        </w:numPr>
        <w:spacing w:before="0" w:beforeAutospacing="0" w:after="120" w:afterAutospacing="0"/>
        <w:ind w:left="426" w:hanging="426"/>
        <w:jc w:val="both"/>
        <w:rPr>
          <w:rFonts w:ascii="Arial" w:hAnsi="Arial" w:cs="Arial"/>
          <w:sz w:val="20"/>
          <w:szCs w:val="20"/>
          <w:lang w:val="hr-HR"/>
        </w:rPr>
      </w:pPr>
      <w:r>
        <w:rPr>
          <w:rFonts w:ascii="Arial" w:hAnsi="Arial" w:cs="Arial"/>
          <w:sz w:val="20"/>
          <w:szCs w:val="20"/>
          <w:lang w:val="hr-HR"/>
        </w:rPr>
        <w:t xml:space="preserve">ili </w:t>
      </w:r>
      <w:r w:rsidR="00973361" w:rsidRPr="00A25DFA">
        <w:rPr>
          <w:rFonts w:ascii="Arial" w:hAnsi="Arial" w:cs="Arial"/>
          <w:sz w:val="20"/>
          <w:szCs w:val="20"/>
          <w:lang w:val="hr-HR"/>
        </w:rPr>
        <w:t>naknada stalnog iznosa bez obzira na to koliko je u posljednje vrijeme nezaposlena osoba zarađivala (tako je npr. u Ujedinjenom Kraljevstvu i u Poljskoj, gdje primanja ne utječu na visinu naknade). O njezinu iznosu odlučuje zakon zemlje koja će isplaćivati naknadu;</w:t>
      </w:r>
    </w:p>
    <w:p w:rsidR="00973361" w:rsidRPr="00A25DFA" w:rsidRDefault="00504213" w:rsidP="00AE6BFF">
      <w:pPr>
        <w:pStyle w:val="NormalnyWeb"/>
        <w:numPr>
          <w:ilvl w:val="0"/>
          <w:numId w:val="52"/>
        </w:numPr>
        <w:spacing w:before="0" w:beforeAutospacing="0" w:after="120" w:afterAutospacing="0"/>
        <w:ind w:left="426" w:hanging="426"/>
        <w:jc w:val="both"/>
        <w:rPr>
          <w:rFonts w:ascii="Arial" w:hAnsi="Arial" w:cs="Arial"/>
          <w:b/>
          <w:color w:val="0D0D0D"/>
          <w:sz w:val="20"/>
          <w:szCs w:val="20"/>
          <w:lang w:val="hr-HR"/>
        </w:rPr>
      </w:pPr>
      <w:r>
        <w:rPr>
          <w:rFonts w:ascii="Arial" w:hAnsi="Arial" w:cs="Arial"/>
          <w:sz w:val="20"/>
          <w:szCs w:val="20"/>
          <w:lang w:val="hr-HR"/>
        </w:rPr>
        <w:t>ili potpora</w:t>
      </w:r>
      <w:r w:rsidR="00973361" w:rsidRPr="00A25DFA">
        <w:rPr>
          <w:rFonts w:ascii="Arial" w:hAnsi="Arial" w:cs="Arial"/>
          <w:sz w:val="20"/>
          <w:szCs w:val="20"/>
          <w:lang w:val="hr-HR"/>
        </w:rPr>
        <w:t xml:space="preserve"> promjenjiva iznosa, obračunata na temelju visine posljednjih primanja. Tako je npr. u Njemačkoj.</w:t>
      </w:r>
      <w:r w:rsidR="00973361" w:rsidRPr="00A25DFA">
        <w:rPr>
          <w:rFonts w:ascii="Arial" w:hAnsi="Arial" w:cs="Arial"/>
          <w:b/>
          <w:color w:val="0D0D0D"/>
          <w:sz w:val="20"/>
          <w:szCs w:val="20"/>
          <w:lang w:val="hr-HR"/>
        </w:rPr>
        <w:t xml:space="preserve"> </w:t>
      </w:r>
    </w:p>
    <w:p w:rsidR="00973361" w:rsidRPr="00B2330E" w:rsidRDefault="00973361" w:rsidP="00973361">
      <w:pPr>
        <w:pStyle w:val="NormalnyWeb"/>
        <w:spacing w:before="0" w:beforeAutospacing="0" w:after="120" w:afterAutospacing="0"/>
        <w:jc w:val="both"/>
        <w:rPr>
          <w:rStyle w:val="Pogrubienie"/>
          <w:rFonts w:ascii="Arial" w:hAnsi="Arial" w:cs="Arial"/>
          <w:b w:val="0"/>
          <w:bCs w:val="0"/>
          <w:sz w:val="20"/>
          <w:szCs w:val="20"/>
          <w:lang w:val="hr-HR"/>
        </w:rPr>
      </w:pPr>
      <w:r w:rsidRPr="00A25DFA">
        <w:rPr>
          <w:rFonts w:ascii="Arial" w:hAnsi="Arial" w:cs="Arial"/>
          <w:b/>
          <w:color w:val="0D0D0D"/>
          <w:sz w:val="20"/>
          <w:szCs w:val="20"/>
          <w:lang w:val="hr-HR"/>
        </w:rPr>
        <w:t xml:space="preserve">U slučaju pograničnog radnika i radnika u inozemstvu </w:t>
      </w:r>
      <w:r w:rsidRPr="00A25DFA">
        <w:rPr>
          <w:rFonts w:ascii="Arial" w:hAnsi="Arial" w:cs="Arial"/>
          <w:color w:val="0D0D0D"/>
          <w:sz w:val="20"/>
          <w:szCs w:val="20"/>
          <w:lang w:val="hr-HR"/>
        </w:rPr>
        <w:t>–</w:t>
      </w:r>
      <w:r w:rsidRPr="00A25DFA">
        <w:rPr>
          <w:rFonts w:ascii="Arial" w:hAnsi="Arial" w:cs="Arial"/>
          <w:sz w:val="20"/>
          <w:szCs w:val="20"/>
          <w:lang w:val="hr-HR"/>
        </w:rPr>
        <w:t xml:space="preserve"> institucija mjesta stanovanja uzima u obzir honorar koji je radnik dobivao u državi svog zadnjeg zaposlenja. U slučaju ostalih radnika, institucija države koja odobrava pripomoć uzima u obzir samo</w:t>
      </w:r>
      <w:r w:rsidR="00B2330E">
        <w:rPr>
          <w:rFonts w:ascii="Arial" w:hAnsi="Arial" w:cs="Arial"/>
          <w:sz w:val="20"/>
          <w:szCs w:val="20"/>
          <w:lang w:val="hr-HR"/>
        </w:rPr>
        <w:t xml:space="preserve"> honorar od rada u toj državi. </w:t>
      </w:r>
    </w:p>
    <w:p w:rsidR="00973361" w:rsidRPr="00A25DFA" w:rsidRDefault="00973361" w:rsidP="00973361">
      <w:pPr>
        <w:pStyle w:val="NormalnyWeb"/>
        <w:spacing w:before="0" w:beforeAutospacing="0" w:after="120" w:afterAutospacing="0"/>
        <w:jc w:val="both"/>
        <w:rPr>
          <w:rFonts w:ascii="Arial" w:hAnsi="Arial" w:cs="Arial"/>
          <w:color w:val="2F7A95"/>
          <w:sz w:val="20"/>
          <w:szCs w:val="20"/>
          <w:lang w:val="hr-HR"/>
        </w:rPr>
      </w:pPr>
      <w:r w:rsidRPr="00A25DFA">
        <w:rPr>
          <w:rStyle w:val="Pogrubienie"/>
          <w:rFonts w:ascii="Arial" w:eastAsia="Calibri" w:hAnsi="Arial" w:cs="Arial"/>
          <w:color w:val="2F7A95"/>
          <w:sz w:val="20"/>
          <w:szCs w:val="20"/>
          <w:lang w:val="hr-HR"/>
        </w:rPr>
        <w:t>Pogranični radnici i radnici u inozemstvu</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Propisi EU razlikuju </w:t>
      </w:r>
      <w:r w:rsidRPr="00A25DFA">
        <w:rPr>
          <w:rFonts w:ascii="Arial" w:hAnsi="Arial" w:cs="Arial"/>
          <w:b/>
          <w:sz w:val="20"/>
          <w:szCs w:val="20"/>
          <w:lang w:val="hr-HR"/>
        </w:rPr>
        <w:t>dvije specifične kategorije radnika</w:t>
      </w:r>
      <w:r w:rsidRPr="00A25DFA">
        <w:rPr>
          <w:rFonts w:ascii="Arial" w:hAnsi="Arial" w:cs="Arial"/>
          <w:sz w:val="20"/>
          <w:szCs w:val="20"/>
          <w:lang w:val="hr-HR"/>
        </w:rPr>
        <w:t>:</w:t>
      </w:r>
    </w:p>
    <w:p w:rsidR="00973361" w:rsidRPr="00A25DFA" w:rsidRDefault="00973361" w:rsidP="00AE6BFF">
      <w:pPr>
        <w:pStyle w:val="NormalnyWeb"/>
        <w:numPr>
          <w:ilvl w:val="0"/>
          <w:numId w:val="53"/>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pogranične radnike</w:t>
      </w:r>
      <w:r w:rsidRPr="00A25DFA">
        <w:rPr>
          <w:rFonts w:ascii="Arial" w:hAnsi="Arial" w:cs="Arial"/>
          <w:sz w:val="20"/>
          <w:szCs w:val="20"/>
          <w:lang w:val="hr-HR"/>
        </w:rPr>
        <w:t xml:space="preserve"> – koji rade u jednoj zemlji članici i stanuju u drugoj zemlji članici, u koju </w:t>
      </w:r>
      <w:r w:rsidRPr="00A25DFA">
        <w:rPr>
          <w:rFonts w:ascii="Arial" w:hAnsi="Arial" w:cs="Arial"/>
          <w:b/>
          <w:bCs/>
          <w:sz w:val="20"/>
          <w:szCs w:val="20"/>
          <w:lang w:val="hr-HR"/>
        </w:rPr>
        <w:t>se vraćaju svaki dan ili najmanje jednom tjedno</w:t>
      </w:r>
      <w:r w:rsidRPr="00A25DFA">
        <w:rPr>
          <w:rFonts w:ascii="Arial" w:hAnsi="Arial" w:cs="Arial"/>
          <w:sz w:val="20"/>
          <w:szCs w:val="20"/>
          <w:lang w:val="hr-HR"/>
        </w:rPr>
        <w:t xml:space="preserve">; npr. poljski državljanin nastanjen u poljskom Zgorzelecu koji radi u njemačkom Goerlitzu i koji svaki dan dolazi u </w:t>
      </w:r>
      <w:r w:rsidR="00504213">
        <w:rPr>
          <w:rFonts w:ascii="Arial" w:hAnsi="Arial" w:cs="Arial"/>
          <w:sz w:val="20"/>
          <w:szCs w:val="20"/>
          <w:lang w:val="hr-HR"/>
        </w:rPr>
        <w:t xml:space="preserve">mjesto </w:t>
      </w:r>
      <w:r w:rsidRPr="00A25DFA">
        <w:rPr>
          <w:rFonts w:ascii="Arial" w:hAnsi="Arial" w:cs="Arial"/>
          <w:sz w:val="20"/>
          <w:szCs w:val="20"/>
          <w:lang w:val="hr-HR"/>
        </w:rPr>
        <w:t>sv</w:t>
      </w:r>
      <w:r w:rsidR="00504213">
        <w:rPr>
          <w:rFonts w:ascii="Arial" w:hAnsi="Arial" w:cs="Arial"/>
          <w:sz w:val="20"/>
          <w:szCs w:val="20"/>
          <w:lang w:val="hr-HR"/>
        </w:rPr>
        <w:t>oga</w:t>
      </w:r>
      <w:r w:rsidRPr="00A25DFA">
        <w:rPr>
          <w:rFonts w:ascii="Arial" w:hAnsi="Arial" w:cs="Arial"/>
          <w:sz w:val="20"/>
          <w:szCs w:val="20"/>
          <w:lang w:val="hr-HR"/>
        </w:rPr>
        <w:t xml:space="preserve"> prebivališt</w:t>
      </w:r>
      <w:r w:rsidR="00504213">
        <w:rPr>
          <w:rFonts w:ascii="Arial" w:hAnsi="Arial" w:cs="Arial"/>
          <w:sz w:val="20"/>
          <w:szCs w:val="20"/>
          <w:lang w:val="hr-HR"/>
        </w:rPr>
        <w:t>a</w:t>
      </w:r>
      <w:r w:rsidRPr="00A25DFA">
        <w:rPr>
          <w:rFonts w:ascii="Arial" w:hAnsi="Arial" w:cs="Arial"/>
          <w:sz w:val="20"/>
          <w:szCs w:val="20"/>
          <w:lang w:val="hr-HR"/>
        </w:rPr>
        <w:t xml:space="preserve"> ima status pograničnog radnika</w:t>
      </w:r>
    </w:p>
    <w:p w:rsidR="00973361" w:rsidRPr="00A25DFA" w:rsidRDefault="00973361" w:rsidP="00AE6BFF">
      <w:pPr>
        <w:pStyle w:val="NormalnyWeb"/>
        <w:numPr>
          <w:ilvl w:val="0"/>
          <w:numId w:val="53"/>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radnike u inozemstvu</w:t>
      </w:r>
      <w:r w:rsidRPr="00A25DFA">
        <w:rPr>
          <w:rFonts w:ascii="Arial" w:hAnsi="Arial" w:cs="Arial"/>
          <w:sz w:val="20"/>
          <w:szCs w:val="20"/>
          <w:lang w:val="hr-HR"/>
        </w:rPr>
        <w:t xml:space="preserve"> – osobe koje imaju mjesto svog uobičajenog stanovanja u jednoj zemlji članici, a mjesto rada u drugoj zemlji članici i koje nemaju status pograničnog radnika (to znači da se ne moraju vraćati u svoje prebivalište svaki dan ili jednom tjedno). Primjerice, poljski </w:t>
      </w:r>
      <w:r w:rsidRPr="00A25DFA">
        <w:rPr>
          <w:rFonts w:ascii="Arial" w:hAnsi="Arial" w:cs="Arial"/>
          <w:sz w:val="20"/>
          <w:szCs w:val="20"/>
          <w:lang w:val="hr-HR"/>
        </w:rPr>
        <w:lastRenderedPageBreak/>
        <w:t xml:space="preserve">državljanin koji je nakratko otišao raditi u Irsku, koji u Poljskoj ostavlja ženu i djecu koje uzdržava (dakle, njegovo središte životnih interesa je u Poljskoj) i nakon godinu dana vraća se u zemlju </w:t>
      </w:r>
      <w:r w:rsidRPr="00A25DFA">
        <w:rPr>
          <w:rFonts w:ascii="Arial" w:hAnsi="Arial" w:cs="Arial"/>
          <w:b/>
          <w:bCs/>
          <w:sz w:val="20"/>
          <w:szCs w:val="20"/>
          <w:lang w:val="hr-HR"/>
        </w:rPr>
        <w:t>i</w:t>
      </w:r>
      <w:r w:rsidRPr="00A25DFA">
        <w:rPr>
          <w:rFonts w:ascii="Arial" w:hAnsi="Arial" w:cs="Arial"/>
          <w:b/>
          <w:sz w:val="20"/>
          <w:szCs w:val="20"/>
          <w:lang w:val="hr-HR"/>
        </w:rPr>
        <w:t>ma status radnika u inozemstvu</w:t>
      </w:r>
      <w:r w:rsidRPr="00A25DFA">
        <w:rPr>
          <w:rFonts w:ascii="Arial" w:hAnsi="Arial" w:cs="Arial"/>
          <w:sz w:val="20"/>
          <w:szCs w:val="20"/>
          <w:lang w:val="hr-HR"/>
        </w:rPr>
        <w:t xml:space="preserve">. Radnikom u inozemstvu smatra se i </w:t>
      </w:r>
      <w:r w:rsidRPr="00A25DFA">
        <w:rPr>
          <w:rFonts w:ascii="Arial" w:hAnsi="Arial" w:cs="Arial"/>
          <w:b/>
          <w:sz w:val="20"/>
          <w:szCs w:val="20"/>
          <w:lang w:val="hr-HR"/>
        </w:rPr>
        <w:t>sezonski radnik</w:t>
      </w:r>
      <w:r w:rsidRPr="00A25DFA">
        <w:rPr>
          <w:rFonts w:ascii="Arial" w:hAnsi="Arial" w:cs="Arial"/>
          <w:sz w:val="20"/>
          <w:szCs w:val="20"/>
          <w:lang w:val="hr-HR"/>
        </w:rPr>
        <w:t>.</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Uobičajeno </w:t>
      </w:r>
      <w:r w:rsidRPr="00A25DFA">
        <w:rPr>
          <w:rFonts w:ascii="Arial" w:hAnsi="Arial" w:cs="Arial"/>
          <w:b/>
          <w:sz w:val="20"/>
          <w:szCs w:val="20"/>
          <w:lang w:val="hr-HR"/>
        </w:rPr>
        <w:t>prebivalište</w:t>
      </w:r>
      <w:r w:rsidRPr="00A25DFA">
        <w:rPr>
          <w:rFonts w:ascii="Arial" w:hAnsi="Arial" w:cs="Arial"/>
          <w:sz w:val="20"/>
          <w:szCs w:val="20"/>
          <w:lang w:val="hr-HR"/>
        </w:rPr>
        <w:t xml:space="preserve"> se utvrđuje na temelju individualne procjene životne situacije prema određenim kriterijima. </w:t>
      </w:r>
      <w:r w:rsidRPr="00A25DFA">
        <w:rPr>
          <w:rFonts w:ascii="Arial" w:hAnsi="Arial" w:cs="Arial"/>
          <w:b/>
          <w:bCs/>
          <w:sz w:val="20"/>
          <w:szCs w:val="20"/>
          <w:lang w:val="hr-HR"/>
        </w:rPr>
        <w:t>Osnovni kriteriji</w:t>
      </w:r>
      <w:r w:rsidRPr="00A25DFA">
        <w:rPr>
          <w:rFonts w:ascii="Arial" w:hAnsi="Arial" w:cs="Arial"/>
          <w:sz w:val="20"/>
          <w:szCs w:val="20"/>
          <w:lang w:val="hr-HR"/>
        </w:rPr>
        <w:t xml:space="preserve"> utvrđivanja prebivališta su: dužina i neprekidnost boravka u obje države, karakter posla, obiteljska situacija, stambena situacija, porezna rezidentnost, obavljanje djelatnosti neprofitabilnog karaktera. U slučaju studenata u obzir se uzimaju također izvori njihova dohotka.</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Uz to </w:t>
      </w:r>
      <w:r w:rsidRPr="00A25DFA">
        <w:rPr>
          <w:rFonts w:ascii="Arial" w:hAnsi="Arial" w:cs="Arial"/>
          <w:b/>
          <w:sz w:val="20"/>
          <w:szCs w:val="20"/>
          <w:lang w:val="hr-HR"/>
        </w:rPr>
        <w:t xml:space="preserve">pravo na pripomoć za nezaposlene za osobu koja je pogranični radnik </w:t>
      </w:r>
      <w:r w:rsidRPr="00A25DFA">
        <w:rPr>
          <w:rFonts w:ascii="Arial" w:hAnsi="Arial" w:cs="Arial"/>
          <w:bCs/>
          <w:sz w:val="20"/>
          <w:szCs w:val="20"/>
          <w:lang w:val="hr-HR"/>
        </w:rPr>
        <w:t xml:space="preserve">ovisi o tome je li ta osoba djelomično ili potpuno nezaposlena. Djelomična nezaposlenost označava situaciju u kojoj dotična osoba zapravo ne obavlja posao </w:t>
      </w:r>
      <w:r w:rsidRPr="00A25DFA">
        <w:rPr>
          <w:rFonts w:ascii="Arial" w:hAnsi="Arial" w:cs="Arial"/>
          <w:sz w:val="20"/>
          <w:szCs w:val="20"/>
          <w:lang w:val="hr-HR"/>
        </w:rPr>
        <w:t xml:space="preserve">(ili ga obavlja u ograničenom opsegu radnih sati), ali je zaposlena (ima ugovor o radu): </w:t>
      </w:r>
    </w:p>
    <w:p w:rsidR="00973361" w:rsidRPr="00A25DFA" w:rsidRDefault="00973361" w:rsidP="00AE6BFF">
      <w:pPr>
        <w:pStyle w:val="NormalnyWeb"/>
        <w:numPr>
          <w:ilvl w:val="0"/>
          <w:numId w:val="54"/>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 xml:space="preserve">u slučaju djelomične ili privremene nezaposlenosti </w:t>
      </w:r>
      <w:r w:rsidRPr="00A25DFA">
        <w:rPr>
          <w:rFonts w:ascii="Arial" w:hAnsi="Arial" w:cs="Arial"/>
          <w:sz w:val="20"/>
          <w:szCs w:val="20"/>
          <w:lang w:val="hr-HR"/>
        </w:rPr>
        <w:t xml:space="preserve">u poduzeću u kojem radi pogranični radnik koristi pravo za pripomoć za nezaposlene na temelju zakonodavstva nadležne države, dakle države zaposlenja; taj radnik se doživljava na način kao da stanuje na teritoriju te države </w:t>
      </w:r>
    </w:p>
    <w:p w:rsidR="00973361" w:rsidRPr="00A25DFA" w:rsidRDefault="00973361" w:rsidP="00AE6BFF">
      <w:pPr>
        <w:pStyle w:val="NormalnyWeb"/>
        <w:numPr>
          <w:ilvl w:val="0"/>
          <w:numId w:val="54"/>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u slučaju potpune nezaposlenosti</w:t>
      </w:r>
      <w:r w:rsidRPr="00A25DFA">
        <w:rPr>
          <w:rFonts w:ascii="Arial" w:hAnsi="Arial" w:cs="Arial"/>
          <w:sz w:val="20"/>
          <w:szCs w:val="20"/>
          <w:lang w:val="hr-HR"/>
        </w:rPr>
        <w:t xml:space="preserve"> pogranični radnik koristi naknade isključivo na temelju zakonodavstva države mjesta stanovanja, čak i ako zadovoljava uvjete odobravanja prava na pripomoć prema zakonodavstvu zemlje članice posljednjeg mjesta zaposlenja; u takvu slučaju nema pravo na izbor.</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b/>
          <w:sz w:val="20"/>
          <w:szCs w:val="20"/>
          <w:lang w:val="hr-HR"/>
        </w:rPr>
        <w:t xml:space="preserve">Radnik u inozemstvu </w:t>
      </w:r>
      <w:r w:rsidRPr="00A25DFA">
        <w:rPr>
          <w:rFonts w:ascii="Arial" w:hAnsi="Arial" w:cs="Arial"/>
          <w:sz w:val="20"/>
          <w:szCs w:val="20"/>
          <w:lang w:val="hr-HR"/>
        </w:rPr>
        <w:t xml:space="preserve">podliježe </w:t>
      </w:r>
      <w:r w:rsidRPr="00A25DFA">
        <w:rPr>
          <w:rFonts w:ascii="Arial" w:hAnsi="Arial" w:cs="Arial"/>
          <w:b/>
          <w:bCs/>
          <w:sz w:val="20"/>
          <w:szCs w:val="20"/>
          <w:lang w:val="hr-HR"/>
        </w:rPr>
        <w:t>drugim pravilima</w:t>
      </w:r>
      <w:r w:rsidRPr="00A25DFA">
        <w:rPr>
          <w:rFonts w:ascii="Arial" w:hAnsi="Arial" w:cs="Arial"/>
          <w:sz w:val="20"/>
          <w:szCs w:val="20"/>
          <w:lang w:val="hr-HR"/>
        </w:rPr>
        <w:t>:</w:t>
      </w:r>
    </w:p>
    <w:p w:rsidR="00973361" w:rsidRPr="00A25DFA" w:rsidRDefault="00973361" w:rsidP="00AE6BFF">
      <w:pPr>
        <w:pStyle w:val="NormalnyWeb"/>
        <w:numPr>
          <w:ilvl w:val="0"/>
          <w:numId w:val="55"/>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 xml:space="preserve">kada je radnik djelomično ili privremeno nezaposlen </w:t>
      </w:r>
      <w:r w:rsidRPr="00A25DFA">
        <w:rPr>
          <w:rFonts w:ascii="Arial" w:hAnsi="Arial" w:cs="Arial"/>
          <w:sz w:val="20"/>
          <w:szCs w:val="20"/>
          <w:lang w:val="hr-HR"/>
        </w:rPr>
        <w:t>i ostaje na raspolaganju svom poslodavcu na teritoriju države posljednjeg zaposlenja, koristi naknade na temelju zakonodavstva te države i pripomoć mu isplaćuje nadležna institucija kao da ta osoba stanuje na teritoriju te države</w:t>
      </w:r>
    </w:p>
    <w:p w:rsidR="00973361" w:rsidRPr="00A25DFA" w:rsidRDefault="00973361" w:rsidP="00AE6BFF">
      <w:pPr>
        <w:pStyle w:val="NormalnyWeb"/>
        <w:numPr>
          <w:ilvl w:val="0"/>
          <w:numId w:val="55"/>
        </w:numPr>
        <w:spacing w:before="0" w:beforeAutospacing="0" w:after="120" w:afterAutospacing="0"/>
        <w:ind w:left="426" w:hanging="426"/>
        <w:jc w:val="both"/>
        <w:rPr>
          <w:rFonts w:ascii="Arial" w:hAnsi="Arial" w:cs="Arial"/>
          <w:sz w:val="20"/>
          <w:szCs w:val="20"/>
          <w:lang w:val="hr-HR"/>
        </w:rPr>
      </w:pPr>
      <w:r w:rsidRPr="00A25DFA">
        <w:rPr>
          <w:rFonts w:ascii="Arial" w:hAnsi="Arial" w:cs="Arial"/>
          <w:b/>
          <w:color w:val="0D0D0D"/>
          <w:sz w:val="20"/>
          <w:szCs w:val="20"/>
          <w:lang w:val="hr-HR"/>
        </w:rPr>
        <w:t>kada je radnik potpuno nezaposlen i odabrao je prijaviti se u državi zadnjeg zaposlenja</w:t>
      </w:r>
      <w:r w:rsidRPr="00A25DFA">
        <w:rPr>
          <w:rFonts w:ascii="Arial" w:hAnsi="Arial" w:cs="Arial"/>
          <w:sz w:val="20"/>
          <w:szCs w:val="20"/>
          <w:lang w:val="hr-HR"/>
        </w:rPr>
        <w:t>, koristi naknadu na temelju zakonodavstva te države, a pripomoć mu isplaćuje nadležna institucija kao da ta osoba stanuje na teritoriju te države</w:t>
      </w:r>
    </w:p>
    <w:p w:rsidR="00973361" w:rsidRPr="002D5DB5" w:rsidRDefault="00973361" w:rsidP="00AE6BFF">
      <w:pPr>
        <w:pStyle w:val="NormalnyWeb"/>
        <w:numPr>
          <w:ilvl w:val="0"/>
          <w:numId w:val="55"/>
        </w:numPr>
        <w:spacing w:before="0" w:beforeAutospacing="0" w:after="120" w:afterAutospacing="0"/>
        <w:ind w:left="426" w:hanging="426"/>
        <w:jc w:val="both"/>
        <w:rPr>
          <w:rFonts w:ascii="Arial" w:hAnsi="Arial" w:cs="Arial"/>
          <w:sz w:val="20"/>
          <w:szCs w:val="20"/>
          <w:lang w:val="hr-HR"/>
        </w:rPr>
      </w:pPr>
      <w:r w:rsidRPr="00A25DFA">
        <w:rPr>
          <w:rFonts w:ascii="Arial" w:hAnsi="Arial" w:cs="Arial"/>
          <w:b/>
          <w:color w:val="0D0D0D"/>
          <w:sz w:val="20"/>
          <w:szCs w:val="20"/>
          <w:lang w:val="hr-HR"/>
        </w:rPr>
        <w:t>kada je radnik potpuno nezaposlen i odabrao je prijaviti se u službama za zapošljavanje države uobičajenog stanovanja</w:t>
      </w:r>
      <w:r w:rsidRPr="00A25DFA">
        <w:rPr>
          <w:rFonts w:ascii="Arial" w:hAnsi="Arial" w:cs="Arial"/>
          <w:sz w:val="20"/>
          <w:szCs w:val="20"/>
          <w:lang w:val="hr-HR"/>
        </w:rPr>
        <w:t xml:space="preserve">, onda može koristiti naknadu u skladu sa zakonodavstvom </w:t>
      </w:r>
      <w:r w:rsidRPr="002D5DB5">
        <w:rPr>
          <w:rFonts w:ascii="Arial" w:hAnsi="Arial" w:cs="Arial"/>
          <w:sz w:val="20"/>
          <w:szCs w:val="20"/>
          <w:lang w:val="hr-HR"/>
        </w:rPr>
        <w:t xml:space="preserve">države prebivališta, kao da je u posljednje vrijeme bio zaposlen u njoj. </w:t>
      </w:r>
    </w:p>
    <w:p w:rsidR="00973361" w:rsidRPr="00A25DFA" w:rsidRDefault="00504213" w:rsidP="00973361">
      <w:pPr>
        <w:pStyle w:val="NormalnyWeb"/>
        <w:spacing w:before="0" w:beforeAutospacing="0" w:after="120" w:afterAutospacing="0"/>
        <w:jc w:val="both"/>
        <w:rPr>
          <w:rFonts w:ascii="Arial" w:hAnsi="Arial" w:cs="Arial"/>
          <w:color w:val="2F7A95"/>
          <w:sz w:val="20"/>
          <w:szCs w:val="20"/>
          <w:lang w:val="hr-HR"/>
        </w:rPr>
      </w:pPr>
      <w:r w:rsidRPr="00457D3F">
        <w:rPr>
          <w:rStyle w:val="Pogrubienie"/>
          <w:rFonts w:ascii="Arial" w:eastAsia="Calibri" w:hAnsi="Arial" w:cs="Arial"/>
          <w:color w:val="2F7A95"/>
          <w:sz w:val="20"/>
          <w:szCs w:val="20"/>
          <w:lang w:val="hr-HR"/>
        </w:rPr>
        <w:t>Potpora za nezaposlene</w:t>
      </w:r>
      <w:r w:rsidR="002D5DB5" w:rsidRPr="002D5DB5">
        <w:rPr>
          <w:rStyle w:val="Pogrubienie"/>
          <w:rFonts w:ascii="Arial" w:eastAsia="Calibri" w:hAnsi="Arial" w:cs="Arial"/>
          <w:color w:val="2F7A95"/>
          <w:sz w:val="20"/>
          <w:szCs w:val="20"/>
          <w:lang w:val="hr-HR"/>
        </w:rPr>
        <w:t xml:space="preserve"> -</w:t>
      </w:r>
      <w:r w:rsidR="002D5DB5">
        <w:rPr>
          <w:rStyle w:val="Pogrubienie"/>
          <w:rFonts w:ascii="Arial" w:eastAsia="Calibri" w:hAnsi="Arial" w:cs="Arial"/>
          <w:color w:val="2F7A95"/>
          <w:sz w:val="20"/>
          <w:szCs w:val="20"/>
          <w:lang w:val="hr-HR"/>
        </w:rPr>
        <w:t xml:space="preserve"> </w:t>
      </w:r>
      <w:r>
        <w:rPr>
          <w:rStyle w:val="Pogrubienie"/>
          <w:rFonts w:ascii="Arial" w:eastAsia="Calibri" w:hAnsi="Arial" w:cs="Arial"/>
          <w:color w:val="2F7A95"/>
          <w:sz w:val="20"/>
          <w:szCs w:val="20"/>
          <w:lang w:val="hr-HR"/>
        </w:rPr>
        <w:t>Dokumenti</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Za naknade zbog nezaposlenosti primjenjuju se </w:t>
      </w:r>
      <w:r w:rsidR="00504213">
        <w:rPr>
          <w:rFonts w:ascii="Arial" w:hAnsi="Arial" w:cs="Arial"/>
          <w:sz w:val="20"/>
          <w:szCs w:val="20"/>
          <w:lang w:val="hr-HR"/>
        </w:rPr>
        <w:t>Unijski dokumenti</w:t>
      </w:r>
      <w:r w:rsidRPr="00A25DFA">
        <w:rPr>
          <w:rFonts w:ascii="Arial" w:hAnsi="Arial" w:cs="Arial"/>
          <w:sz w:val="20"/>
          <w:szCs w:val="20"/>
          <w:lang w:val="hr-HR"/>
        </w:rPr>
        <w:t xml:space="preserve"> </w:t>
      </w:r>
      <w:r w:rsidRPr="00A25DFA">
        <w:rPr>
          <w:rFonts w:ascii="Arial" w:hAnsi="Arial" w:cs="Arial"/>
          <w:b/>
          <w:bCs/>
          <w:sz w:val="20"/>
          <w:szCs w:val="20"/>
          <w:lang w:val="hr-HR"/>
        </w:rPr>
        <w:t>i</w:t>
      </w:r>
      <w:r w:rsidRPr="00A25DFA">
        <w:rPr>
          <w:rFonts w:ascii="Arial" w:hAnsi="Arial" w:cs="Arial"/>
          <w:b/>
          <w:sz w:val="20"/>
          <w:szCs w:val="20"/>
          <w:lang w:val="hr-HR"/>
        </w:rPr>
        <w:t>z serije U</w:t>
      </w:r>
      <w:r w:rsidRPr="00A25DFA">
        <w:rPr>
          <w:rFonts w:ascii="Arial" w:hAnsi="Arial" w:cs="Arial"/>
          <w:sz w:val="20"/>
          <w:szCs w:val="20"/>
          <w:lang w:val="hr-HR"/>
        </w:rPr>
        <w:t xml:space="preserve"> (standardn</w:t>
      </w:r>
      <w:r w:rsidR="00504213">
        <w:rPr>
          <w:rFonts w:ascii="Arial" w:hAnsi="Arial" w:cs="Arial"/>
          <w:sz w:val="20"/>
          <w:szCs w:val="20"/>
          <w:lang w:val="hr-HR"/>
        </w:rPr>
        <w:t>i</w:t>
      </w:r>
      <w:r w:rsidRPr="00A25DFA">
        <w:rPr>
          <w:rFonts w:ascii="Arial" w:hAnsi="Arial" w:cs="Arial"/>
          <w:sz w:val="20"/>
          <w:szCs w:val="20"/>
          <w:lang w:val="hr-HR"/>
        </w:rPr>
        <w:t xml:space="preserve"> elektronič</w:t>
      </w:r>
      <w:r w:rsidR="00504213">
        <w:rPr>
          <w:rFonts w:ascii="Arial" w:hAnsi="Arial" w:cs="Arial"/>
          <w:sz w:val="20"/>
          <w:szCs w:val="20"/>
          <w:lang w:val="hr-HR"/>
        </w:rPr>
        <w:t>ki dokumenti</w:t>
      </w:r>
      <w:r w:rsidRPr="00A25DFA">
        <w:rPr>
          <w:rFonts w:ascii="Arial" w:hAnsi="Arial" w:cs="Arial"/>
          <w:sz w:val="20"/>
          <w:szCs w:val="20"/>
          <w:lang w:val="hr-HR"/>
        </w:rPr>
        <w:t xml:space="preserve">– tzv. </w:t>
      </w:r>
      <w:r w:rsidRPr="00A25DFA">
        <w:rPr>
          <w:rFonts w:ascii="Arial" w:hAnsi="Arial" w:cs="Arial"/>
          <w:b/>
          <w:sz w:val="20"/>
          <w:szCs w:val="20"/>
          <w:lang w:val="hr-HR"/>
        </w:rPr>
        <w:t>SED</w:t>
      </w:r>
      <w:r w:rsidRPr="00A25DFA">
        <w:rPr>
          <w:rFonts w:ascii="Arial" w:hAnsi="Arial" w:cs="Arial"/>
          <w:sz w:val="20"/>
          <w:szCs w:val="20"/>
          <w:lang w:val="hr-HR"/>
        </w:rPr>
        <w:t>), koj</w:t>
      </w:r>
      <w:r w:rsidR="00504213">
        <w:rPr>
          <w:rFonts w:ascii="Arial" w:hAnsi="Arial" w:cs="Arial"/>
          <w:sz w:val="20"/>
          <w:szCs w:val="20"/>
          <w:lang w:val="hr-HR"/>
        </w:rPr>
        <w:t>i</w:t>
      </w:r>
      <w:r w:rsidRPr="00A25DFA">
        <w:rPr>
          <w:rFonts w:ascii="Arial" w:hAnsi="Arial" w:cs="Arial"/>
          <w:sz w:val="20"/>
          <w:szCs w:val="20"/>
          <w:lang w:val="hr-HR"/>
        </w:rPr>
        <w:t xml:space="preserve"> se odnose na naknadu zbog nezaposlenosti i primjenjuju ih isključivo nadležne institucije koje razmatraju prava na navedene naknade. </w:t>
      </w:r>
    </w:p>
    <w:p w:rsidR="00973361" w:rsidRPr="00A25DFA" w:rsidRDefault="00973361" w:rsidP="00973361">
      <w:pPr>
        <w:pStyle w:val="NormalnyWeb"/>
        <w:spacing w:before="0" w:beforeAutospacing="0" w:after="120" w:afterAutospacing="0"/>
        <w:jc w:val="both"/>
        <w:rPr>
          <w:rFonts w:ascii="Arial" w:hAnsi="Arial" w:cs="Arial"/>
          <w:sz w:val="20"/>
          <w:szCs w:val="20"/>
          <w:lang w:val="hr-HR"/>
        </w:rPr>
      </w:pPr>
      <w:r w:rsidRPr="00A25DFA">
        <w:rPr>
          <w:rFonts w:ascii="Arial" w:hAnsi="Arial" w:cs="Arial"/>
          <w:sz w:val="20"/>
          <w:szCs w:val="20"/>
          <w:lang w:val="hr-HR"/>
        </w:rPr>
        <w:t xml:space="preserve">Postoje također </w:t>
      </w:r>
      <w:r w:rsidR="00504213">
        <w:rPr>
          <w:rFonts w:ascii="Arial" w:hAnsi="Arial" w:cs="Arial"/>
          <w:sz w:val="20"/>
          <w:szCs w:val="20"/>
          <w:lang w:val="hr-HR"/>
        </w:rPr>
        <w:t>dokumenti</w:t>
      </w:r>
      <w:r w:rsidRPr="00A25DFA">
        <w:rPr>
          <w:rFonts w:ascii="Arial" w:hAnsi="Arial" w:cs="Arial"/>
          <w:sz w:val="20"/>
          <w:szCs w:val="20"/>
          <w:lang w:val="hr-HR"/>
        </w:rPr>
        <w:t xml:space="preserve"> koje izdaju nadležne institucije </w:t>
      </w:r>
      <w:r w:rsidRPr="00A25DFA">
        <w:rPr>
          <w:rFonts w:ascii="Arial" w:hAnsi="Arial" w:cs="Arial"/>
          <w:b/>
          <w:sz w:val="20"/>
          <w:szCs w:val="20"/>
          <w:lang w:val="hr-HR"/>
        </w:rPr>
        <w:t xml:space="preserve">na zahtjev </w:t>
      </w:r>
      <w:r w:rsidRPr="00A25DFA">
        <w:rPr>
          <w:rFonts w:ascii="Arial" w:hAnsi="Arial" w:cs="Arial"/>
          <w:bCs/>
          <w:sz w:val="20"/>
          <w:szCs w:val="20"/>
          <w:lang w:val="hr-HR"/>
        </w:rPr>
        <w:t xml:space="preserve">nezaposlene </w:t>
      </w:r>
      <w:r w:rsidRPr="00A25DFA">
        <w:rPr>
          <w:rFonts w:ascii="Arial" w:hAnsi="Arial" w:cs="Arial"/>
          <w:sz w:val="20"/>
          <w:szCs w:val="20"/>
          <w:lang w:val="hr-HR"/>
        </w:rPr>
        <w:t>osobe i koj</w:t>
      </w:r>
      <w:r w:rsidR="00504213">
        <w:rPr>
          <w:rFonts w:ascii="Arial" w:hAnsi="Arial" w:cs="Arial"/>
          <w:sz w:val="20"/>
          <w:szCs w:val="20"/>
          <w:lang w:val="hr-HR"/>
        </w:rPr>
        <w:t>i</w:t>
      </w:r>
      <w:r w:rsidRPr="00A25DFA">
        <w:rPr>
          <w:rFonts w:ascii="Arial" w:hAnsi="Arial" w:cs="Arial"/>
          <w:sz w:val="20"/>
          <w:szCs w:val="20"/>
          <w:lang w:val="hr-HR"/>
        </w:rPr>
        <w:t xml:space="preserve"> su zamijenil</w:t>
      </w:r>
      <w:r w:rsidR="00504213">
        <w:rPr>
          <w:rFonts w:ascii="Arial" w:hAnsi="Arial" w:cs="Arial"/>
          <w:sz w:val="20"/>
          <w:szCs w:val="20"/>
          <w:lang w:val="hr-HR"/>
        </w:rPr>
        <w:t xml:space="preserve">i </w:t>
      </w:r>
      <w:r w:rsidRPr="00A25DFA">
        <w:rPr>
          <w:rFonts w:ascii="Arial" w:hAnsi="Arial" w:cs="Arial"/>
          <w:sz w:val="20"/>
          <w:szCs w:val="20"/>
          <w:lang w:val="hr-HR"/>
        </w:rPr>
        <w:t>dosadašnje obrasce iz serije E-300. To su:</w:t>
      </w:r>
    </w:p>
    <w:p w:rsidR="00973361" w:rsidRPr="00A25DFA" w:rsidRDefault="00973361" w:rsidP="00AE6BFF">
      <w:pPr>
        <w:pStyle w:val="NormalnyWeb"/>
        <w:numPr>
          <w:ilvl w:val="0"/>
          <w:numId w:val="56"/>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PD U1</w:t>
      </w:r>
      <w:r w:rsidRPr="00A25DFA">
        <w:rPr>
          <w:rFonts w:ascii="Arial" w:hAnsi="Arial" w:cs="Arial"/>
          <w:sz w:val="20"/>
          <w:szCs w:val="20"/>
          <w:lang w:val="hr-HR"/>
        </w:rPr>
        <w:t xml:space="preserve"> – </w:t>
      </w:r>
      <w:r w:rsidR="00504213">
        <w:rPr>
          <w:rFonts w:ascii="Arial" w:hAnsi="Arial" w:cs="Arial"/>
          <w:sz w:val="20"/>
          <w:szCs w:val="20"/>
          <w:lang w:val="hr-HR"/>
        </w:rPr>
        <w:t>dokument</w:t>
      </w:r>
      <w:r w:rsidRPr="00A25DFA">
        <w:rPr>
          <w:rFonts w:ascii="Arial" w:hAnsi="Arial" w:cs="Arial"/>
          <w:sz w:val="20"/>
          <w:szCs w:val="20"/>
          <w:lang w:val="hr-HR"/>
        </w:rPr>
        <w:t xml:space="preserve"> koj</w:t>
      </w:r>
      <w:r w:rsidR="00504213">
        <w:rPr>
          <w:rFonts w:ascii="Arial" w:hAnsi="Arial" w:cs="Arial"/>
          <w:sz w:val="20"/>
          <w:szCs w:val="20"/>
          <w:lang w:val="hr-HR"/>
        </w:rPr>
        <w:t>i</w:t>
      </w:r>
      <w:r w:rsidRPr="00A25DFA">
        <w:rPr>
          <w:rFonts w:ascii="Arial" w:hAnsi="Arial" w:cs="Arial"/>
          <w:sz w:val="20"/>
          <w:szCs w:val="20"/>
          <w:lang w:val="hr-HR"/>
        </w:rPr>
        <w:t xml:space="preserve"> potvrđuje razdoblja koja se uzimaju u obzir prilikom odobravanja naknade za nezaposlene</w:t>
      </w:r>
    </w:p>
    <w:p w:rsidR="00973361" w:rsidRPr="00B2330E" w:rsidRDefault="00973361" w:rsidP="00AE6BFF">
      <w:pPr>
        <w:pStyle w:val="NormalnyWeb"/>
        <w:numPr>
          <w:ilvl w:val="0"/>
          <w:numId w:val="56"/>
        </w:numPr>
        <w:spacing w:before="0" w:beforeAutospacing="0" w:after="120" w:afterAutospacing="0"/>
        <w:ind w:left="426" w:hanging="426"/>
        <w:jc w:val="both"/>
        <w:rPr>
          <w:rFonts w:ascii="Arial" w:hAnsi="Arial" w:cs="Arial"/>
          <w:sz w:val="20"/>
          <w:szCs w:val="20"/>
          <w:lang w:val="hr-HR"/>
        </w:rPr>
      </w:pPr>
      <w:r w:rsidRPr="00A25DFA">
        <w:rPr>
          <w:rFonts w:ascii="Arial" w:hAnsi="Arial" w:cs="Arial"/>
          <w:b/>
          <w:sz w:val="20"/>
          <w:szCs w:val="20"/>
          <w:lang w:val="hr-HR"/>
        </w:rPr>
        <w:t>PD U2</w:t>
      </w:r>
      <w:r w:rsidRPr="00A25DFA">
        <w:rPr>
          <w:rFonts w:ascii="Arial" w:hAnsi="Arial" w:cs="Arial"/>
          <w:sz w:val="20"/>
          <w:szCs w:val="20"/>
          <w:lang w:val="hr-HR"/>
        </w:rPr>
        <w:t xml:space="preserve"> – </w:t>
      </w:r>
      <w:r w:rsidR="00504213">
        <w:rPr>
          <w:rFonts w:ascii="Arial" w:hAnsi="Arial" w:cs="Arial"/>
          <w:sz w:val="20"/>
          <w:szCs w:val="20"/>
          <w:lang w:val="hr-HR"/>
        </w:rPr>
        <w:t>dokument</w:t>
      </w:r>
      <w:r w:rsidRPr="00A25DFA">
        <w:rPr>
          <w:rFonts w:ascii="Arial" w:hAnsi="Arial" w:cs="Arial"/>
          <w:sz w:val="20"/>
          <w:szCs w:val="20"/>
          <w:lang w:val="hr-HR"/>
        </w:rPr>
        <w:t xml:space="preserve"> koj</w:t>
      </w:r>
      <w:r w:rsidR="00504213">
        <w:rPr>
          <w:rFonts w:ascii="Arial" w:hAnsi="Arial" w:cs="Arial"/>
          <w:sz w:val="20"/>
          <w:szCs w:val="20"/>
          <w:lang w:val="hr-HR"/>
        </w:rPr>
        <w:t>i</w:t>
      </w:r>
      <w:r w:rsidRPr="00A25DFA">
        <w:rPr>
          <w:rFonts w:ascii="Arial" w:hAnsi="Arial" w:cs="Arial"/>
          <w:sz w:val="20"/>
          <w:szCs w:val="20"/>
          <w:lang w:val="hr-HR"/>
        </w:rPr>
        <w:t xml:space="preserve"> potvrđuje očuvanje prava na pripomoć za nezaposlene (</w:t>
      </w:r>
      <w:r w:rsidR="002B20CD">
        <w:rPr>
          <w:rFonts w:ascii="Arial" w:hAnsi="Arial" w:cs="Arial"/>
          <w:sz w:val="20"/>
          <w:szCs w:val="20"/>
          <w:lang w:val="hr-HR"/>
        </w:rPr>
        <w:t>prijenos potpore</w:t>
      </w:r>
      <w:r w:rsidRPr="00A25DFA">
        <w:rPr>
          <w:rFonts w:ascii="Arial" w:hAnsi="Arial" w:cs="Arial"/>
          <w:sz w:val="20"/>
          <w:szCs w:val="20"/>
          <w:lang w:val="hr-HR"/>
        </w:rPr>
        <w:t>).</w:t>
      </w:r>
    </w:p>
    <w:tbl>
      <w:tblPr>
        <w:tblW w:w="0" w:type="auto"/>
        <w:tblInd w:w="108" w:type="dxa"/>
        <w:tblLook w:val="04A0"/>
      </w:tblPr>
      <w:tblGrid>
        <w:gridCol w:w="1985"/>
      </w:tblGrid>
      <w:tr w:rsidR="00973361" w:rsidRPr="00B2330E" w:rsidTr="00457D3F">
        <w:tc>
          <w:tcPr>
            <w:tcW w:w="1985" w:type="dxa"/>
            <w:shd w:val="clear" w:color="auto" w:fill="auto"/>
          </w:tcPr>
          <w:p w:rsidR="00973361" w:rsidRPr="00B2330E" w:rsidRDefault="00973361" w:rsidP="00D94BA3">
            <w:pPr>
              <w:pStyle w:val="Bezodstpw"/>
              <w:jc w:val="both"/>
              <w:rPr>
                <w:rStyle w:val="Pogrubienie"/>
                <w:rFonts w:cs="Arial"/>
                <w:b w:val="0"/>
                <w:color w:val="2F7A95"/>
                <w:sz w:val="20"/>
                <w:szCs w:val="20"/>
                <w:lang w:eastAsia="pl-PL"/>
              </w:rPr>
            </w:pPr>
          </w:p>
          <w:p w:rsidR="00973361" w:rsidRPr="00B2330E" w:rsidRDefault="00C028C4" w:rsidP="00D94BA3">
            <w:pPr>
              <w:pStyle w:val="Bezodstpw"/>
              <w:jc w:val="both"/>
              <w:rPr>
                <w:rStyle w:val="Pogrubienie"/>
                <w:rFonts w:ascii="Arial" w:hAnsi="Arial" w:cs="Arial"/>
                <w:color w:val="2F7A95"/>
                <w:sz w:val="20"/>
                <w:szCs w:val="20"/>
                <w:lang w:eastAsia="pl-PL"/>
              </w:rPr>
            </w:pPr>
            <w:r w:rsidRPr="00B2330E">
              <w:rPr>
                <w:rStyle w:val="Pogrubienie"/>
                <w:rFonts w:ascii="Arial" w:hAnsi="Arial" w:cs="Arial"/>
                <w:color w:val="2F7A95"/>
                <w:sz w:val="20"/>
                <w:szCs w:val="20"/>
                <w:lang w:eastAsia="pl-PL"/>
              </w:rPr>
              <w:t>Više informacija</w:t>
            </w:r>
          </w:p>
          <w:p w:rsidR="00973361" w:rsidRPr="00B2330E" w:rsidRDefault="00973361" w:rsidP="00D94BA3">
            <w:pPr>
              <w:pStyle w:val="Bezodstpw"/>
              <w:jc w:val="both"/>
              <w:rPr>
                <w:rStyle w:val="Pogrubienie"/>
                <w:rFonts w:cs="Arial"/>
                <w:b w:val="0"/>
                <w:color w:val="2F7A95"/>
                <w:sz w:val="20"/>
                <w:szCs w:val="20"/>
                <w:lang w:eastAsia="pl-PL"/>
              </w:rPr>
            </w:pPr>
          </w:p>
        </w:tc>
      </w:tr>
    </w:tbl>
    <w:p w:rsidR="00504213" w:rsidRPr="00404B27" w:rsidRDefault="00504213" w:rsidP="00504213">
      <w:pPr>
        <w:spacing w:after="0"/>
        <w:rPr>
          <w:rFonts w:ascii="Arial" w:hAnsi="Arial" w:cs="Arial"/>
          <w:b/>
          <w:sz w:val="20"/>
          <w:szCs w:val="20"/>
          <w:lang w:val="pl-PL"/>
        </w:rPr>
      </w:pPr>
    </w:p>
    <w:tbl>
      <w:tblPr>
        <w:tblStyle w:val="Tabela-Siatka"/>
        <w:tblW w:w="0" w:type="auto"/>
        <w:tblLook w:val="04A0"/>
      </w:tblPr>
      <w:tblGrid>
        <w:gridCol w:w="4606"/>
        <w:gridCol w:w="4606"/>
      </w:tblGrid>
      <w:tr w:rsidR="00504213" w:rsidRPr="00EB3C81" w:rsidTr="00E97376">
        <w:tc>
          <w:tcPr>
            <w:tcW w:w="4606" w:type="dxa"/>
            <w:tcBorders>
              <w:top w:val="nil"/>
              <w:left w:val="nil"/>
              <w:bottom w:val="nil"/>
              <w:right w:val="nil"/>
            </w:tcBorders>
          </w:tcPr>
          <w:p w:rsidR="00504213" w:rsidRPr="00404B27" w:rsidRDefault="00504213" w:rsidP="00E97376">
            <w:pPr>
              <w:spacing w:after="120"/>
              <w:rPr>
                <w:rFonts w:ascii="Arial" w:hAnsi="Arial" w:cs="Arial"/>
                <w:b/>
                <w:sz w:val="20"/>
                <w:szCs w:val="20"/>
              </w:rPr>
            </w:pPr>
            <w:r w:rsidRPr="00404B27">
              <w:rPr>
                <w:rFonts w:ascii="Arial" w:hAnsi="Arial" w:cs="Arial"/>
                <w:b/>
                <w:sz w:val="20"/>
                <w:szCs w:val="20"/>
              </w:rPr>
              <w:t>http://www.mrpips.gov.pl/koordynacja-systemow-zabezpieczenia-spolecznego/</w:t>
            </w:r>
          </w:p>
        </w:tc>
        <w:tc>
          <w:tcPr>
            <w:tcW w:w="4606" w:type="dxa"/>
            <w:tcBorders>
              <w:top w:val="nil"/>
              <w:left w:val="nil"/>
              <w:bottom w:val="nil"/>
              <w:right w:val="nil"/>
            </w:tcBorders>
          </w:tcPr>
          <w:p w:rsidR="00504213" w:rsidRPr="00404B27" w:rsidRDefault="003E4D7A" w:rsidP="00E97376">
            <w:pPr>
              <w:spacing w:after="120"/>
              <w:rPr>
                <w:rFonts w:ascii="Arial" w:hAnsi="Arial" w:cs="Arial"/>
                <w:sz w:val="20"/>
                <w:szCs w:val="20"/>
              </w:rPr>
            </w:pPr>
            <w:r>
              <w:rPr>
                <w:rFonts w:ascii="Arial" w:hAnsi="Arial" w:cs="Arial"/>
                <w:sz w:val="20"/>
                <w:szCs w:val="20"/>
              </w:rPr>
              <w:t>Ministarstvo obitelji, rada i socijalne politike</w:t>
            </w:r>
          </w:p>
        </w:tc>
      </w:tr>
      <w:tr w:rsidR="00504213" w:rsidTr="00E97376">
        <w:tc>
          <w:tcPr>
            <w:tcW w:w="4606" w:type="dxa"/>
            <w:tcBorders>
              <w:top w:val="nil"/>
              <w:left w:val="nil"/>
              <w:bottom w:val="nil"/>
              <w:right w:val="nil"/>
            </w:tcBorders>
          </w:tcPr>
          <w:p w:rsidR="00504213" w:rsidRDefault="00504213" w:rsidP="00E97376">
            <w:pPr>
              <w:spacing w:after="120"/>
              <w:rPr>
                <w:rFonts w:ascii="Arial" w:hAnsi="Arial" w:cs="Arial"/>
              </w:rPr>
            </w:pPr>
            <w:r w:rsidRPr="002008D0">
              <w:rPr>
                <w:rFonts w:ascii="Arial" w:hAnsi="Arial" w:cs="Arial"/>
                <w:b/>
                <w:sz w:val="20"/>
                <w:szCs w:val="20"/>
              </w:rPr>
              <w:t>http://www.mrpips.gov.pl/koordynacja-syst</w:t>
            </w:r>
            <w:r>
              <w:rPr>
                <w:rFonts w:ascii="Arial" w:hAnsi="Arial" w:cs="Arial"/>
                <w:b/>
                <w:sz w:val="20"/>
                <w:szCs w:val="20"/>
              </w:rPr>
              <w:t>emow-zabezpieczenia-spolecznego</w:t>
            </w:r>
            <w:r w:rsidRPr="00404B27">
              <w:rPr>
                <w:rFonts w:ascii="Arial" w:eastAsia="Times New Roman" w:hAnsi="Arial" w:cs="Arial"/>
                <w:b/>
                <w:color w:val="000000" w:themeColor="text1"/>
                <w:sz w:val="20"/>
                <w:szCs w:val="20"/>
                <w:lang w:val="it-IT"/>
              </w:rPr>
              <w:t>/unia-europejska/instytucje-udzielajace-wyjasnien-w-sprawach-koordynacji-systemow-zabezpieczenia-spolecznego-w-ue/instytucja-lacznikowa</w:t>
            </w:r>
          </w:p>
        </w:tc>
        <w:tc>
          <w:tcPr>
            <w:tcW w:w="4606" w:type="dxa"/>
            <w:tcBorders>
              <w:top w:val="nil"/>
              <w:left w:val="nil"/>
              <w:bottom w:val="nil"/>
              <w:right w:val="nil"/>
            </w:tcBorders>
          </w:tcPr>
          <w:p w:rsidR="00504213" w:rsidRPr="00404B27" w:rsidRDefault="003E4D7A" w:rsidP="00E97376">
            <w:pPr>
              <w:spacing w:after="120"/>
              <w:rPr>
                <w:rFonts w:ascii="Arial" w:hAnsi="Arial" w:cs="Arial"/>
                <w:sz w:val="20"/>
                <w:szCs w:val="20"/>
              </w:rPr>
            </w:pPr>
            <w:r>
              <w:rPr>
                <w:rFonts w:ascii="Arial" w:hAnsi="Arial" w:cs="Arial"/>
                <w:sz w:val="20"/>
                <w:szCs w:val="20"/>
              </w:rPr>
              <w:t>Koordinirajuće institucije</w:t>
            </w:r>
          </w:p>
        </w:tc>
      </w:tr>
      <w:tr w:rsidR="00504213" w:rsidTr="00E97376">
        <w:tc>
          <w:tcPr>
            <w:tcW w:w="4606" w:type="dxa"/>
            <w:tcBorders>
              <w:top w:val="nil"/>
              <w:left w:val="nil"/>
              <w:bottom w:val="nil"/>
              <w:right w:val="nil"/>
            </w:tcBorders>
          </w:tcPr>
          <w:p w:rsidR="00504213" w:rsidRPr="00404B27" w:rsidRDefault="00504213" w:rsidP="00E97376">
            <w:pPr>
              <w:spacing w:after="120"/>
              <w:jc w:val="both"/>
              <w:rPr>
                <w:rFonts w:ascii="Arial" w:eastAsia="Times New Roman" w:hAnsi="Arial" w:cs="Arial"/>
                <w:b/>
                <w:color w:val="000000" w:themeColor="text1"/>
                <w:sz w:val="20"/>
                <w:szCs w:val="20"/>
                <w:lang w:val="it-IT"/>
              </w:rPr>
            </w:pPr>
            <w:r w:rsidRPr="002008D0">
              <w:rPr>
                <w:rFonts w:ascii="Arial" w:hAnsi="Arial" w:cs="Arial"/>
                <w:b/>
                <w:sz w:val="20"/>
                <w:szCs w:val="20"/>
              </w:rPr>
              <w:lastRenderedPageBreak/>
              <w:t>http://www.mrpips.gov.pl/koordynacja-syst</w:t>
            </w:r>
            <w:r>
              <w:rPr>
                <w:rFonts w:ascii="Arial" w:hAnsi="Arial" w:cs="Arial"/>
                <w:b/>
                <w:sz w:val="20"/>
                <w:szCs w:val="20"/>
              </w:rPr>
              <w:t>emow-zabezpieczenia-spolecznego</w:t>
            </w:r>
            <w:r w:rsidRPr="002008D0">
              <w:rPr>
                <w:rFonts w:ascii="Arial" w:eastAsia="Times New Roman" w:hAnsi="Arial" w:cs="Arial"/>
                <w:b/>
                <w:color w:val="000000" w:themeColor="text1"/>
                <w:sz w:val="20"/>
                <w:szCs w:val="20"/>
                <w:lang w:val="it-IT"/>
              </w:rPr>
              <w:t>/unia-europejska</w:t>
            </w:r>
            <w:r w:rsidRPr="00414CC8">
              <w:rPr>
                <w:rFonts w:ascii="Arial" w:eastAsia="Times New Roman" w:hAnsi="Arial" w:cs="Arial"/>
                <w:b/>
                <w:color w:val="000000" w:themeColor="text1"/>
                <w:sz w:val="20"/>
                <w:szCs w:val="20"/>
                <w:lang w:val="it-IT"/>
              </w:rPr>
              <w:t>/</w:t>
            </w:r>
            <w:r w:rsidRPr="00404B27">
              <w:rPr>
                <w:rFonts w:ascii="Arial" w:eastAsia="Times New Roman" w:hAnsi="Arial" w:cs="Arial"/>
                <w:b/>
                <w:color w:val="000000" w:themeColor="text1"/>
                <w:sz w:val="20"/>
                <w:szCs w:val="20"/>
                <w:lang w:val="it-IT"/>
              </w:rPr>
              <w:t>koordynacja-systemow-zabezpieczenia-spolecznego-w-ue/</w:t>
            </w:r>
          </w:p>
        </w:tc>
        <w:tc>
          <w:tcPr>
            <w:tcW w:w="4606" w:type="dxa"/>
            <w:tcBorders>
              <w:top w:val="nil"/>
              <w:left w:val="nil"/>
              <w:bottom w:val="nil"/>
              <w:right w:val="nil"/>
            </w:tcBorders>
          </w:tcPr>
          <w:p w:rsidR="00504213" w:rsidRPr="00404B27" w:rsidRDefault="003E4D7A" w:rsidP="00E97376">
            <w:pPr>
              <w:spacing w:after="120"/>
              <w:rPr>
                <w:rFonts w:ascii="Arial" w:hAnsi="Arial" w:cs="Arial"/>
                <w:sz w:val="20"/>
                <w:szCs w:val="20"/>
              </w:rPr>
            </w:pPr>
            <w:r>
              <w:rPr>
                <w:rFonts w:ascii="Arial" w:hAnsi="Arial" w:cs="Arial"/>
                <w:sz w:val="20"/>
                <w:szCs w:val="20"/>
              </w:rPr>
              <w:t xml:space="preserve">Pravila koordinacije sustava socijalnoga osiguranja u EU </w:t>
            </w:r>
          </w:p>
        </w:tc>
      </w:tr>
      <w:tr w:rsidR="00504213" w:rsidTr="00E97376">
        <w:tc>
          <w:tcPr>
            <w:tcW w:w="4606" w:type="dxa"/>
            <w:tcBorders>
              <w:top w:val="nil"/>
              <w:left w:val="nil"/>
              <w:bottom w:val="nil"/>
              <w:right w:val="nil"/>
            </w:tcBorders>
          </w:tcPr>
          <w:p w:rsidR="00504213" w:rsidRPr="00404B27" w:rsidRDefault="00504213" w:rsidP="00E97376">
            <w:pPr>
              <w:spacing w:after="120"/>
              <w:jc w:val="both"/>
              <w:rPr>
                <w:rFonts w:ascii="Arial" w:eastAsia="Times New Roman" w:hAnsi="Arial" w:cs="Arial"/>
                <w:b/>
                <w:color w:val="000000" w:themeColor="text1"/>
                <w:sz w:val="20"/>
                <w:szCs w:val="20"/>
                <w:lang w:val="it-IT"/>
              </w:rPr>
            </w:pPr>
            <w:r w:rsidRPr="002008D0">
              <w:rPr>
                <w:rFonts w:ascii="Arial" w:hAnsi="Arial" w:cs="Arial"/>
                <w:b/>
                <w:sz w:val="20"/>
                <w:szCs w:val="20"/>
              </w:rPr>
              <w:t>http://www.mrpips.gov.pl/koordynacja-syst</w:t>
            </w:r>
            <w:r>
              <w:rPr>
                <w:rFonts w:ascii="Arial" w:hAnsi="Arial" w:cs="Arial"/>
                <w:b/>
                <w:sz w:val="20"/>
                <w:szCs w:val="20"/>
              </w:rPr>
              <w:t>emow-</w:t>
            </w:r>
            <w:r w:rsidRPr="00990E7E">
              <w:rPr>
                <w:rFonts w:ascii="Arial" w:hAnsi="Arial" w:cs="Arial"/>
                <w:b/>
                <w:sz w:val="20"/>
                <w:szCs w:val="20"/>
              </w:rPr>
              <w:t>zabezpieczenia-spolecznego</w:t>
            </w:r>
            <w:r w:rsidRPr="00990E7E">
              <w:rPr>
                <w:rFonts w:ascii="Arial" w:eastAsia="Times New Roman" w:hAnsi="Arial" w:cs="Arial"/>
                <w:b/>
                <w:color w:val="000000" w:themeColor="text1"/>
                <w:sz w:val="20"/>
                <w:szCs w:val="20"/>
                <w:lang w:val="it-IT"/>
              </w:rPr>
              <w:t>/unia-europejska/</w:t>
            </w:r>
            <w:r w:rsidRPr="00404B27">
              <w:rPr>
                <w:rFonts w:ascii="Arial" w:eastAsia="Times New Roman" w:hAnsi="Arial" w:cs="Arial"/>
                <w:b/>
                <w:color w:val="000000" w:themeColor="text1"/>
                <w:sz w:val="20"/>
                <w:szCs w:val="20"/>
                <w:lang w:val="it-IT"/>
              </w:rPr>
              <w:t>swiadczenia-w-ramach-koordynacji-unijnej-/</w:t>
            </w:r>
          </w:p>
        </w:tc>
        <w:tc>
          <w:tcPr>
            <w:tcW w:w="4606" w:type="dxa"/>
            <w:tcBorders>
              <w:top w:val="nil"/>
              <w:left w:val="nil"/>
              <w:bottom w:val="nil"/>
              <w:right w:val="nil"/>
            </w:tcBorders>
          </w:tcPr>
          <w:p w:rsidR="00504213" w:rsidRPr="00404B27" w:rsidRDefault="003E4D7A" w:rsidP="00E97376">
            <w:pPr>
              <w:spacing w:after="120"/>
              <w:rPr>
                <w:rFonts w:ascii="Arial" w:hAnsi="Arial" w:cs="Arial"/>
                <w:sz w:val="20"/>
                <w:szCs w:val="20"/>
              </w:rPr>
            </w:pPr>
            <w:r>
              <w:rPr>
                <w:rFonts w:ascii="Arial" w:hAnsi="Arial" w:cs="Arial"/>
                <w:sz w:val="20"/>
                <w:szCs w:val="20"/>
              </w:rPr>
              <w:t>Naknade u okviru Unijske koordinacije</w:t>
            </w:r>
          </w:p>
        </w:tc>
      </w:tr>
      <w:tr w:rsidR="00504213" w:rsidRPr="006A378F" w:rsidTr="00E97376">
        <w:tc>
          <w:tcPr>
            <w:tcW w:w="4606" w:type="dxa"/>
            <w:tcBorders>
              <w:top w:val="nil"/>
              <w:left w:val="nil"/>
              <w:bottom w:val="nil"/>
              <w:right w:val="nil"/>
            </w:tcBorders>
          </w:tcPr>
          <w:p w:rsidR="00504213" w:rsidRPr="00404B27" w:rsidRDefault="00504213" w:rsidP="00E97376">
            <w:pPr>
              <w:spacing w:after="120"/>
              <w:rPr>
                <w:rFonts w:ascii="Arial" w:hAnsi="Arial" w:cs="Arial"/>
                <w:b/>
                <w:sz w:val="20"/>
                <w:szCs w:val="20"/>
              </w:rPr>
            </w:pPr>
            <w:r w:rsidRPr="00404B27">
              <w:rPr>
                <w:rFonts w:ascii="Arial" w:hAnsi="Arial" w:cs="Arial"/>
                <w:b/>
                <w:sz w:val="20"/>
                <w:szCs w:val="20"/>
              </w:rPr>
              <w:t>http://www.mrpips.gov.pl/ubezpieczenia-spoleczne/</w:t>
            </w:r>
          </w:p>
        </w:tc>
        <w:tc>
          <w:tcPr>
            <w:tcW w:w="4606" w:type="dxa"/>
            <w:tcBorders>
              <w:top w:val="nil"/>
              <w:left w:val="nil"/>
              <w:bottom w:val="nil"/>
              <w:right w:val="nil"/>
            </w:tcBorders>
          </w:tcPr>
          <w:p w:rsidR="00504213" w:rsidRPr="00404B27" w:rsidRDefault="003E4D7A" w:rsidP="00E97376">
            <w:pPr>
              <w:spacing w:after="120"/>
              <w:rPr>
                <w:rFonts w:ascii="Arial" w:hAnsi="Arial" w:cs="Arial"/>
                <w:sz w:val="20"/>
                <w:szCs w:val="20"/>
              </w:rPr>
            </w:pPr>
            <w:r>
              <w:rPr>
                <w:rFonts w:ascii="Arial" w:hAnsi="Arial" w:cs="Arial"/>
                <w:sz w:val="20"/>
                <w:szCs w:val="20"/>
              </w:rPr>
              <w:t>Vrste socijalnih osiguranja</w:t>
            </w:r>
          </w:p>
        </w:tc>
      </w:tr>
    </w:tbl>
    <w:p w:rsidR="007443E6" w:rsidRPr="00A25DFA" w:rsidRDefault="007443E6" w:rsidP="00B2330E">
      <w:pPr>
        <w:rPr>
          <w:lang w:val="hr-HR"/>
        </w:rPr>
      </w:pPr>
    </w:p>
    <w:sectPr w:rsidR="007443E6" w:rsidRPr="00A25DFA" w:rsidSect="008F0D72">
      <w:footerReference w:type="default" r:id="rId54"/>
      <w:pgSz w:w="11906" w:h="16838"/>
      <w:pgMar w:top="1417" w:right="1416" w:bottom="1417" w:left="1417"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C82" w:rsidRDefault="00ED0C82" w:rsidP="0007255B">
      <w:pPr>
        <w:spacing w:after="0" w:line="240" w:lineRule="auto"/>
      </w:pPr>
      <w:r>
        <w:separator/>
      </w:r>
    </w:p>
  </w:endnote>
  <w:endnote w:type="continuationSeparator" w:id="0">
    <w:p w:rsidR="00ED0C82" w:rsidRDefault="00ED0C82" w:rsidP="000725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ato">
    <w:altName w:val="Lato"/>
    <w:panose1 w:val="00000000000000000000"/>
    <w:charset w:val="EE"/>
    <w:family w:val="swiss"/>
    <w:notTrueType/>
    <w:pitch w:val="default"/>
    <w:sig w:usb0="00000005" w:usb1="00000000" w:usb2="00000000" w:usb3="00000000" w:csb0="00000002" w:csb1="00000000"/>
  </w:font>
  <w:font w:name="A">
    <w:panose1 w:val="00000000000000000000"/>
    <w:charset w:val="EE"/>
    <w:family w:val="auto"/>
    <w:notTrueType/>
    <w:pitch w:val="default"/>
    <w:sig w:usb0="00000005" w:usb1="00000000" w:usb2="00000000" w:usb3="00000000" w:csb0="00000002"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564617"/>
      <w:docPartObj>
        <w:docPartGallery w:val="Page Numbers (Bottom of Page)"/>
        <w:docPartUnique/>
      </w:docPartObj>
    </w:sdtPr>
    <w:sdtContent>
      <w:p w:rsidR="00431550" w:rsidRDefault="003D0F88">
        <w:pPr>
          <w:pStyle w:val="Stopka"/>
          <w:jc w:val="center"/>
        </w:pPr>
        <w:r>
          <w:fldChar w:fldCharType="begin"/>
        </w:r>
        <w:r w:rsidR="00431550">
          <w:instrText>PAGE   \* MERGEFORMAT</w:instrText>
        </w:r>
        <w:r>
          <w:fldChar w:fldCharType="separate"/>
        </w:r>
        <w:r w:rsidR="006150EB" w:rsidRPr="006150EB">
          <w:rPr>
            <w:noProof/>
            <w:lang w:val="pl-PL"/>
          </w:rPr>
          <w:t>94</w:t>
        </w:r>
        <w:r>
          <w:fldChar w:fldCharType="end"/>
        </w:r>
      </w:p>
    </w:sdtContent>
  </w:sdt>
  <w:p w:rsidR="00431550" w:rsidRDefault="0043155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C82" w:rsidRDefault="00ED0C82" w:rsidP="0007255B">
      <w:pPr>
        <w:spacing w:after="0" w:line="240" w:lineRule="auto"/>
      </w:pPr>
      <w:r>
        <w:separator/>
      </w:r>
    </w:p>
  </w:footnote>
  <w:footnote w:type="continuationSeparator" w:id="0">
    <w:p w:rsidR="00ED0C82" w:rsidRDefault="00ED0C82" w:rsidP="0007255B">
      <w:pPr>
        <w:spacing w:after="0" w:line="240" w:lineRule="auto"/>
      </w:pPr>
      <w:r>
        <w:continuationSeparator/>
      </w:r>
    </w:p>
  </w:footnote>
  <w:footnote w:id="1">
    <w:p w:rsidR="00431550" w:rsidRPr="005D324C" w:rsidRDefault="00431550">
      <w:pPr>
        <w:pStyle w:val="Tekstprzypisudolnego"/>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Preračunavanje iznosa iz PLN u EUR navedenih u ovoj brošuri zasnovano je na srednjem kursu eura za prvo polugodište 2017. godine, prema Narodnoj banci Poljske. </w:t>
      </w:r>
    </w:p>
  </w:footnote>
  <w:footnote w:id="2">
    <w:p w:rsidR="00431550" w:rsidRPr="005D324C" w:rsidRDefault="00431550">
      <w:pPr>
        <w:pStyle w:val="Tekstprzypisudolnego"/>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Od 1. siječnja 2018. godine stupit će na snagu izmjena propisa koji reguliraju pitanje prijave boravka. Izmjene će se naročito odnositi na uvođenje olakšica u oblasti obavezne prijave boravka elektronskim putem (izmjena se odnosi i na poljske državljane i na strance), ukidanje lokalnih registara boravka stranaca, oslobađanje od obavezne prijave boravka stranaca koji borave na teritoriju Poljske kratkoročno, točnije – do 30 dana za strance izvan EU ili EFTA-e , odnosno do 3 mjeseca za strance iz EU ili </w:t>
      </w:r>
      <w:r>
        <w:rPr>
          <w:rFonts w:ascii="Arial" w:hAnsi="Arial" w:cs="Arial"/>
          <w:sz w:val="16"/>
          <w:szCs w:val="16"/>
          <w:lang w:val="hr-HR"/>
        </w:rPr>
        <w:t>EFTA-e.</w:t>
      </w:r>
    </w:p>
  </w:footnote>
  <w:footnote w:id="3">
    <w:p w:rsidR="00431550" w:rsidRPr="005D324C" w:rsidRDefault="00431550" w:rsidP="00973361">
      <w:pPr>
        <w:pStyle w:val="Tekstprzypisudolnego"/>
        <w:jc w:val="both"/>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Navedenim internetskim stranicama većinom upravljaju privatni subjekti. </w:t>
      </w:r>
      <w:r w:rsidRPr="005D324C">
        <w:rPr>
          <w:rFonts w:ascii="Arial" w:eastAsia="Times New Roman" w:hAnsi="Arial" w:cs="Arial"/>
          <w:sz w:val="16"/>
          <w:szCs w:val="16"/>
          <w:lang w:val="hr-HR"/>
        </w:rPr>
        <w:t>Upućivanje na njih ni na kakav način ne označava preporučivanje vlasnika dotične stranice od strane Odjela za tržište rada Ministarstva obitelji, rada i socijalne politike, već je jedino primjer koji ilustrira širok spektar mogućnosti potrage za nekretninama u Poljskoj. Svaka od navedenih stranica sadrži ponude mnogobrojnih sub</w:t>
      </w:r>
      <w:r>
        <w:rPr>
          <w:rFonts w:ascii="Arial" w:eastAsia="Times New Roman" w:hAnsi="Arial" w:cs="Arial"/>
          <w:sz w:val="16"/>
          <w:szCs w:val="16"/>
          <w:lang w:val="hr-HR"/>
        </w:rPr>
        <w:t>j</w:t>
      </w:r>
      <w:r w:rsidRPr="005D324C">
        <w:rPr>
          <w:rFonts w:ascii="Arial" w:eastAsia="Times New Roman" w:hAnsi="Arial" w:cs="Arial"/>
          <w:sz w:val="16"/>
          <w:szCs w:val="16"/>
          <w:lang w:val="hr-HR"/>
        </w:rPr>
        <w:t xml:space="preserve">ekata. </w:t>
      </w:r>
    </w:p>
  </w:footnote>
  <w:footnote w:id="4">
    <w:p w:rsidR="00431550" w:rsidRPr="005D324C" w:rsidRDefault="00431550" w:rsidP="00973361">
      <w:pPr>
        <w:pStyle w:val="Tekstprzypisudolnego"/>
        <w:jc w:val="both"/>
        <w:rPr>
          <w:rFonts w:ascii="Arial" w:eastAsia="Times New Roman"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Navedenim internetskim stranicama većinom upravljaju privatni subjekti. Upućivanje na njih ni na kakav način ne označava preporučivanje vlasnika dotične stranice od strane Odjela za tržište rada Ministarstva obitelji, rada i socijalne politike, već je jedino primjer koji ilustrira širok spektar mogućnosti</w:t>
      </w:r>
      <w:r w:rsidRPr="005D324C">
        <w:rPr>
          <w:rFonts w:ascii="Arial" w:eastAsia="Times New Roman" w:hAnsi="Arial" w:cs="Arial"/>
          <w:sz w:val="16"/>
          <w:szCs w:val="16"/>
          <w:lang w:val="hr-HR"/>
        </w:rPr>
        <w:t xml:space="preserve"> kupnje putem interneta. </w:t>
      </w:r>
    </w:p>
  </w:footnote>
  <w:footnote w:id="5">
    <w:p w:rsidR="00431550" w:rsidRPr="005D324C" w:rsidRDefault="00431550" w:rsidP="00973361">
      <w:pPr>
        <w:pStyle w:val="Tekstprzypisudolnego"/>
        <w:jc w:val="both"/>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Navedenim internetskim stranicama većinom upravljaju privatni subjekti. Upućivanje na njih ni na kakav način ne označava preporučivanje vlasnika dotične stranice od strane Odjela za tržište rada Ministarstva obitelji, rada i socijalne politike, već je jedino primjer koji ilustrira širok spektar mogućnosti</w:t>
      </w:r>
      <w:r w:rsidRPr="005D324C">
        <w:rPr>
          <w:rFonts w:ascii="Arial" w:eastAsia="Times New Roman" w:hAnsi="Arial" w:cs="Arial"/>
          <w:sz w:val="16"/>
          <w:szCs w:val="16"/>
          <w:lang w:val="hr-HR"/>
        </w:rPr>
        <w:t xml:space="preserve"> pretraživanja prijevoza u Poljskoj. Svaka od navedenih stranica sadrži ponude mnogih subjekata. </w:t>
      </w:r>
    </w:p>
  </w:footnote>
  <w:footnote w:id="6">
    <w:p w:rsidR="00431550" w:rsidRPr="005D324C" w:rsidRDefault="00431550" w:rsidP="00581C98">
      <w:pPr>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Prema nacionalnim propisima o trošarinskom porezu, osobnim se vozilom smatraju motorna vozila i druga mehanička vozila opisana stavkom CN 8703 čija je osnovna svrha prijevoz osoba, ostala vozila osim onih obuhvaćenih stavkom 8702, uključujući i osobno-teretna vozila (kombi), te trkaća vozila, izuzimajući motorna i druga vozila koja ne zahtijevaju registraciju sukladno propisima o drumskome saobraćaju. </w:t>
      </w:r>
    </w:p>
    <w:p w:rsidR="00431550" w:rsidRPr="005D324C" w:rsidRDefault="00431550">
      <w:pPr>
        <w:pStyle w:val="Tekstprzypisudolnego"/>
        <w:rPr>
          <w:rFonts w:ascii="Arial" w:hAnsi="Arial" w:cs="Arial"/>
          <w:sz w:val="16"/>
          <w:szCs w:val="16"/>
          <w:lang w:val="hr-HR"/>
        </w:rPr>
      </w:pPr>
    </w:p>
  </w:footnote>
  <w:footnote w:id="7">
    <w:p w:rsidR="00B4488D" w:rsidRPr="00B4488D" w:rsidRDefault="00B4488D">
      <w:pPr>
        <w:pStyle w:val="Tekstprzypisudolnego"/>
      </w:pPr>
      <w:r>
        <w:rPr>
          <w:rStyle w:val="Odwoanieprzypisudolnego"/>
        </w:rPr>
        <w:footnoteRef/>
      </w:r>
      <w:r>
        <w:t xml:space="preserve"> </w:t>
      </w:r>
      <w:r w:rsidRPr="00B4488D">
        <w:t xml:space="preserve"> </w:t>
      </w:r>
      <w:r w:rsidRPr="00B4488D">
        <w:rPr>
          <w:rFonts w:ascii="Arial" w:hAnsi="Arial" w:cs="Arial"/>
        </w:rPr>
        <w:t>Navedene internetske stranice nude širok spektar mogućnosti učenja poljskoga jezika za državljane zemalja čl</w:t>
      </w:r>
      <w:bookmarkStart w:id="25" w:name="_GoBack"/>
      <w:bookmarkEnd w:id="25"/>
      <w:r w:rsidRPr="00B4488D">
        <w:rPr>
          <w:rFonts w:ascii="Arial" w:hAnsi="Arial" w:cs="Arial"/>
        </w:rPr>
        <w:t>anica EU ili EFTA-e u Poljskoj.</w:t>
      </w:r>
    </w:p>
  </w:footnote>
  <w:footnote w:id="8">
    <w:p w:rsidR="00431550" w:rsidRPr="005D324C" w:rsidRDefault="00431550" w:rsidP="00973361">
      <w:pPr>
        <w:pStyle w:val="Tekstprzypisudolnego"/>
        <w:jc w:val="both"/>
        <w:rPr>
          <w:rFonts w:ascii="Arial" w:hAnsi="Arial" w:cs="Arial"/>
          <w:sz w:val="16"/>
          <w:szCs w:val="16"/>
          <w:lang w:val="hr-HR"/>
        </w:rPr>
      </w:pPr>
      <w:r w:rsidRPr="005D324C">
        <w:rPr>
          <w:rStyle w:val="Odwoanieprzypisudolnego"/>
          <w:rFonts w:ascii="Arial" w:hAnsi="Arial" w:cs="Arial"/>
          <w:sz w:val="16"/>
          <w:szCs w:val="16"/>
          <w:lang w:val="hr-HR"/>
        </w:rPr>
        <w:footnoteRef/>
      </w:r>
      <w:r w:rsidRPr="005D324C">
        <w:rPr>
          <w:rFonts w:ascii="Arial" w:hAnsi="Arial" w:cs="Arial"/>
          <w:sz w:val="16"/>
          <w:szCs w:val="16"/>
          <w:lang w:val="hr-HR"/>
        </w:rPr>
        <w:t xml:space="preserve"> Navedenim internetskim stranicama većinom upravljaju privatni subjekti. </w:t>
      </w:r>
      <w:r w:rsidRPr="005D324C">
        <w:rPr>
          <w:rFonts w:ascii="Arial" w:eastAsia="Times New Roman" w:hAnsi="Arial" w:cs="Arial"/>
          <w:sz w:val="16"/>
          <w:szCs w:val="16"/>
          <w:lang w:val="hr-HR"/>
        </w:rPr>
        <w:t xml:space="preserve">Upućivanje na njih ni na kakav način ne označava preporučivanje vlasnika dotične stranice od strane Odjela za tržište rada Ministarstva obitelji, rada i socijalne politike, već je jedino primjer koji ilustrira širok spektar mogućnosti potrage za poslom u Poljskoj.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859" w:rsidRDefault="00F5785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31C8"/>
    <w:multiLevelType w:val="hybridMultilevel"/>
    <w:tmpl w:val="051EC1BA"/>
    <w:lvl w:ilvl="0" w:tplc="0415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AA0BD6"/>
    <w:multiLevelType w:val="hybridMultilevel"/>
    <w:tmpl w:val="AB66F7F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nsid w:val="03DB2221"/>
    <w:multiLevelType w:val="hybridMultilevel"/>
    <w:tmpl w:val="1486C49C"/>
    <w:lvl w:ilvl="0" w:tplc="0809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9EC569C">
      <w:start w:val="3"/>
      <w:numFmt w:val="bullet"/>
      <w:lvlText w:val="-"/>
      <w:lvlJc w:val="left"/>
      <w:pPr>
        <w:ind w:left="2160" w:hanging="360"/>
      </w:pPr>
      <w:rPr>
        <w:rFonts w:ascii="Arial" w:eastAsiaTheme="minorHAnsi"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46F34F9"/>
    <w:multiLevelType w:val="hybridMultilevel"/>
    <w:tmpl w:val="729A0F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F15238"/>
    <w:multiLevelType w:val="hybridMultilevel"/>
    <w:tmpl w:val="F78096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C3DB1"/>
    <w:multiLevelType w:val="hybridMultilevel"/>
    <w:tmpl w:val="F6B89E9A"/>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DE455B"/>
    <w:multiLevelType w:val="multilevel"/>
    <w:tmpl w:val="F0AA2A7C"/>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0D3021B8"/>
    <w:multiLevelType w:val="hybridMultilevel"/>
    <w:tmpl w:val="6C4E6C5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D7E5609"/>
    <w:multiLevelType w:val="hybridMultilevel"/>
    <w:tmpl w:val="AE52F12E"/>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0E017C2B"/>
    <w:multiLevelType w:val="hybridMultilevel"/>
    <w:tmpl w:val="ACF004C8"/>
    <w:lvl w:ilvl="0" w:tplc="08090001">
      <w:start w:val="1"/>
      <w:numFmt w:val="bullet"/>
      <w:lvlText w:val=""/>
      <w:lvlJc w:val="left"/>
      <w:pPr>
        <w:ind w:left="720" w:hanging="360"/>
      </w:pPr>
      <w:rPr>
        <w:rFonts w:ascii="Symbol" w:hAnsi="Symbol" w:hint="default"/>
      </w:rPr>
    </w:lvl>
    <w:lvl w:ilvl="1" w:tplc="8F98530E">
      <w:start w:val="1"/>
      <w:numFmt w:val="bullet"/>
      <w:lvlText w:val=""/>
      <w:lvlJc w:val="left"/>
      <w:pPr>
        <w:ind w:left="1440" w:hanging="360"/>
      </w:pPr>
      <w:rPr>
        <w:rFonts w:ascii="Symbol" w:hAnsi="Symbol" w:hint="default"/>
      </w:rPr>
    </w:lvl>
    <w:lvl w:ilvl="2" w:tplc="F9EC569C">
      <w:start w:val="3"/>
      <w:numFmt w:val="bullet"/>
      <w:lvlText w:val="-"/>
      <w:lvlJc w:val="left"/>
      <w:pPr>
        <w:ind w:left="2160" w:hanging="360"/>
      </w:pPr>
      <w:rPr>
        <w:rFonts w:ascii="Arial" w:eastAsiaTheme="minorHAnsi"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0567703"/>
    <w:multiLevelType w:val="hybridMultilevel"/>
    <w:tmpl w:val="F6B6534E"/>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C22159"/>
    <w:multiLevelType w:val="hybridMultilevel"/>
    <w:tmpl w:val="19D668E2"/>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2852B2A"/>
    <w:multiLevelType w:val="hybridMultilevel"/>
    <w:tmpl w:val="253834AE"/>
    <w:lvl w:ilvl="0" w:tplc="5262F0F4">
      <w:start w:val="1"/>
      <w:numFmt w:val="decimal"/>
      <w:lvlText w:val="%1)"/>
      <w:lvlJc w:val="left"/>
      <w:pPr>
        <w:ind w:left="720" w:hanging="360"/>
      </w:pPr>
      <w:rPr>
        <w:rFonts w:hint="default"/>
        <w:b/>
      </w:rPr>
    </w:lvl>
    <w:lvl w:ilvl="1" w:tplc="F9EC569C">
      <w:start w:val="3"/>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9C19A5"/>
    <w:multiLevelType w:val="hybridMultilevel"/>
    <w:tmpl w:val="2E8C0D4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130313EB"/>
    <w:multiLevelType w:val="hybridMultilevel"/>
    <w:tmpl w:val="CB760408"/>
    <w:lvl w:ilvl="0" w:tplc="9DBA9A18">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13D91611"/>
    <w:multiLevelType w:val="hybridMultilevel"/>
    <w:tmpl w:val="16869BEA"/>
    <w:lvl w:ilvl="0" w:tplc="DB68E03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40254B6"/>
    <w:multiLevelType w:val="hybridMultilevel"/>
    <w:tmpl w:val="3A3444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73B66C2"/>
    <w:multiLevelType w:val="hybridMultilevel"/>
    <w:tmpl w:val="D32025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8495CF8"/>
    <w:multiLevelType w:val="hybridMultilevel"/>
    <w:tmpl w:val="BF1E9C9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85063D4"/>
    <w:multiLevelType w:val="hybridMultilevel"/>
    <w:tmpl w:val="0BF2999E"/>
    <w:lvl w:ilvl="0" w:tplc="EA94E014">
      <w:start w:val="1"/>
      <w:numFmt w:val="decimal"/>
      <w:lvlText w:val="%1)"/>
      <w:lvlJc w:val="left"/>
      <w:pPr>
        <w:ind w:left="1146"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nsid w:val="18B75E2A"/>
    <w:multiLevelType w:val="hybridMultilevel"/>
    <w:tmpl w:val="B51469FA"/>
    <w:lvl w:ilvl="0" w:tplc="300CC63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196D327C"/>
    <w:multiLevelType w:val="hybridMultilevel"/>
    <w:tmpl w:val="FD20374A"/>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A0F733E"/>
    <w:multiLevelType w:val="hybridMultilevel"/>
    <w:tmpl w:val="E33061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A4914C8"/>
    <w:multiLevelType w:val="hybridMultilevel"/>
    <w:tmpl w:val="02E44A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B9C5DF7"/>
    <w:multiLevelType w:val="hybridMultilevel"/>
    <w:tmpl w:val="27B0EB08"/>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C2863BC"/>
    <w:multiLevelType w:val="hybridMultilevel"/>
    <w:tmpl w:val="DC7AD3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CEF3DFC"/>
    <w:multiLevelType w:val="hybridMultilevel"/>
    <w:tmpl w:val="548841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D0A41D4"/>
    <w:multiLevelType w:val="hybridMultilevel"/>
    <w:tmpl w:val="32C88F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A958A4"/>
    <w:multiLevelType w:val="hybridMultilevel"/>
    <w:tmpl w:val="9A2E75F0"/>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2276404F"/>
    <w:multiLevelType w:val="hybridMultilevel"/>
    <w:tmpl w:val="B030BF62"/>
    <w:lvl w:ilvl="0" w:tplc="9DBA9A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23FC3748"/>
    <w:multiLevelType w:val="hybridMultilevel"/>
    <w:tmpl w:val="01A097D4"/>
    <w:lvl w:ilvl="0" w:tplc="9DBA9A18">
      <w:start w:val="1"/>
      <w:numFmt w:val="bullet"/>
      <w:lvlText w:val=""/>
      <w:lvlJc w:val="left"/>
      <w:pPr>
        <w:ind w:left="721" w:hanging="360"/>
      </w:pPr>
      <w:rPr>
        <w:rFonts w:ascii="Symbol" w:hAnsi="Symbo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1">
    <w:nsid w:val="2617053A"/>
    <w:multiLevelType w:val="hybridMultilevel"/>
    <w:tmpl w:val="58063F6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247371"/>
    <w:multiLevelType w:val="hybridMultilevel"/>
    <w:tmpl w:val="F4A85A7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A0B2361"/>
    <w:multiLevelType w:val="hybridMultilevel"/>
    <w:tmpl w:val="16588BFC"/>
    <w:lvl w:ilvl="0" w:tplc="9DBA9A18">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4">
    <w:nsid w:val="2AF35441"/>
    <w:multiLevelType w:val="hybridMultilevel"/>
    <w:tmpl w:val="05AE468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B3423E4"/>
    <w:multiLevelType w:val="hybridMultilevel"/>
    <w:tmpl w:val="557A79C6"/>
    <w:lvl w:ilvl="0" w:tplc="8F98530E">
      <w:start w:val="1"/>
      <w:numFmt w:val="bullet"/>
      <w:lvlText w:val=""/>
      <w:lvlJc w:val="left"/>
      <w:pPr>
        <w:ind w:left="862" w:hanging="360"/>
      </w:pPr>
      <w:rPr>
        <w:rFonts w:ascii="Symbol" w:hAnsi="Symbol" w:hint="default"/>
      </w:rPr>
    </w:lvl>
    <w:lvl w:ilvl="1" w:tplc="40BA710C">
      <w:start w:val="1"/>
      <w:numFmt w:val="lowerLetter"/>
      <w:lvlText w:val="%2."/>
      <w:lvlJc w:val="left"/>
      <w:pPr>
        <w:ind w:left="1582" w:hanging="360"/>
      </w:pPr>
      <w:rPr>
        <w:rFonts w:ascii="Arial" w:eastAsiaTheme="minorHAnsi" w:hAnsi="Arial" w:cs="Arial"/>
      </w:rPr>
    </w:lvl>
    <w:lvl w:ilvl="2" w:tplc="FFBA2ED2">
      <w:start w:val="1"/>
      <w:numFmt w:val="decimal"/>
      <w:lvlText w:val="%3)"/>
      <w:lvlJc w:val="left"/>
      <w:pPr>
        <w:ind w:left="2302" w:hanging="360"/>
      </w:pPr>
      <w:rPr>
        <w:rFonts w:hint="default"/>
        <w:color w:val="auto"/>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6">
    <w:nsid w:val="2B4C42AD"/>
    <w:multiLevelType w:val="hybridMultilevel"/>
    <w:tmpl w:val="78D88394"/>
    <w:lvl w:ilvl="0" w:tplc="ED3496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DB64F7F"/>
    <w:multiLevelType w:val="hybridMultilevel"/>
    <w:tmpl w:val="F398A078"/>
    <w:lvl w:ilvl="0" w:tplc="04150011">
      <w:start w:val="1"/>
      <w:numFmt w:val="decimal"/>
      <w:lvlText w:val="%1)"/>
      <w:lvlJc w:val="left"/>
      <w:pPr>
        <w:ind w:left="720" w:hanging="360"/>
      </w:pPr>
      <w:rPr>
        <w:rFonts w:hint="default"/>
      </w:rPr>
    </w:lvl>
    <w:lvl w:ilvl="1" w:tplc="8F98530E">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0E57011"/>
    <w:multiLevelType w:val="hybridMultilevel"/>
    <w:tmpl w:val="00368522"/>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nsid w:val="319B3A33"/>
    <w:multiLevelType w:val="hybridMultilevel"/>
    <w:tmpl w:val="59FA3B60"/>
    <w:lvl w:ilvl="0" w:tplc="614061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5066842"/>
    <w:multiLevelType w:val="hybridMultilevel"/>
    <w:tmpl w:val="468E298C"/>
    <w:lvl w:ilvl="0" w:tplc="46A494A4">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386549C4"/>
    <w:multiLevelType w:val="hybridMultilevel"/>
    <w:tmpl w:val="2E4C7E4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A5D324A"/>
    <w:multiLevelType w:val="hybridMultilevel"/>
    <w:tmpl w:val="0C22DE4E"/>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nsid w:val="3BED30A8"/>
    <w:multiLevelType w:val="hybridMultilevel"/>
    <w:tmpl w:val="CA804442"/>
    <w:lvl w:ilvl="0" w:tplc="9DBA9A18">
      <w:start w:val="1"/>
      <w:numFmt w:val="bullet"/>
      <w:lvlText w:val=""/>
      <w:lvlJc w:val="left"/>
      <w:pPr>
        <w:ind w:left="720" w:hanging="360"/>
      </w:pPr>
      <w:rPr>
        <w:rFonts w:ascii="Symbol" w:hAnsi="Symbol" w:hint="default"/>
      </w:rPr>
    </w:lvl>
    <w:lvl w:ilvl="1" w:tplc="F1AE4C6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C4552CA"/>
    <w:multiLevelType w:val="hybridMultilevel"/>
    <w:tmpl w:val="9A3EC5D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CEA0E61"/>
    <w:multiLevelType w:val="hybridMultilevel"/>
    <w:tmpl w:val="97BEE8D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D440A3E"/>
    <w:multiLevelType w:val="hybridMultilevel"/>
    <w:tmpl w:val="1E66741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3DA07220"/>
    <w:multiLevelType w:val="hybridMultilevel"/>
    <w:tmpl w:val="15886780"/>
    <w:lvl w:ilvl="0" w:tplc="8F98530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DDD09BD"/>
    <w:multiLevelType w:val="hybridMultilevel"/>
    <w:tmpl w:val="1082C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F9A41CB"/>
    <w:multiLevelType w:val="hybridMultilevel"/>
    <w:tmpl w:val="79146B4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05413E9"/>
    <w:multiLevelType w:val="hybridMultilevel"/>
    <w:tmpl w:val="1D382DE4"/>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1">
    <w:nsid w:val="409F572E"/>
    <w:multiLevelType w:val="hybridMultilevel"/>
    <w:tmpl w:val="938017E4"/>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41995B44"/>
    <w:multiLevelType w:val="hybridMultilevel"/>
    <w:tmpl w:val="20DE4D28"/>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4A07A09"/>
    <w:multiLevelType w:val="hybridMultilevel"/>
    <w:tmpl w:val="090A12E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45005CE5"/>
    <w:multiLevelType w:val="hybridMultilevel"/>
    <w:tmpl w:val="8B9C65A4"/>
    <w:lvl w:ilvl="0" w:tplc="651C61D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5673C77"/>
    <w:multiLevelType w:val="hybridMultilevel"/>
    <w:tmpl w:val="9DB0EF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63D687A"/>
    <w:multiLevelType w:val="hybridMultilevel"/>
    <w:tmpl w:val="98F6B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67E195A"/>
    <w:multiLevelType w:val="hybridMultilevel"/>
    <w:tmpl w:val="7A963F0E"/>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47CE5D74"/>
    <w:multiLevelType w:val="hybridMultilevel"/>
    <w:tmpl w:val="E952AA30"/>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D87E34"/>
    <w:multiLevelType w:val="hybridMultilevel"/>
    <w:tmpl w:val="D7A80B56"/>
    <w:lvl w:ilvl="0" w:tplc="0415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8B21CFB"/>
    <w:multiLevelType w:val="hybridMultilevel"/>
    <w:tmpl w:val="339682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9D650AB"/>
    <w:multiLevelType w:val="hybridMultilevel"/>
    <w:tmpl w:val="8A683FBE"/>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4A29470E"/>
    <w:multiLevelType w:val="hybridMultilevel"/>
    <w:tmpl w:val="3DC8AC6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nsid w:val="4B44429A"/>
    <w:multiLevelType w:val="hybridMultilevel"/>
    <w:tmpl w:val="83F028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BA07A2A"/>
    <w:multiLevelType w:val="hybridMultilevel"/>
    <w:tmpl w:val="D2CC6694"/>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nsid w:val="4BCC23BD"/>
    <w:multiLevelType w:val="hybridMultilevel"/>
    <w:tmpl w:val="868AEA92"/>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4BCE5921"/>
    <w:multiLevelType w:val="hybridMultilevel"/>
    <w:tmpl w:val="40FC8B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D270A53"/>
    <w:multiLevelType w:val="hybridMultilevel"/>
    <w:tmpl w:val="95C04F40"/>
    <w:lvl w:ilvl="0" w:tplc="08090001">
      <w:start w:val="1"/>
      <w:numFmt w:val="bullet"/>
      <w:lvlText w:val=""/>
      <w:lvlJc w:val="left"/>
      <w:pPr>
        <w:ind w:left="720" w:hanging="360"/>
      </w:pPr>
      <w:rPr>
        <w:rFonts w:ascii="Symbol" w:hAnsi="Symbol" w:hint="default"/>
      </w:rPr>
    </w:lvl>
    <w:lvl w:ilvl="1" w:tplc="F9EC569C">
      <w:start w:val="3"/>
      <w:numFmt w:val="bullet"/>
      <w:lvlText w:val="-"/>
      <w:lvlJc w:val="left"/>
      <w:pPr>
        <w:ind w:left="1440" w:hanging="360"/>
      </w:pPr>
      <w:rPr>
        <w:rFonts w:ascii="Arial" w:eastAsiaTheme="minorHAnsi" w:hAnsi="Arial" w:cs="Arial" w:hint="default"/>
      </w:rPr>
    </w:lvl>
    <w:lvl w:ilvl="2" w:tplc="8F98530E">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4DBB4068"/>
    <w:multiLevelType w:val="hybridMultilevel"/>
    <w:tmpl w:val="1B7A8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4DF14D02"/>
    <w:multiLevelType w:val="hybridMultilevel"/>
    <w:tmpl w:val="32FC438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4E6D65BF"/>
    <w:multiLevelType w:val="hybridMultilevel"/>
    <w:tmpl w:val="5776DBC0"/>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32F792F"/>
    <w:multiLevelType w:val="hybridMultilevel"/>
    <w:tmpl w:val="864A2F9E"/>
    <w:lvl w:ilvl="0" w:tplc="0415000D">
      <w:start w:val="1"/>
      <w:numFmt w:val="bullet"/>
      <w:lvlText w:val=""/>
      <w:lvlJc w:val="left"/>
      <w:pPr>
        <w:ind w:left="720" w:hanging="360"/>
      </w:pPr>
      <w:rPr>
        <w:rFonts w:ascii="Wingdings" w:hAnsi="Wingdings" w:hint="default"/>
      </w:rPr>
    </w:lvl>
    <w:lvl w:ilvl="1" w:tplc="9DBA9A1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548C54E8"/>
    <w:multiLevelType w:val="hybridMultilevel"/>
    <w:tmpl w:val="1A9E86C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549F14EA"/>
    <w:multiLevelType w:val="hybridMultilevel"/>
    <w:tmpl w:val="F3F458B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55F72BA4"/>
    <w:multiLevelType w:val="hybridMultilevel"/>
    <w:tmpl w:val="8DAEE9C2"/>
    <w:lvl w:ilvl="0" w:tplc="9DBA9A1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57047651"/>
    <w:multiLevelType w:val="hybridMultilevel"/>
    <w:tmpl w:val="B192E37C"/>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57E1176F"/>
    <w:multiLevelType w:val="hybridMultilevel"/>
    <w:tmpl w:val="5B727C5E"/>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5803276E"/>
    <w:multiLevelType w:val="hybridMultilevel"/>
    <w:tmpl w:val="E344370A"/>
    <w:lvl w:ilvl="0" w:tplc="08090001">
      <w:start w:val="1"/>
      <w:numFmt w:val="bullet"/>
      <w:lvlText w:val=""/>
      <w:lvlJc w:val="left"/>
      <w:pPr>
        <w:ind w:left="720" w:hanging="360"/>
      </w:pPr>
      <w:rPr>
        <w:rFonts w:ascii="Symbol" w:hAnsi="Symbol" w:hint="default"/>
      </w:rPr>
    </w:lvl>
    <w:lvl w:ilvl="1" w:tplc="04150001">
      <w:start w:val="1"/>
      <w:numFmt w:val="bullet"/>
      <w:lvlText w:val=""/>
      <w:lvlJc w:val="left"/>
      <w:pPr>
        <w:ind w:left="644" w:hanging="360"/>
      </w:pPr>
      <w:rPr>
        <w:rFonts w:ascii="Symbol" w:hAnsi="Symbol" w:hint="default"/>
      </w:rPr>
    </w:lvl>
    <w:lvl w:ilvl="2" w:tplc="F9EC569C">
      <w:start w:val="3"/>
      <w:numFmt w:val="bullet"/>
      <w:lvlText w:val="-"/>
      <w:lvlJc w:val="left"/>
      <w:pPr>
        <w:ind w:left="2160" w:hanging="360"/>
      </w:pPr>
      <w:rPr>
        <w:rFonts w:ascii="Arial" w:eastAsiaTheme="minorHAnsi"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929335F"/>
    <w:multiLevelType w:val="hybridMultilevel"/>
    <w:tmpl w:val="12E070A6"/>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59CC2083"/>
    <w:multiLevelType w:val="hybridMultilevel"/>
    <w:tmpl w:val="0F0A54DA"/>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A1B7D78"/>
    <w:multiLevelType w:val="hybridMultilevel"/>
    <w:tmpl w:val="64AEE490"/>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5BB0464E"/>
    <w:multiLevelType w:val="hybridMultilevel"/>
    <w:tmpl w:val="C7F0CCEC"/>
    <w:lvl w:ilvl="0" w:tplc="04150017">
      <w:start w:val="1"/>
      <w:numFmt w:val="lowerLetter"/>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nsid w:val="5F6A34ED"/>
    <w:multiLevelType w:val="hybridMultilevel"/>
    <w:tmpl w:val="55D89AA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FD10E93"/>
    <w:multiLevelType w:val="hybridMultilevel"/>
    <w:tmpl w:val="B78C230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60601B56"/>
    <w:multiLevelType w:val="hybridMultilevel"/>
    <w:tmpl w:val="C33C83CC"/>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5">
    <w:nsid w:val="62604995"/>
    <w:multiLevelType w:val="hybridMultilevel"/>
    <w:tmpl w:val="3A206AE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6">
    <w:nsid w:val="62C617C6"/>
    <w:multiLevelType w:val="hybridMultilevel"/>
    <w:tmpl w:val="610C996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64AB450D"/>
    <w:multiLevelType w:val="hybridMultilevel"/>
    <w:tmpl w:val="A448E2C2"/>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5221313"/>
    <w:multiLevelType w:val="hybridMultilevel"/>
    <w:tmpl w:val="DEC8518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55E2539"/>
    <w:multiLevelType w:val="multilevel"/>
    <w:tmpl w:val="2F30CFA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color w:val="ED7D31" w:themeColor="accent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nsid w:val="65D60C55"/>
    <w:multiLevelType w:val="hybridMultilevel"/>
    <w:tmpl w:val="AAC02E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6D41CED"/>
    <w:multiLevelType w:val="hybridMultilevel"/>
    <w:tmpl w:val="ABAA2CDC"/>
    <w:lvl w:ilvl="0" w:tplc="04150003">
      <w:start w:val="1"/>
      <w:numFmt w:val="bullet"/>
      <w:lvlText w:val="o"/>
      <w:lvlJc w:val="left"/>
      <w:pPr>
        <w:ind w:left="1996" w:hanging="360"/>
      </w:pPr>
      <w:rPr>
        <w:rFonts w:ascii="Courier New" w:hAnsi="Courier New" w:cs="Courier New" w:hint="default"/>
      </w:rPr>
    </w:lvl>
    <w:lvl w:ilvl="1" w:tplc="7CEA7F06">
      <w:start w:val="1"/>
      <w:numFmt w:val="decimal"/>
      <w:lvlText w:val="%2)"/>
      <w:lvlJc w:val="left"/>
      <w:pPr>
        <w:ind w:left="2716" w:hanging="360"/>
      </w:pPr>
      <w:rPr>
        <w:rFonts w:hint="default"/>
      </w:rPr>
    </w:lvl>
    <w:lvl w:ilvl="2" w:tplc="BE601188">
      <w:start w:val="1"/>
      <w:numFmt w:val="lowerLetter"/>
      <w:lvlText w:val="%3)"/>
      <w:lvlJc w:val="left"/>
      <w:pPr>
        <w:ind w:left="3436" w:hanging="360"/>
      </w:pPr>
      <w:rPr>
        <w:rFont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2">
    <w:nsid w:val="67B442C4"/>
    <w:multiLevelType w:val="hybridMultilevel"/>
    <w:tmpl w:val="84681A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68067580"/>
    <w:multiLevelType w:val="hybridMultilevel"/>
    <w:tmpl w:val="DF66F430"/>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699E0FD9"/>
    <w:multiLevelType w:val="hybridMultilevel"/>
    <w:tmpl w:val="6CA2FE4A"/>
    <w:lvl w:ilvl="0" w:tplc="BD12104C">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nsid w:val="6A7B3FD6"/>
    <w:multiLevelType w:val="multilevel"/>
    <w:tmpl w:val="532C1D18"/>
    <w:lvl w:ilvl="0">
      <w:start w:val="3"/>
      <w:numFmt w:val="decimal"/>
      <w:lvlText w:val="%1"/>
      <w:lvlJc w:val="left"/>
      <w:pPr>
        <w:ind w:left="360" w:hanging="360"/>
      </w:pPr>
      <w:rPr>
        <w:rFonts w:hint="default"/>
      </w:rPr>
    </w:lvl>
    <w:lvl w:ilvl="1">
      <w:start w:val="6"/>
      <w:numFmt w:val="decimal"/>
      <w:lvlText w:val="%1.%2"/>
      <w:lvlJc w:val="left"/>
      <w:pPr>
        <w:ind w:left="1080" w:hanging="720"/>
      </w:pPr>
      <w:rPr>
        <w:rFonts w:hint="default"/>
        <w:color w:val="FF66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6">
    <w:nsid w:val="6A7C6E84"/>
    <w:multiLevelType w:val="hybridMultilevel"/>
    <w:tmpl w:val="2D905C18"/>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7">
    <w:nsid w:val="6AFB5E23"/>
    <w:multiLevelType w:val="hybridMultilevel"/>
    <w:tmpl w:val="41B406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B9D2348"/>
    <w:multiLevelType w:val="hybridMultilevel"/>
    <w:tmpl w:val="992EEE3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6BC417ED"/>
    <w:multiLevelType w:val="hybridMultilevel"/>
    <w:tmpl w:val="16CE23AA"/>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0">
    <w:nsid w:val="6C664399"/>
    <w:multiLevelType w:val="hybridMultilevel"/>
    <w:tmpl w:val="ED9AE3B6"/>
    <w:lvl w:ilvl="0" w:tplc="9DBA9A1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6D55265F"/>
    <w:multiLevelType w:val="multilevel"/>
    <w:tmpl w:val="87BCC636"/>
    <w:lvl w:ilvl="0">
      <w:start w:val="1"/>
      <w:numFmt w:val="decimal"/>
      <w:lvlText w:val="%1)"/>
      <w:lvlJc w:val="left"/>
      <w:pPr>
        <w:ind w:left="786"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nsid w:val="6EFB6766"/>
    <w:multiLevelType w:val="hybridMultilevel"/>
    <w:tmpl w:val="F5E03F74"/>
    <w:lvl w:ilvl="0" w:tplc="8F98530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3">
    <w:nsid w:val="6F277F89"/>
    <w:multiLevelType w:val="hybridMultilevel"/>
    <w:tmpl w:val="E494949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6F5F68BA"/>
    <w:multiLevelType w:val="hybridMultilevel"/>
    <w:tmpl w:val="FD36B734"/>
    <w:lvl w:ilvl="0" w:tplc="9DBA9A18">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5">
    <w:nsid w:val="72951AF0"/>
    <w:multiLevelType w:val="hybridMultilevel"/>
    <w:tmpl w:val="3BB6440A"/>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7318436A"/>
    <w:multiLevelType w:val="hybridMultilevel"/>
    <w:tmpl w:val="F5F43EA2"/>
    <w:lvl w:ilvl="0" w:tplc="0809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nsid w:val="733B0206"/>
    <w:multiLevelType w:val="hybridMultilevel"/>
    <w:tmpl w:val="AC6654A8"/>
    <w:lvl w:ilvl="0" w:tplc="0809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F9EC569C">
      <w:start w:val="3"/>
      <w:numFmt w:val="bullet"/>
      <w:lvlText w:val="-"/>
      <w:lvlJc w:val="left"/>
      <w:pPr>
        <w:ind w:left="2160" w:hanging="360"/>
      </w:pPr>
      <w:rPr>
        <w:rFonts w:ascii="Arial" w:eastAsiaTheme="minorHAnsi"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739A32FD"/>
    <w:multiLevelType w:val="hybridMultilevel"/>
    <w:tmpl w:val="B840232E"/>
    <w:lvl w:ilvl="0" w:tplc="04150017">
      <w:start w:val="1"/>
      <w:numFmt w:val="lowerLetter"/>
      <w:lvlText w:val="%1)"/>
      <w:lvlJc w:val="left"/>
      <w:pPr>
        <w:tabs>
          <w:tab w:val="num" w:pos="786"/>
        </w:tabs>
        <w:ind w:left="786"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9">
    <w:nsid w:val="744D04FA"/>
    <w:multiLevelType w:val="hybridMultilevel"/>
    <w:tmpl w:val="38CC5B8C"/>
    <w:lvl w:ilvl="0" w:tplc="8F9853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0">
    <w:nsid w:val="745244C8"/>
    <w:multiLevelType w:val="hybridMultilevel"/>
    <w:tmpl w:val="76226AF6"/>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746C33B7"/>
    <w:multiLevelType w:val="hybridMultilevel"/>
    <w:tmpl w:val="732E2B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75772FF7"/>
    <w:multiLevelType w:val="hybridMultilevel"/>
    <w:tmpl w:val="CAE6654C"/>
    <w:lvl w:ilvl="0" w:tplc="8F98530E">
      <w:start w:val="1"/>
      <w:numFmt w:val="bullet"/>
      <w:lvlText w:val=""/>
      <w:lvlJc w:val="left"/>
      <w:pPr>
        <w:ind w:left="720" w:hanging="360"/>
      </w:pPr>
      <w:rPr>
        <w:rFonts w:ascii="Symbol" w:hAnsi="Symbol" w:hint="default"/>
      </w:rPr>
    </w:lvl>
    <w:lvl w:ilvl="1" w:tplc="F9EC569C">
      <w:start w:val="3"/>
      <w:numFmt w:val="bullet"/>
      <w:lvlText w:val="-"/>
      <w:lvlJc w:val="left"/>
      <w:pPr>
        <w:ind w:left="1440" w:hanging="360"/>
      </w:pPr>
      <w:rPr>
        <w:rFonts w:ascii="Arial" w:eastAsiaTheme="minorHAnsi" w:hAnsi="Arial" w:cs="Arial" w:hint="default"/>
      </w:rPr>
    </w:lvl>
    <w:lvl w:ilvl="2" w:tplc="F9EC569C">
      <w:start w:val="3"/>
      <w:numFmt w:val="bullet"/>
      <w:lvlText w:val="-"/>
      <w:lvlJc w:val="left"/>
      <w:pPr>
        <w:ind w:left="2160" w:hanging="360"/>
      </w:pPr>
      <w:rPr>
        <w:rFonts w:ascii="Arial" w:eastAsiaTheme="minorHAnsi"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75AC0BB4"/>
    <w:multiLevelType w:val="hybridMultilevel"/>
    <w:tmpl w:val="780615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77B416BF"/>
    <w:multiLevelType w:val="hybridMultilevel"/>
    <w:tmpl w:val="4BBAADB8"/>
    <w:lvl w:ilvl="0" w:tplc="9DBA9A18">
      <w:start w:val="1"/>
      <w:numFmt w:val="bullet"/>
      <w:lvlText w:val=""/>
      <w:lvlJc w:val="left"/>
      <w:pPr>
        <w:ind w:left="720" w:hanging="360"/>
      </w:pPr>
      <w:rPr>
        <w:rFonts w:ascii="Symbol" w:hAnsi="Symbol" w:hint="default"/>
      </w:rPr>
    </w:lvl>
    <w:lvl w:ilvl="1" w:tplc="9DBA9A18">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77D4570D"/>
    <w:multiLevelType w:val="hybridMultilevel"/>
    <w:tmpl w:val="FCFC0FBA"/>
    <w:lvl w:ilvl="0" w:tplc="F9EC569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798F3310"/>
    <w:multiLevelType w:val="hybridMultilevel"/>
    <w:tmpl w:val="6E3092B4"/>
    <w:lvl w:ilvl="0" w:tplc="9DBA9A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79FB70CD"/>
    <w:multiLevelType w:val="hybridMultilevel"/>
    <w:tmpl w:val="92AA0AEC"/>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7A77018A"/>
    <w:multiLevelType w:val="hybridMultilevel"/>
    <w:tmpl w:val="56F43CE8"/>
    <w:lvl w:ilvl="0" w:tplc="8F98530E">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19">
    <w:nsid w:val="7B5B1CE3"/>
    <w:multiLevelType w:val="hybridMultilevel"/>
    <w:tmpl w:val="C48A6A02"/>
    <w:lvl w:ilvl="0" w:tplc="8F9853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7D33506D"/>
    <w:multiLevelType w:val="hybridMultilevel"/>
    <w:tmpl w:val="74206156"/>
    <w:lvl w:ilvl="0" w:tplc="8F9853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0"/>
  </w:num>
  <w:num w:numId="2">
    <w:abstractNumId w:val="45"/>
  </w:num>
  <w:num w:numId="3">
    <w:abstractNumId w:val="52"/>
  </w:num>
  <w:num w:numId="4">
    <w:abstractNumId w:val="7"/>
  </w:num>
  <w:num w:numId="5">
    <w:abstractNumId w:val="29"/>
  </w:num>
  <w:num w:numId="6">
    <w:abstractNumId w:val="53"/>
  </w:num>
  <w:num w:numId="7">
    <w:abstractNumId w:val="24"/>
  </w:num>
  <w:num w:numId="8">
    <w:abstractNumId w:val="74"/>
  </w:num>
  <w:num w:numId="9">
    <w:abstractNumId w:val="98"/>
  </w:num>
  <w:num w:numId="10">
    <w:abstractNumId w:val="72"/>
  </w:num>
  <w:num w:numId="11">
    <w:abstractNumId w:val="116"/>
  </w:num>
  <w:num w:numId="12">
    <w:abstractNumId w:val="17"/>
  </w:num>
  <w:num w:numId="13">
    <w:abstractNumId w:val="90"/>
  </w:num>
  <w:num w:numId="14">
    <w:abstractNumId w:val="114"/>
  </w:num>
  <w:num w:numId="15">
    <w:abstractNumId w:val="49"/>
  </w:num>
  <w:num w:numId="16">
    <w:abstractNumId w:val="61"/>
  </w:num>
  <w:num w:numId="17">
    <w:abstractNumId w:val="18"/>
  </w:num>
  <w:num w:numId="18">
    <w:abstractNumId w:val="105"/>
  </w:num>
  <w:num w:numId="19">
    <w:abstractNumId w:val="33"/>
  </w:num>
  <w:num w:numId="20">
    <w:abstractNumId w:val="32"/>
  </w:num>
  <w:num w:numId="21">
    <w:abstractNumId w:val="73"/>
  </w:num>
  <w:num w:numId="22">
    <w:abstractNumId w:val="25"/>
  </w:num>
  <w:num w:numId="23">
    <w:abstractNumId w:val="111"/>
  </w:num>
  <w:num w:numId="24">
    <w:abstractNumId w:val="8"/>
  </w:num>
  <w:num w:numId="25">
    <w:abstractNumId w:val="91"/>
  </w:num>
  <w:num w:numId="26">
    <w:abstractNumId w:val="62"/>
  </w:num>
  <w:num w:numId="27">
    <w:abstractNumId w:val="99"/>
  </w:num>
  <w:num w:numId="28">
    <w:abstractNumId w:val="34"/>
  </w:num>
  <w:num w:numId="29">
    <w:abstractNumId w:val="56"/>
  </w:num>
  <w:num w:numId="30">
    <w:abstractNumId w:val="88"/>
  </w:num>
  <w:num w:numId="31">
    <w:abstractNumId w:val="3"/>
  </w:num>
  <w:num w:numId="32">
    <w:abstractNumId w:val="63"/>
  </w:num>
  <w:num w:numId="33">
    <w:abstractNumId w:val="69"/>
  </w:num>
  <w:num w:numId="34">
    <w:abstractNumId w:val="97"/>
  </w:num>
  <w:num w:numId="35">
    <w:abstractNumId w:val="16"/>
  </w:num>
  <w:num w:numId="36">
    <w:abstractNumId w:val="79"/>
  </w:num>
  <w:num w:numId="37">
    <w:abstractNumId w:val="76"/>
  </w:num>
  <w:num w:numId="38">
    <w:abstractNumId w:val="47"/>
  </w:num>
  <w:num w:numId="39">
    <w:abstractNumId w:val="10"/>
  </w:num>
  <w:num w:numId="40">
    <w:abstractNumId w:val="4"/>
  </w:num>
  <w:num w:numId="41">
    <w:abstractNumId w:val="15"/>
  </w:num>
  <w:num w:numId="42">
    <w:abstractNumId w:val="108"/>
  </w:num>
  <w:num w:numId="43">
    <w:abstractNumId w:val="55"/>
  </w:num>
  <w:num w:numId="44">
    <w:abstractNumId w:val="71"/>
  </w:num>
  <w:num w:numId="45">
    <w:abstractNumId w:val="87"/>
  </w:num>
  <w:num w:numId="46">
    <w:abstractNumId w:val="30"/>
  </w:num>
  <w:num w:numId="47">
    <w:abstractNumId w:val="44"/>
  </w:num>
  <w:num w:numId="48">
    <w:abstractNumId w:val="93"/>
  </w:num>
  <w:num w:numId="49">
    <w:abstractNumId w:val="43"/>
  </w:num>
  <w:num w:numId="50">
    <w:abstractNumId w:val="100"/>
  </w:num>
  <w:num w:numId="51">
    <w:abstractNumId w:val="31"/>
  </w:num>
  <w:num w:numId="52">
    <w:abstractNumId w:val="1"/>
  </w:num>
  <w:num w:numId="53">
    <w:abstractNumId w:val="96"/>
  </w:num>
  <w:num w:numId="54">
    <w:abstractNumId w:val="13"/>
  </w:num>
  <w:num w:numId="55">
    <w:abstractNumId w:val="104"/>
  </w:num>
  <w:num w:numId="56">
    <w:abstractNumId w:val="57"/>
  </w:num>
  <w:num w:numId="57">
    <w:abstractNumId w:val="117"/>
  </w:num>
  <w:num w:numId="58">
    <w:abstractNumId w:val="12"/>
  </w:num>
  <w:num w:numId="59">
    <w:abstractNumId w:val="103"/>
  </w:num>
  <w:num w:numId="60">
    <w:abstractNumId w:val="68"/>
  </w:num>
  <w:num w:numId="61">
    <w:abstractNumId w:val="50"/>
  </w:num>
  <w:num w:numId="62">
    <w:abstractNumId w:val="48"/>
  </w:num>
  <w:num w:numId="63">
    <w:abstractNumId w:val="66"/>
  </w:num>
  <w:num w:numId="64">
    <w:abstractNumId w:val="26"/>
  </w:num>
  <w:num w:numId="65">
    <w:abstractNumId w:val="23"/>
  </w:num>
  <w:num w:numId="66">
    <w:abstractNumId w:val="83"/>
  </w:num>
  <w:num w:numId="67">
    <w:abstractNumId w:val="36"/>
  </w:num>
  <w:num w:numId="68">
    <w:abstractNumId w:val="41"/>
  </w:num>
  <w:num w:numId="69">
    <w:abstractNumId w:val="22"/>
  </w:num>
  <w:num w:numId="70">
    <w:abstractNumId w:val="102"/>
  </w:num>
  <w:num w:numId="71">
    <w:abstractNumId w:val="40"/>
  </w:num>
  <w:num w:numId="72">
    <w:abstractNumId w:val="81"/>
  </w:num>
  <w:num w:numId="73">
    <w:abstractNumId w:val="82"/>
  </w:num>
  <w:num w:numId="74">
    <w:abstractNumId w:val="113"/>
  </w:num>
  <w:num w:numId="75">
    <w:abstractNumId w:val="27"/>
  </w:num>
  <w:num w:numId="76">
    <w:abstractNumId w:val="115"/>
  </w:num>
  <w:num w:numId="77">
    <w:abstractNumId w:val="92"/>
  </w:num>
  <w:num w:numId="78">
    <w:abstractNumId w:val="60"/>
  </w:num>
  <w:num w:numId="79">
    <w:abstractNumId w:val="109"/>
  </w:num>
  <w:num w:numId="80">
    <w:abstractNumId w:val="75"/>
  </w:num>
  <w:num w:numId="81">
    <w:abstractNumId w:val="119"/>
  </w:num>
  <w:num w:numId="82">
    <w:abstractNumId w:val="46"/>
  </w:num>
  <w:num w:numId="83">
    <w:abstractNumId w:val="86"/>
  </w:num>
  <w:num w:numId="84">
    <w:abstractNumId w:val="89"/>
  </w:num>
  <w:num w:numId="85">
    <w:abstractNumId w:val="118"/>
  </w:num>
  <w:num w:numId="86">
    <w:abstractNumId w:val="70"/>
  </w:num>
  <w:num w:numId="87">
    <w:abstractNumId w:val="28"/>
  </w:num>
  <w:num w:numId="88">
    <w:abstractNumId w:val="64"/>
  </w:num>
  <w:num w:numId="89">
    <w:abstractNumId w:val="14"/>
  </w:num>
  <w:num w:numId="90">
    <w:abstractNumId w:val="112"/>
  </w:num>
  <w:num w:numId="91">
    <w:abstractNumId w:val="6"/>
  </w:num>
  <w:num w:numId="92">
    <w:abstractNumId w:val="95"/>
  </w:num>
  <w:num w:numId="93">
    <w:abstractNumId w:val="106"/>
  </w:num>
  <w:num w:numId="94">
    <w:abstractNumId w:val="35"/>
  </w:num>
  <w:num w:numId="95">
    <w:abstractNumId w:val="101"/>
  </w:num>
  <w:num w:numId="96">
    <w:abstractNumId w:val="5"/>
  </w:num>
  <w:num w:numId="97">
    <w:abstractNumId w:val="84"/>
  </w:num>
  <w:num w:numId="98">
    <w:abstractNumId w:val="11"/>
  </w:num>
  <w:num w:numId="99">
    <w:abstractNumId w:val="78"/>
  </w:num>
  <w:num w:numId="100">
    <w:abstractNumId w:val="38"/>
  </w:num>
  <w:num w:numId="101">
    <w:abstractNumId w:val="54"/>
  </w:num>
  <w:num w:numId="102">
    <w:abstractNumId w:val="20"/>
  </w:num>
  <w:num w:numId="103">
    <w:abstractNumId w:val="0"/>
  </w:num>
  <w:num w:numId="104">
    <w:abstractNumId w:val="21"/>
  </w:num>
  <w:num w:numId="105">
    <w:abstractNumId w:val="65"/>
  </w:num>
  <w:num w:numId="106">
    <w:abstractNumId w:val="120"/>
  </w:num>
  <w:num w:numId="107">
    <w:abstractNumId w:val="42"/>
  </w:num>
  <w:num w:numId="108">
    <w:abstractNumId w:val="80"/>
  </w:num>
  <w:num w:numId="109">
    <w:abstractNumId w:val="19"/>
  </w:num>
  <w:num w:numId="110">
    <w:abstractNumId w:val="85"/>
  </w:num>
  <w:num w:numId="111">
    <w:abstractNumId w:val="67"/>
  </w:num>
  <w:num w:numId="112">
    <w:abstractNumId w:val="39"/>
  </w:num>
  <w:num w:numId="113">
    <w:abstractNumId w:val="9"/>
  </w:num>
  <w:num w:numId="114">
    <w:abstractNumId w:val="59"/>
  </w:num>
  <w:num w:numId="115">
    <w:abstractNumId w:val="94"/>
  </w:num>
  <w:num w:numId="116">
    <w:abstractNumId w:val="51"/>
  </w:num>
  <w:num w:numId="117">
    <w:abstractNumId w:val="77"/>
  </w:num>
  <w:num w:numId="118">
    <w:abstractNumId w:val="2"/>
  </w:num>
  <w:num w:numId="119">
    <w:abstractNumId w:val="107"/>
  </w:num>
  <w:num w:numId="120">
    <w:abstractNumId w:val="37"/>
  </w:num>
  <w:num w:numId="121">
    <w:abstractNumId w:val="58"/>
  </w:num>
  <w:numIdMacAtCleanup w:val="1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rsids>
    <w:rsidRoot w:val="0006282F"/>
    <w:rsid w:val="000004C2"/>
    <w:rsid w:val="00001F28"/>
    <w:rsid w:val="00002B6E"/>
    <w:rsid w:val="000035E3"/>
    <w:rsid w:val="0000495D"/>
    <w:rsid w:val="0000627B"/>
    <w:rsid w:val="00006B4A"/>
    <w:rsid w:val="0000766C"/>
    <w:rsid w:val="00007798"/>
    <w:rsid w:val="00007F97"/>
    <w:rsid w:val="00010873"/>
    <w:rsid w:val="0001191F"/>
    <w:rsid w:val="000119AA"/>
    <w:rsid w:val="00012209"/>
    <w:rsid w:val="000128FF"/>
    <w:rsid w:val="0001299B"/>
    <w:rsid w:val="00012D99"/>
    <w:rsid w:val="00012D9E"/>
    <w:rsid w:val="00012E4D"/>
    <w:rsid w:val="00014B6A"/>
    <w:rsid w:val="00014F4B"/>
    <w:rsid w:val="00015E0F"/>
    <w:rsid w:val="0001614D"/>
    <w:rsid w:val="00016655"/>
    <w:rsid w:val="0001675C"/>
    <w:rsid w:val="00016E8F"/>
    <w:rsid w:val="00016F85"/>
    <w:rsid w:val="0001709A"/>
    <w:rsid w:val="000207AE"/>
    <w:rsid w:val="000211D8"/>
    <w:rsid w:val="000212F6"/>
    <w:rsid w:val="000214ED"/>
    <w:rsid w:val="00021831"/>
    <w:rsid w:val="00021A41"/>
    <w:rsid w:val="00022717"/>
    <w:rsid w:val="00022BAC"/>
    <w:rsid w:val="00023233"/>
    <w:rsid w:val="0002326A"/>
    <w:rsid w:val="00025E1F"/>
    <w:rsid w:val="000262D8"/>
    <w:rsid w:val="000266E2"/>
    <w:rsid w:val="00027B1A"/>
    <w:rsid w:val="00027D22"/>
    <w:rsid w:val="0003082B"/>
    <w:rsid w:val="00030AB5"/>
    <w:rsid w:val="00030BBB"/>
    <w:rsid w:val="00031F50"/>
    <w:rsid w:val="000321CD"/>
    <w:rsid w:val="000329D3"/>
    <w:rsid w:val="00032F93"/>
    <w:rsid w:val="00033154"/>
    <w:rsid w:val="000338DF"/>
    <w:rsid w:val="0003455D"/>
    <w:rsid w:val="00034DDE"/>
    <w:rsid w:val="0003562A"/>
    <w:rsid w:val="00035D3A"/>
    <w:rsid w:val="00035F76"/>
    <w:rsid w:val="000361C1"/>
    <w:rsid w:val="000365AF"/>
    <w:rsid w:val="000373BF"/>
    <w:rsid w:val="00037A10"/>
    <w:rsid w:val="00037A8E"/>
    <w:rsid w:val="00037D69"/>
    <w:rsid w:val="00037FB5"/>
    <w:rsid w:val="000400F5"/>
    <w:rsid w:val="00040CF0"/>
    <w:rsid w:val="000417B4"/>
    <w:rsid w:val="00041C01"/>
    <w:rsid w:val="00044347"/>
    <w:rsid w:val="00044411"/>
    <w:rsid w:val="00044CF4"/>
    <w:rsid w:val="000453AB"/>
    <w:rsid w:val="00045504"/>
    <w:rsid w:val="00045AA8"/>
    <w:rsid w:val="00045F49"/>
    <w:rsid w:val="00046DCD"/>
    <w:rsid w:val="00047260"/>
    <w:rsid w:val="00047532"/>
    <w:rsid w:val="00050590"/>
    <w:rsid w:val="00051035"/>
    <w:rsid w:val="000518B0"/>
    <w:rsid w:val="00051F6A"/>
    <w:rsid w:val="00052D42"/>
    <w:rsid w:val="0005410C"/>
    <w:rsid w:val="000544BE"/>
    <w:rsid w:val="00054F38"/>
    <w:rsid w:val="00055334"/>
    <w:rsid w:val="000556D7"/>
    <w:rsid w:val="00055A5E"/>
    <w:rsid w:val="00055E9F"/>
    <w:rsid w:val="00056046"/>
    <w:rsid w:val="0005706C"/>
    <w:rsid w:val="00057983"/>
    <w:rsid w:val="000602D5"/>
    <w:rsid w:val="00060BE9"/>
    <w:rsid w:val="00060FEE"/>
    <w:rsid w:val="00061AC7"/>
    <w:rsid w:val="00061BD3"/>
    <w:rsid w:val="00061D52"/>
    <w:rsid w:val="0006282F"/>
    <w:rsid w:val="00062BD1"/>
    <w:rsid w:val="00062E15"/>
    <w:rsid w:val="000632D7"/>
    <w:rsid w:val="00063900"/>
    <w:rsid w:val="000645DD"/>
    <w:rsid w:val="00064662"/>
    <w:rsid w:val="00066435"/>
    <w:rsid w:val="0006707A"/>
    <w:rsid w:val="00067B75"/>
    <w:rsid w:val="00067B92"/>
    <w:rsid w:val="00067FDA"/>
    <w:rsid w:val="00070082"/>
    <w:rsid w:val="000701A2"/>
    <w:rsid w:val="000707A5"/>
    <w:rsid w:val="000707C2"/>
    <w:rsid w:val="0007255B"/>
    <w:rsid w:val="00072E36"/>
    <w:rsid w:val="00074337"/>
    <w:rsid w:val="00074339"/>
    <w:rsid w:val="00074A0A"/>
    <w:rsid w:val="00074D5E"/>
    <w:rsid w:val="00074D94"/>
    <w:rsid w:val="00075089"/>
    <w:rsid w:val="00076991"/>
    <w:rsid w:val="000803B1"/>
    <w:rsid w:val="00081034"/>
    <w:rsid w:val="00081834"/>
    <w:rsid w:val="0008198C"/>
    <w:rsid w:val="00082515"/>
    <w:rsid w:val="0008270E"/>
    <w:rsid w:val="00083378"/>
    <w:rsid w:val="0008349B"/>
    <w:rsid w:val="00084006"/>
    <w:rsid w:val="000854FB"/>
    <w:rsid w:val="000856A8"/>
    <w:rsid w:val="00085AD5"/>
    <w:rsid w:val="000903F0"/>
    <w:rsid w:val="00091351"/>
    <w:rsid w:val="0009185B"/>
    <w:rsid w:val="000927C3"/>
    <w:rsid w:val="00092A83"/>
    <w:rsid w:val="00093F11"/>
    <w:rsid w:val="00093FEE"/>
    <w:rsid w:val="0009412C"/>
    <w:rsid w:val="00094213"/>
    <w:rsid w:val="0009495E"/>
    <w:rsid w:val="00094AE2"/>
    <w:rsid w:val="00095578"/>
    <w:rsid w:val="00095CBD"/>
    <w:rsid w:val="00095CF1"/>
    <w:rsid w:val="000964CE"/>
    <w:rsid w:val="00096590"/>
    <w:rsid w:val="00097250"/>
    <w:rsid w:val="000975E8"/>
    <w:rsid w:val="00097EBA"/>
    <w:rsid w:val="000A1D9F"/>
    <w:rsid w:val="000A39ED"/>
    <w:rsid w:val="000A4968"/>
    <w:rsid w:val="000A4DC6"/>
    <w:rsid w:val="000A55B5"/>
    <w:rsid w:val="000A6C8A"/>
    <w:rsid w:val="000A71BE"/>
    <w:rsid w:val="000A75A7"/>
    <w:rsid w:val="000B01A1"/>
    <w:rsid w:val="000B0425"/>
    <w:rsid w:val="000B1758"/>
    <w:rsid w:val="000B20CC"/>
    <w:rsid w:val="000B2411"/>
    <w:rsid w:val="000B29ED"/>
    <w:rsid w:val="000B2D05"/>
    <w:rsid w:val="000B3A0A"/>
    <w:rsid w:val="000B3DFC"/>
    <w:rsid w:val="000B66F1"/>
    <w:rsid w:val="000B69E2"/>
    <w:rsid w:val="000B6D87"/>
    <w:rsid w:val="000C07B4"/>
    <w:rsid w:val="000C0883"/>
    <w:rsid w:val="000C0FD7"/>
    <w:rsid w:val="000C200B"/>
    <w:rsid w:val="000C24EC"/>
    <w:rsid w:val="000C2641"/>
    <w:rsid w:val="000C2A28"/>
    <w:rsid w:val="000C2C62"/>
    <w:rsid w:val="000C3766"/>
    <w:rsid w:val="000C3B34"/>
    <w:rsid w:val="000C4CBE"/>
    <w:rsid w:val="000C5585"/>
    <w:rsid w:val="000C56AF"/>
    <w:rsid w:val="000C5A5A"/>
    <w:rsid w:val="000C5AEE"/>
    <w:rsid w:val="000C5F73"/>
    <w:rsid w:val="000D1191"/>
    <w:rsid w:val="000D14AE"/>
    <w:rsid w:val="000D18ED"/>
    <w:rsid w:val="000D28CD"/>
    <w:rsid w:val="000D2D6C"/>
    <w:rsid w:val="000D3730"/>
    <w:rsid w:val="000D3F89"/>
    <w:rsid w:val="000D539B"/>
    <w:rsid w:val="000D5793"/>
    <w:rsid w:val="000D5EB9"/>
    <w:rsid w:val="000D604B"/>
    <w:rsid w:val="000D6549"/>
    <w:rsid w:val="000D6ABC"/>
    <w:rsid w:val="000D6DC1"/>
    <w:rsid w:val="000D7310"/>
    <w:rsid w:val="000D731F"/>
    <w:rsid w:val="000D7900"/>
    <w:rsid w:val="000E076F"/>
    <w:rsid w:val="000E16DD"/>
    <w:rsid w:val="000E2235"/>
    <w:rsid w:val="000E289F"/>
    <w:rsid w:val="000E2F6C"/>
    <w:rsid w:val="000E3B21"/>
    <w:rsid w:val="000E407A"/>
    <w:rsid w:val="000E68D8"/>
    <w:rsid w:val="000E68FF"/>
    <w:rsid w:val="000E7060"/>
    <w:rsid w:val="000F12D2"/>
    <w:rsid w:val="000F1A10"/>
    <w:rsid w:val="000F1A5F"/>
    <w:rsid w:val="000F24D2"/>
    <w:rsid w:val="000F3350"/>
    <w:rsid w:val="000F3652"/>
    <w:rsid w:val="000F3E6A"/>
    <w:rsid w:val="000F489E"/>
    <w:rsid w:val="000F4B3F"/>
    <w:rsid w:val="000F55D2"/>
    <w:rsid w:val="000F59C1"/>
    <w:rsid w:val="000F5B09"/>
    <w:rsid w:val="000F6010"/>
    <w:rsid w:val="000F6816"/>
    <w:rsid w:val="00100286"/>
    <w:rsid w:val="00100D27"/>
    <w:rsid w:val="00101943"/>
    <w:rsid w:val="00101F21"/>
    <w:rsid w:val="001027B5"/>
    <w:rsid w:val="00102C2B"/>
    <w:rsid w:val="00103BC6"/>
    <w:rsid w:val="00104842"/>
    <w:rsid w:val="00104B5A"/>
    <w:rsid w:val="00104D96"/>
    <w:rsid w:val="001052BF"/>
    <w:rsid w:val="0010556C"/>
    <w:rsid w:val="00107D96"/>
    <w:rsid w:val="0011030D"/>
    <w:rsid w:val="001113C8"/>
    <w:rsid w:val="0011198E"/>
    <w:rsid w:val="00111AEB"/>
    <w:rsid w:val="00112EF3"/>
    <w:rsid w:val="00112F05"/>
    <w:rsid w:val="00113CB0"/>
    <w:rsid w:val="00114FE7"/>
    <w:rsid w:val="00115F1B"/>
    <w:rsid w:val="00116629"/>
    <w:rsid w:val="001173BA"/>
    <w:rsid w:val="0012238D"/>
    <w:rsid w:val="00122CB8"/>
    <w:rsid w:val="001232DA"/>
    <w:rsid w:val="00123453"/>
    <w:rsid w:val="00123489"/>
    <w:rsid w:val="00123C5B"/>
    <w:rsid w:val="00123F01"/>
    <w:rsid w:val="001252A7"/>
    <w:rsid w:val="00125A4C"/>
    <w:rsid w:val="00125BAA"/>
    <w:rsid w:val="00125F1E"/>
    <w:rsid w:val="00126087"/>
    <w:rsid w:val="0012749C"/>
    <w:rsid w:val="00130C1B"/>
    <w:rsid w:val="001313B9"/>
    <w:rsid w:val="00131CF4"/>
    <w:rsid w:val="00131F89"/>
    <w:rsid w:val="0013268E"/>
    <w:rsid w:val="00132AA6"/>
    <w:rsid w:val="001331E6"/>
    <w:rsid w:val="00133347"/>
    <w:rsid w:val="00133D11"/>
    <w:rsid w:val="001346AF"/>
    <w:rsid w:val="00135B12"/>
    <w:rsid w:val="0013624F"/>
    <w:rsid w:val="00136397"/>
    <w:rsid w:val="00137922"/>
    <w:rsid w:val="001430E4"/>
    <w:rsid w:val="0014310C"/>
    <w:rsid w:val="00144D16"/>
    <w:rsid w:val="00144F54"/>
    <w:rsid w:val="00145456"/>
    <w:rsid w:val="001465B5"/>
    <w:rsid w:val="0014750B"/>
    <w:rsid w:val="0015102D"/>
    <w:rsid w:val="0015201A"/>
    <w:rsid w:val="001524B1"/>
    <w:rsid w:val="00152509"/>
    <w:rsid w:val="001525F4"/>
    <w:rsid w:val="00153305"/>
    <w:rsid w:val="001536BD"/>
    <w:rsid w:val="00154F44"/>
    <w:rsid w:val="0015768D"/>
    <w:rsid w:val="00160112"/>
    <w:rsid w:val="001609B1"/>
    <w:rsid w:val="00160FCB"/>
    <w:rsid w:val="00161172"/>
    <w:rsid w:val="001624DF"/>
    <w:rsid w:val="0016276F"/>
    <w:rsid w:val="001627F0"/>
    <w:rsid w:val="00162A04"/>
    <w:rsid w:val="00163570"/>
    <w:rsid w:val="001638BB"/>
    <w:rsid w:val="00164116"/>
    <w:rsid w:val="0016419C"/>
    <w:rsid w:val="00164ABA"/>
    <w:rsid w:val="00164FE6"/>
    <w:rsid w:val="001650D0"/>
    <w:rsid w:val="00165C31"/>
    <w:rsid w:val="00166076"/>
    <w:rsid w:val="00166982"/>
    <w:rsid w:val="00166B28"/>
    <w:rsid w:val="00166FC1"/>
    <w:rsid w:val="00167594"/>
    <w:rsid w:val="00167D62"/>
    <w:rsid w:val="0017061D"/>
    <w:rsid w:val="00170C04"/>
    <w:rsid w:val="00171346"/>
    <w:rsid w:val="00171A27"/>
    <w:rsid w:val="00171F30"/>
    <w:rsid w:val="00172224"/>
    <w:rsid w:val="0017288B"/>
    <w:rsid w:val="00172A61"/>
    <w:rsid w:val="00173808"/>
    <w:rsid w:val="001743A1"/>
    <w:rsid w:val="0017447C"/>
    <w:rsid w:val="00174DDB"/>
    <w:rsid w:val="00175DC9"/>
    <w:rsid w:val="0017618C"/>
    <w:rsid w:val="0017619B"/>
    <w:rsid w:val="001766D3"/>
    <w:rsid w:val="00176A31"/>
    <w:rsid w:val="001778A9"/>
    <w:rsid w:val="00177F4F"/>
    <w:rsid w:val="001800C6"/>
    <w:rsid w:val="0018129A"/>
    <w:rsid w:val="0018198F"/>
    <w:rsid w:val="00181A23"/>
    <w:rsid w:val="00182334"/>
    <w:rsid w:val="0018267D"/>
    <w:rsid w:val="00182C8B"/>
    <w:rsid w:val="00182E05"/>
    <w:rsid w:val="00182EFF"/>
    <w:rsid w:val="00183339"/>
    <w:rsid w:val="0018387F"/>
    <w:rsid w:val="00183DA9"/>
    <w:rsid w:val="00186C16"/>
    <w:rsid w:val="001874C9"/>
    <w:rsid w:val="0018769B"/>
    <w:rsid w:val="0019104E"/>
    <w:rsid w:val="00191A54"/>
    <w:rsid w:val="00191D0C"/>
    <w:rsid w:val="0019213B"/>
    <w:rsid w:val="001929B1"/>
    <w:rsid w:val="0019486B"/>
    <w:rsid w:val="00194BF7"/>
    <w:rsid w:val="00194E0E"/>
    <w:rsid w:val="00194EA9"/>
    <w:rsid w:val="00196778"/>
    <w:rsid w:val="001976FC"/>
    <w:rsid w:val="00197B8A"/>
    <w:rsid w:val="001A01F0"/>
    <w:rsid w:val="001A0E45"/>
    <w:rsid w:val="001A0EAC"/>
    <w:rsid w:val="001A113D"/>
    <w:rsid w:val="001A1D46"/>
    <w:rsid w:val="001A23E9"/>
    <w:rsid w:val="001A2A61"/>
    <w:rsid w:val="001A2C9E"/>
    <w:rsid w:val="001A31E3"/>
    <w:rsid w:val="001A352D"/>
    <w:rsid w:val="001A36A7"/>
    <w:rsid w:val="001A3E4E"/>
    <w:rsid w:val="001A3F33"/>
    <w:rsid w:val="001A3F74"/>
    <w:rsid w:val="001A4712"/>
    <w:rsid w:val="001A4B55"/>
    <w:rsid w:val="001A4F9B"/>
    <w:rsid w:val="001A529D"/>
    <w:rsid w:val="001A609B"/>
    <w:rsid w:val="001A73EE"/>
    <w:rsid w:val="001A7629"/>
    <w:rsid w:val="001B03F7"/>
    <w:rsid w:val="001B1C9F"/>
    <w:rsid w:val="001B1D54"/>
    <w:rsid w:val="001B2DD6"/>
    <w:rsid w:val="001B346A"/>
    <w:rsid w:val="001B3F3C"/>
    <w:rsid w:val="001B4BF6"/>
    <w:rsid w:val="001B5626"/>
    <w:rsid w:val="001B59C3"/>
    <w:rsid w:val="001B60E5"/>
    <w:rsid w:val="001B648E"/>
    <w:rsid w:val="001B66AC"/>
    <w:rsid w:val="001B708A"/>
    <w:rsid w:val="001B79C3"/>
    <w:rsid w:val="001C0612"/>
    <w:rsid w:val="001C1343"/>
    <w:rsid w:val="001C26B5"/>
    <w:rsid w:val="001C2766"/>
    <w:rsid w:val="001C415E"/>
    <w:rsid w:val="001C4BBF"/>
    <w:rsid w:val="001C536B"/>
    <w:rsid w:val="001C6040"/>
    <w:rsid w:val="001C68FB"/>
    <w:rsid w:val="001C71CF"/>
    <w:rsid w:val="001C72FB"/>
    <w:rsid w:val="001C786A"/>
    <w:rsid w:val="001C78A5"/>
    <w:rsid w:val="001D11B3"/>
    <w:rsid w:val="001D1628"/>
    <w:rsid w:val="001D35DB"/>
    <w:rsid w:val="001D46E7"/>
    <w:rsid w:val="001D4787"/>
    <w:rsid w:val="001D4EA1"/>
    <w:rsid w:val="001D58DE"/>
    <w:rsid w:val="001D5A7B"/>
    <w:rsid w:val="001D64AE"/>
    <w:rsid w:val="001D731A"/>
    <w:rsid w:val="001D7D09"/>
    <w:rsid w:val="001E0102"/>
    <w:rsid w:val="001E08BF"/>
    <w:rsid w:val="001E0CA0"/>
    <w:rsid w:val="001E0D3C"/>
    <w:rsid w:val="001E147E"/>
    <w:rsid w:val="001E1906"/>
    <w:rsid w:val="001E1C2F"/>
    <w:rsid w:val="001E2139"/>
    <w:rsid w:val="001E278B"/>
    <w:rsid w:val="001E283D"/>
    <w:rsid w:val="001E3C48"/>
    <w:rsid w:val="001E3DBF"/>
    <w:rsid w:val="001E41DC"/>
    <w:rsid w:val="001E4409"/>
    <w:rsid w:val="001E4497"/>
    <w:rsid w:val="001E4525"/>
    <w:rsid w:val="001E5769"/>
    <w:rsid w:val="001E6309"/>
    <w:rsid w:val="001E653F"/>
    <w:rsid w:val="001E671E"/>
    <w:rsid w:val="001E74D3"/>
    <w:rsid w:val="001E7692"/>
    <w:rsid w:val="001E7708"/>
    <w:rsid w:val="001E7800"/>
    <w:rsid w:val="001E7AC1"/>
    <w:rsid w:val="001E7D44"/>
    <w:rsid w:val="001F02A9"/>
    <w:rsid w:val="001F02BD"/>
    <w:rsid w:val="001F11EE"/>
    <w:rsid w:val="001F1BB3"/>
    <w:rsid w:val="001F3038"/>
    <w:rsid w:val="001F30B0"/>
    <w:rsid w:val="001F38FF"/>
    <w:rsid w:val="001F451F"/>
    <w:rsid w:val="001F5605"/>
    <w:rsid w:val="001F612C"/>
    <w:rsid w:val="001F65D0"/>
    <w:rsid w:val="001F7169"/>
    <w:rsid w:val="001F78E8"/>
    <w:rsid w:val="001F7A0B"/>
    <w:rsid w:val="002001DF"/>
    <w:rsid w:val="00200A33"/>
    <w:rsid w:val="002012B9"/>
    <w:rsid w:val="00201469"/>
    <w:rsid w:val="0020157E"/>
    <w:rsid w:val="0020264E"/>
    <w:rsid w:val="00204878"/>
    <w:rsid w:val="0020515D"/>
    <w:rsid w:val="002051D8"/>
    <w:rsid w:val="0020561B"/>
    <w:rsid w:val="00205AD8"/>
    <w:rsid w:val="00206089"/>
    <w:rsid w:val="00206229"/>
    <w:rsid w:val="00206FBA"/>
    <w:rsid w:val="00207127"/>
    <w:rsid w:val="0020720B"/>
    <w:rsid w:val="002078CC"/>
    <w:rsid w:val="00207BBE"/>
    <w:rsid w:val="00207FF6"/>
    <w:rsid w:val="00211802"/>
    <w:rsid w:val="00211D2C"/>
    <w:rsid w:val="002147D8"/>
    <w:rsid w:val="00215360"/>
    <w:rsid w:val="00215D78"/>
    <w:rsid w:val="00216344"/>
    <w:rsid w:val="002168AC"/>
    <w:rsid w:val="00217179"/>
    <w:rsid w:val="00217336"/>
    <w:rsid w:val="0022027D"/>
    <w:rsid w:val="00220723"/>
    <w:rsid w:val="0022125D"/>
    <w:rsid w:val="00221499"/>
    <w:rsid w:val="002222CC"/>
    <w:rsid w:val="00222D8F"/>
    <w:rsid w:val="00226467"/>
    <w:rsid w:val="00227132"/>
    <w:rsid w:val="00227592"/>
    <w:rsid w:val="00227DEE"/>
    <w:rsid w:val="00232229"/>
    <w:rsid w:val="00232657"/>
    <w:rsid w:val="00232A1F"/>
    <w:rsid w:val="00232C4B"/>
    <w:rsid w:val="00233FC7"/>
    <w:rsid w:val="00234046"/>
    <w:rsid w:val="002344E2"/>
    <w:rsid w:val="0023463C"/>
    <w:rsid w:val="00235981"/>
    <w:rsid w:val="00235C0A"/>
    <w:rsid w:val="00237232"/>
    <w:rsid w:val="00237C9A"/>
    <w:rsid w:val="00237DA1"/>
    <w:rsid w:val="002402B5"/>
    <w:rsid w:val="00242186"/>
    <w:rsid w:val="002423CD"/>
    <w:rsid w:val="00242815"/>
    <w:rsid w:val="00242D3D"/>
    <w:rsid w:val="00242F43"/>
    <w:rsid w:val="00243685"/>
    <w:rsid w:val="00243E4F"/>
    <w:rsid w:val="002459B4"/>
    <w:rsid w:val="00245A3C"/>
    <w:rsid w:val="00245F05"/>
    <w:rsid w:val="00247343"/>
    <w:rsid w:val="00247C6C"/>
    <w:rsid w:val="002502FC"/>
    <w:rsid w:val="00250739"/>
    <w:rsid w:val="00250D6B"/>
    <w:rsid w:val="00250D83"/>
    <w:rsid w:val="002512CD"/>
    <w:rsid w:val="00251F77"/>
    <w:rsid w:val="0025271D"/>
    <w:rsid w:val="00253A58"/>
    <w:rsid w:val="00254A0B"/>
    <w:rsid w:val="00254D1D"/>
    <w:rsid w:val="00254F44"/>
    <w:rsid w:val="00255148"/>
    <w:rsid w:val="002555BB"/>
    <w:rsid w:val="00255BD7"/>
    <w:rsid w:val="00256C5A"/>
    <w:rsid w:val="00257BDA"/>
    <w:rsid w:val="00257D07"/>
    <w:rsid w:val="00257F3F"/>
    <w:rsid w:val="00260EAA"/>
    <w:rsid w:val="00261CA9"/>
    <w:rsid w:val="00262546"/>
    <w:rsid w:val="00262623"/>
    <w:rsid w:val="00263856"/>
    <w:rsid w:val="00264D00"/>
    <w:rsid w:val="00265360"/>
    <w:rsid w:val="00265721"/>
    <w:rsid w:val="00266259"/>
    <w:rsid w:val="002663EB"/>
    <w:rsid w:val="00266DE9"/>
    <w:rsid w:val="00267103"/>
    <w:rsid w:val="00267D13"/>
    <w:rsid w:val="00270C03"/>
    <w:rsid w:val="00270FBF"/>
    <w:rsid w:val="00271885"/>
    <w:rsid w:val="0027192E"/>
    <w:rsid w:val="00271AC1"/>
    <w:rsid w:val="00271BFC"/>
    <w:rsid w:val="00272073"/>
    <w:rsid w:val="002738ED"/>
    <w:rsid w:val="00274501"/>
    <w:rsid w:val="002753B4"/>
    <w:rsid w:val="002753DC"/>
    <w:rsid w:val="00275D5F"/>
    <w:rsid w:val="00276EFE"/>
    <w:rsid w:val="0027741C"/>
    <w:rsid w:val="00280255"/>
    <w:rsid w:val="00280D99"/>
    <w:rsid w:val="002813CE"/>
    <w:rsid w:val="00281707"/>
    <w:rsid w:val="00282008"/>
    <w:rsid w:val="002827F6"/>
    <w:rsid w:val="00282BE6"/>
    <w:rsid w:val="00283AFA"/>
    <w:rsid w:val="00283B02"/>
    <w:rsid w:val="00284D2D"/>
    <w:rsid w:val="0028508E"/>
    <w:rsid w:val="002863E1"/>
    <w:rsid w:val="002865C1"/>
    <w:rsid w:val="00286604"/>
    <w:rsid w:val="0028688C"/>
    <w:rsid w:val="002871E9"/>
    <w:rsid w:val="00287A2F"/>
    <w:rsid w:val="00287F79"/>
    <w:rsid w:val="00291662"/>
    <w:rsid w:val="00291EC5"/>
    <w:rsid w:val="00293786"/>
    <w:rsid w:val="00293861"/>
    <w:rsid w:val="00294B63"/>
    <w:rsid w:val="0029645A"/>
    <w:rsid w:val="00296764"/>
    <w:rsid w:val="0029735B"/>
    <w:rsid w:val="00297D0B"/>
    <w:rsid w:val="002A0DFD"/>
    <w:rsid w:val="002A11E7"/>
    <w:rsid w:val="002A255B"/>
    <w:rsid w:val="002A2F00"/>
    <w:rsid w:val="002A305A"/>
    <w:rsid w:val="002A35A7"/>
    <w:rsid w:val="002A4314"/>
    <w:rsid w:val="002A49D3"/>
    <w:rsid w:val="002A5561"/>
    <w:rsid w:val="002A58CC"/>
    <w:rsid w:val="002A644E"/>
    <w:rsid w:val="002A65CE"/>
    <w:rsid w:val="002A6D1F"/>
    <w:rsid w:val="002A6FF6"/>
    <w:rsid w:val="002A7BD0"/>
    <w:rsid w:val="002B14D1"/>
    <w:rsid w:val="002B1AD9"/>
    <w:rsid w:val="002B20CD"/>
    <w:rsid w:val="002B2379"/>
    <w:rsid w:val="002B242F"/>
    <w:rsid w:val="002B2C3C"/>
    <w:rsid w:val="002B2E2B"/>
    <w:rsid w:val="002B3DA9"/>
    <w:rsid w:val="002B45DA"/>
    <w:rsid w:val="002B4734"/>
    <w:rsid w:val="002B5361"/>
    <w:rsid w:val="002B6C2C"/>
    <w:rsid w:val="002B71FA"/>
    <w:rsid w:val="002B72AB"/>
    <w:rsid w:val="002B76DA"/>
    <w:rsid w:val="002C0190"/>
    <w:rsid w:val="002C0294"/>
    <w:rsid w:val="002C04EE"/>
    <w:rsid w:val="002C06B7"/>
    <w:rsid w:val="002C08F3"/>
    <w:rsid w:val="002C1AC9"/>
    <w:rsid w:val="002C1E99"/>
    <w:rsid w:val="002C2920"/>
    <w:rsid w:val="002C3826"/>
    <w:rsid w:val="002C3F71"/>
    <w:rsid w:val="002C4092"/>
    <w:rsid w:val="002C472F"/>
    <w:rsid w:val="002C6274"/>
    <w:rsid w:val="002C796A"/>
    <w:rsid w:val="002C79A3"/>
    <w:rsid w:val="002D01C8"/>
    <w:rsid w:val="002D1205"/>
    <w:rsid w:val="002D1381"/>
    <w:rsid w:val="002D1C2E"/>
    <w:rsid w:val="002D2FF0"/>
    <w:rsid w:val="002D3560"/>
    <w:rsid w:val="002D48B8"/>
    <w:rsid w:val="002D4B70"/>
    <w:rsid w:val="002D50F5"/>
    <w:rsid w:val="002D54F1"/>
    <w:rsid w:val="002D5A78"/>
    <w:rsid w:val="002D5DB5"/>
    <w:rsid w:val="002D6A1A"/>
    <w:rsid w:val="002D73EC"/>
    <w:rsid w:val="002E2A1E"/>
    <w:rsid w:val="002E2B22"/>
    <w:rsid w:val="002E2B40"/>
    <w:rsid w:val="002E334F"/>
    <w:rsid w:val="002E3641"/>
    <w:rsid w:val="002E37B1"/>
    <w:rsid w:val="002E37C6"/>
    <w:rsid w:val="002E3B49"/>
    <w:rsid w:val="002E3CFA"/>
    <w:rsid w:val="002E4110"/>
    <w:rsid w:val="002E4EB0"/>
    <w:rsid w:val="002E52E4"/>
    <w:rsid w:val="002E607F"/>
    <w:rsid w:val="002E6814"/>
    <w:rsid w:val="002E69BD"/>
    <w:rsid w:val="002E75FB"/>
    <w:rsid w:val="002E786A"/>
    <w:rsid w:val="002E7C95"/>
    <w:rsid w:val="002F05A9"/>
    <w:rsid w:val="002F1479"/>
    <w:rsid w:val="002F17E5"/>
    <w:rsid w:val="002F196D"/>
    <w:rsid w:val="002F1ECC"/>
    <w:rsid w:val="002F2577"/>
    <w:rsid w:val="002F277B"/>
    <w:rsid w:val="002F29E2"/>
    <w:rsid w:val="002F2CDC"/>
    <w:rsid w:val="002F3354"/>
    <w:rsid w:val="002F3BE8"/>
    <w:rsid w:val="002F428A"/>
    <w:rsid w:val="002F454D"/>
    <w:rsid w:val="002F54B4"/>
    <w:rsid w:val="002F59AB"/>
    <w:rsid w:val="002F5C9B"/>
    <w:rsid w:val="002F5E62"/>
    <w:rsid w:val="002F5F74"/>
    <w:rsid w:val="002F6395"/>
    <w:rsid w:val="002F6B8A"/>
    <w:rsid w:val="002F74EA"/>
    <w:rsid w:val="002F75D5"/>
    <w:rsid w:val="0030017D"/>
    <w:rsid w:val="003008F5"/>
    <w:rsid w:val="00300CF2"/>
    <w:rsid w:val="00301648"/>
    <w:rsid w:val="00301931"/>
    <w:rsid w:val="00301E47"/>
    <w:rsid w:val="00302AC9"/>
    <w:rsid w:val="00302CC6"/>
    <w:rsid w:val="00303163"/>
    <w:rsid w:val="00303FA8"/>
    <w:rsid w:val="003040A5"/>
    <w:rsid w:val="00304406"/>
    <w:rsid w:val="00305A21"/>
    <w:rsid w:val="00307B3B"/>
    <w:rsid w:val="003103D2"/>
    <w:rsid w:val="0031069E"/>
    <w:rsid w:val="003115F0"/>
    <w:rsid w:val="0031209D"/>
    <w:rsid w:val="00313049"/>
    <w:rsid w:val="00313B19"/>
    <w:rsid w:val="003141B2"/>
    <w:rsid w:val="0031569D"/>
    <w:rsid w:val="00315CB0"/>
    <w:rsid w:val="00316338"/>
    <w:rsid w:val="00316774"/>
    <w:rsid w:val="00317F8C"/>
    <w:rsid w:val="0032016A"/>
    <w:rsid w:val="00321953"/>
    <w:rsid w:val="00322449"/>
    <w:rsid w:val="00322564"/>
    <w:rsid w:val="003235BD"/>
    <w:rsid w:val="003239DC"/>
    <w:rsid w:val="00323F77"/>
    <w:rsid w:val="00324069"/>
    <w:rsid w:val="003245E5"/>
    <w:rsid w:val="00324FD8"/>
    <w:rsid w:val="0032530C"/>
    <w:rsid w:val="003262C3"/>
    <w:rsid w:val="003262D7"/>
    <w:rsid w:val="00326529"/>
    <w:rsid w:val="003277A6"/>
    <w:rsid w:val="00330122"/>
    <w:rsid w:val="003322EA"/>
    <w:rsid w:val="00332ED2"/>
    <w:rsid w:val="00332F40"/>
    <w:rsid w:val="00333650"/>
    <w:rsid w:val="0033397E"/>
    <w:rsid w:val="003339E6"/>
    <w:rsid w:val="00333B1D"/>
    <w:rsid w:val="00334340"/>
    <w:rsid w:val="00335A92"/>
    <w:rsid w:val="003364BB"/>
    <w:rsid w:val="0033719D"/>
    <w:rsid w:val="00337614"/>
    <w:rsid w:val="00340812"/>
    <w:rsid w:val="00340AB9"/>
    <w:rsid w:val="00340F3C"/>
    <w:rsid w:val="003412EC"/>
    <w:rsid w:val="0034130B"/>
    <w:rsid w:val="00341B88"/>
    <w:rsid w:val="00343208"/>
    <w:rsid w:val="003437D5"/>
    <w:rsid w:val="00343840"/>
    <w:rsid w:val="00343FCC"/>
    <w:rsid w:val="00345F12"/>
    <w:rsid w:val="00346D28"/>
    <w:rsid w:val="00346EF8"/>
    <w:rsid w:val="00347F2D"/>
    <w:rsid w:val="00350893"/>
    <w:rsid w:val="003516F2"/>
    <w:rsid w:val="00351F32"/>
    <w:rsid w:val="00353A6C"/>
    <w:rsid w:val="00353B03"/>
    <w:rsid w:val="00355188"/>
    <w:rsid w:val="00356D74"/>
    <w:rsid w:val="00360AC0"/>
    <w:rsid w:val="0036230E"/>
    <w:rsid w:val="00362541"/>
    <w:rsid w:val="003627D3"/>
    <w:rsid w:val="0036352C"/>
    <w:rsid w:val="00363C57"/>
    <w:rsid w:val="00364835"/>
    <w:rsid w:val="00365356"/>
    <w:rsid w:val="00365E1A"/>
    <w:rsid w:val="003660F2"/>
    <w:rsid w:val="00366BE1"/>
    <w:rsid w:val="003708C3"/>
    <w:rsid w:val="00372774"/>
    <w:rsid w:val="0037294A"/>
    <w:rsid w:val="00372EA8"/>
    <w:rsid w:val="00373359"/>
    <w:rsid w:val="0037363A"/>
    <w:rsid w:val="00373697"/>
    <w:rsid w:val="00373F5F"/>
    <w:rsid w:val="00374099"/>
    <w:rsid w:val="003758A2"/>
    <w:rsid w:val="00375987"/>
    <w:rsid w:val="00375B8D"/>
    <w:rsid w:val="00375C14"/>
    <w:rsid w:val="0037610F"/>
    <w:rsid w:val="00376799"/>
    <w:rsid w:val="0037684A"/>
    <w:rsid w:val="00377696"/>
    <w:rsid w:val="003778AD"/>
    <w:rsid w:val="00380349"/>
    <w:rsid w:val="0038052D"/>
    <w:rsid w:val="00380896"/>
    <w:rsid w:val="003811D7"/>
    <w:rsid w:val="003816F2"/>
    <w:rsid w:val="003820C7"/>
    <w:rsid w:val="00382442"/>
    <w:rsid w:val="00382C74"/>
    <w:rsid w:val="00383100"/>
    <w:rsid w:val="00383C8A"/>
    <w:rsid w:val="00384505"/>
    <w:rsid w:val="003846F7"/>
    <w:rsid w:val="00384992"/>
    <w:rsid w:val="003850C5"/>
    <w:rsid w:val="00385371"/>
    <w:rsid w:val="003857D9"/>
    <w:rsid w:val="0038663D"/>
    <w:rsid w:val="003870AD"/>
    <w:rsid w:val="003871D4"/>
    <w:rsid w:val="00387776"/>
    <w:rsid w:val="003877E7"/>
    <w:rsid w:val="00390020"/>
    <w:rsid w:val="00390340"/>
    <w:rsid w:val="003905CA"/>
    <w:rsid w:val="003908C6"/>
    <w:rsid w:val="00391224"/>
    <w:rsid w:val="00392538"/>
    <w:rsid w:val="00392A46"/>
    <w:rsid w:val="003948C9"/>
    <w:rsid w:val="00395A17"/>
    <w:rsid w:val="00395FC4"/>
    <w:rsid w:val="00396415"/>
    <w:rsid w:val="00396DB9"/>
    <w:rsid w:val="003A2659"/>
    <w:rsid w:val="003A3B45"/>
    <w:rsid w:val="003A3C10"/>
    <w:rsid w:val="003A44F3"/>
    <w:rsid w:val="003A513B"/>
    <w:rsid w:val="003A53F7"/>
    <w:rsid w:val="003A5C25"/>
    <w:rsid w:val="003A5D78"/>
    <w:rsid w:val="003A60BE"/>
    <w:rsid w:val="003A661C"/>
    <w:rsid w:val="003A7060"/>
    <w:rsid w:val="003B1DB0"/>
    <w:rsid w:val="003B2256"/>
    <w:rsid w:val="003B27E1"/>
    <w:rsid w:val="003B29A1"/>
    <w:rsid w:val="003B2B36"/>
    <w:rsid w:val="003B2C18"/>
    <w:rsid w:val="003B334C"/>
    <w:rsid w:val="003B34C6"/>
    <w:rsid w:val="003B3CCB"/>
    <w:rsid w:val="003B4483"/>
    <w:rsid w:val="003B45E9"/>
    <w:rsid w:val="003B486D"/>
    <w:rsid w:val="003B50F8"/>
    <w:rsid w:val="003B674A"/>
    <w:rsid w:val="003B7594"/>
    <w:rsid w:val="003C0918"/>
    <w:rsid w:val="003C0B57"/>
    <w:rsid w:val="003C1412"/>
    <w:rsid w:val="003C154C"/>
    <w:rsid w:val="003C154E"/>
    <w:rsid w:val="003C27E1"/>
    <w:rsid w:val="003C2E7B"/>
    <w:rsid w:val="003C545A"/>
    <w:rsid w:val="003C571A"/>
    <w:rsid w:val="003C668B"/>
    <w:rsid w:val="003C6D0E"/>
    <w:rsid w:val="003C6EB3"/>
    <w:rsid w:val="003D0F88"/>
    <w:rsid w:val="003D1A8A"/>
    <w:rsid w:val="003D1DF8"/>
    <w:rsid w:val="003D2E97"/>
    <w:rsid w:val="003D3543"/>
    <w:rsid w:val="003D37E0"/>
    <w:rsid w:val="003D57CD"/>
    <w:rsid w:val="003D5FFC"/>
    <w:rsid w:val="003D66A9"/>
    <w:rsid w:val="003D6F50"/>
    <w:rsid w:val="003D734A"/>
    <w:rsid w:val="003D7DF0"/>
    <w:rsid w:val="003E066A"/>
    <w:rsid w:val="003E094A"/>
    <w:rsid w:val="003E09C8"/>
    <w:rsid w:val="003E12D9"/>
    <w:rsid w:val="003E21C4"/>
    <w:rsid w:val="003E2B38"/>
    <w:rsid w:val="003E3223"/>
    <w:rsid w:val="003E3255"/>
    <w:rsid w:val="003E3773"/>
    <w:rsid w:val="003E3EC5"/>
    <w:rsid w:val="003E47EA"/>
    <w:rsid w:val="003E4B59"/>
    <w:rsid w:val="003E4D7A"/>
    <w:rsid w:val="003E4F7A"/>
    <w:rsid w:val="003E5D44"/>
    <w:rsid w:val="003E5FF8"/>
    <w:rsid w:val="003E61AF"/>
    <w:rsid w:val="003E7016"/>
    <w:rsid w:val="003E73D1"/>
    <w:rsid w:val="003E74D5"/>
    <w:rsid w:val="003F04DF"/>
    <w:rsid w:val="003F1016"/>
    <w:rsid w:val="003F2692"/>
    <w:rsid w:val="003F2C68"/>
    <w:rsid w:val="003F4C1B"/>
    <w:rsid w:val="003F56F7"/>
    <w:rsid w:val="003F6A6C"/>
    <w:rsid w:val="003F6AA4"/>
    <w:rsid w:val="003F6AF4"/>
    <w:rsid w:val="003F7277"/>
    <w:rsid w:val="003F72E9"/>
    <w:rsid w:val="003F7DC6"/>
    <w:rsid w:val="004012A7"/>
    <w:rsid w:val="0040162D"/>
    <w:rsid w:val="00401739"/>
    <w:rsid w:val="004019F4"/>
    <w:rsid w:val="004040B8"/>
    <w:rsid w:val="00404804"/>
    <w:rsid w:val="00404F89"/>
    <w:rsid w:val="004054C4"/>
    <w:rsid w:val="00405692"/>
    <w:rsid w:val="00405ABD"/>
    <w:rsid w:val="0040607D"/>
    <w:rsid w:val="00407D02"/>
    <w:rsid w:val="00407D6A"/>
    <w:rsid w:val="00410210"/>
    <w:rsid w:val="004109A9"/>
    <w:rsid w:val="00413534"/>
    <w:rsid w:val="0041364E"/>
    <w:rsid w:val="004136C3"/>
    <w:rsid w:val="004149C1"/>
    <w:rsid w:val="00414E0A"/>
    <w:rsid w:val="00416250"/>
    <w:rsid w:val="004168AA"/>
    <w:rsid w:val="00416AB7"/>
    <w:rsid w:val="00417DF9"/>
    <w:rsid w:val="00420709"/>
    <w:rsid w:val="00420CFA"/>
    <w:rsid w:val="00421F93"/>
    <w:rsid w:val="0042249B"/>
    <w:rsid w:val="00423732"/>
    <w:rsid w:val="00423FFD"/>
    <w:rsid w:val="00424378"/>
    <w:rsid w:val="00424649"/>
    <w:rsid w:val="0042530B"/>
    <w:rsid w:val="004256E6"/>
    <w:rsid w:val="00426034"/>
    <w:rsid w:val="004264D1"/>
    <w:rsid w:val="00426B6F"/>
    <w:rsid w:val="0042728D"/>
    <w:rsid w:val="00427C86"/>
    <w:rsid w:val="00430537"/>
    <w:rsid w:val="00431550"/>
    <w:rsid w:val="00431F7D"/>
    <w:rsid w:val="00432529"/>
    <w:rsid w:val="0043270B"/>
    <w:rsid w:val="00432AAD"/>
    <w:rsid w:val="004351E7"/>
    <w:rsid w:val="004360F8"/>
    <w:rsid w:val="004361D9"/>
    <w:rsid w:val="0043672C"/>
    <w:rsid w:val="00436941"/>
    <w:rsid w:val="0043781F"/>
    <w:rsid w:val="00437D82"/>
    <w:rsid w:val="00440837"/>
    <w:rsid w:val="00441367"/>
    <w:rsid w:val="0044234E"/>
    <w:rsid w:val="00442597"/>
    <w:rsid w:val="004426B5"/>
    <w:rsid w:val="00443141"/>
    <w:rsid w:val="00444868"/>
    <w:rsid w:val="00444C2A"/>
    <w:rsid w:val="00444DD1"/>
    <w:rsid w:val="00445468"/>
    <w:rsid w:val="00446B8C"/>
    <w:rsid w:val="00447122"/>
    <w:rsid w:val="00447DC1"/>
    <w:rsid w:val="00450262"/>
    <w:rsid w:val="004509B5"/>
    <w:rsid w:val="00451577"/>
    <w:rsid w:val="004516AB"/>
    <w:rsid w:val="00451E6A"/>
    <w:rsid w:val="004520F3"/>
    <w:rsid w:val="004525CA"/>
    <w:rsid w:val="0045322B"/>
    <w:rsid w:val="00453D56"/>
    <w:rsid w:val="0045491E"/>
    <w:rsid w:val="00454B84"/>
    <w:rsid w:val="00454EC3"/>
    <w:rsid w:val="00454F7B"/>
    <w:rsid w:val="00455198"/>
    <w:rsid w:val="00455AA2"/>
    <w:rsid w:val="00456E0D"/>
    <w:rsid w:val="00456FFE"/>
    <w:rsid w:val="00457D3F"/>
    <w:rsid w:val="00461224"/>
    <w:rsid w:val="00461FB6"/>
    <w:rsid w:val="004627B3"/>
    <w:rsid w:val="00462A49"/>
    <w:rsid w:val="00462B5D"/>
    <w:rsid w:val="00463129"/>
    <w:rsid w:val="00463346"/>
    <w:rsid w:val="004639C8"/>
    <w:rsid w:val="00463D37"/>
    <w:rsid w:val="00463EBD"/>
    <w:rsid w:val="00464682"/>
    <w:rsid w:val="00464F6A"/>
    <w:rsid w:val="0046667C"/>
    <w:rsid w:val="00467D43"/>
    <w:rsid w:val="00471155"/>
    <w:rsid w:val="004714E8"/>
    <w:rsid w:val="00471AC9"/>
    <w:rsid w:val="00471EA5"/>
    <w:rsid w:val="00471EFC"/>
    <w:rsid w:val="0047238B"/>
    <w:rsid w:val="00472658"/>
    <w:rsid w:val="00472B66"/>
    <w:rsid w:val="00473732"/>
    <w:rsid w:val="0047538A"/>
    <w:rsid w:val="00476714"/>
    <w:rsid w:val="00476DA9"/>
    <w:rsid w:val="004771F9"/>
    <w:rsid w:val="00477B41"/>
    <w:rsid w:val="00480C43"/>
    <w:rsid w:val="00481B1B"/>
    <w:rsid w:val="00482A36"/>
    <w:rsid w:val="00482A89"/>
    <w:rsid w:val="00483434"/>
    <w:rsid w:val="00483C2A"/>
    <w:rsid w:val="0048405F"/>
    <w:rsid w:val="004847A7"/>
    <w:rsid w:val="004855CF"/>
    <w:rsid w:val="00485620"/>
    <w:rsid w:val="00485E94"/>
    <w:rsid w:val="004861E4"/>
    <w:rsid w:val="00486376"/>
    <w:rsid w:val="00486666"/>
    <w:rsid w:val="00486BC8"/>
    <w:rsid w:val="0048706B"/>
    <w:rsid w:val="00487812"/>
    <w:rsid w:val="00487902"/>
    <w:rsid w:val="00490D03"/>
    <w:rsid w:val="00491547"/>
    <w:rsid w:val="00492BB9"/>
    <w:rsid w:val="00493558"/>
    <w:rsid w:val="00493E15"/>
    <w:rsid w:val="00493F73"/>
    <w:rsid w:val="00493F90"/>
    <w:rsid w:val="004946B9"/>
    <w:rsid w:val="00494A9C"/>
    <w:rsid w:val="00494B7D"/>
    <w:rsid w:val="004950E7"/>
    <w:rsid w:val="004953AB"/>
    <w:rsid w:val="004953FB"/>
    <w:rsid w:val="004959AB"/>
    <w:rsid w:val="00497597"/>
    <w:rsid w:val="00497A10"/>
    <w:rsid w:val="00497A73"/>
    <w:rsid w:val="00497D29"/>
    <w:rsid w:val="004A075A"/>
    <w:rsid w:val="004A16B1"/>
    <w:rsid w:val="004A1B7D"/>
    <w:rsid w:val="004A1BD7"/>
    <w:rsid w:val="004A1F38"/>
    <w:rsid w:val="004A213B"/>
    <w:rsid w:val="004A292F"/>
    <w:rsid w:val="004A2BAE"/>
    <w:rsid w:val="004A40B1"/>
    <w:rsid w:val="004A4106"/>
    <w:rsid w:val="004A476C"/>
    <w:rsid w:val="004A47E8"/>
    <w:rsid w:val="004A54F1"/>
    <w:rsid w:val="004A5FA2"/>
    <w:rsid w:val="004A6401"/>
    <w:rsid w:val="004A6DAB"/>
    <w:rsid w:val="004A74DE"/>
    <w:rsid w:val="004A7811"/>
    <w:rsid w:val="004A7CC5"/>
    <w:rsid w:val="004B0C8F"/>
    <w:rsid w:val="004B1E29"/>
    <w:rsid w:val="004B2139"/>
    <w:rsid w:val="004B23AF"/>
    <w:rsid w:val="004B35BC"/>
    <w:rsid w:val="004B4163"/>
    <w:rsid w:val="004B4D63"/>
    <w:rsid w:val="004B6232"/>
    <w:rsid w:val="004B677C"/>
    <w:rsid w:val="004B687F"/>
    <w:rsid w:val="004B7458"/>
    <w:rsid w:val="004C044F"/>
    <w:rsid w:val="004C0FD2"/>
    <w:rsid w:val="004C1373"/>
    <w:rsid w:val="004C1D7E"/>
    <w:rsid w:val="004C2B57"/>
    <w:rsid w:val="004C3C1E"/>
    <w:rsid w:val="004C3D35"/>
    <w:rsid w:val="004C4346"/>
    <w:rsid w:val="004C4F9F"/>
    <w:rsid w:val="004C54C7"/>
    <w:rsid w:val="004C5BA5"/>
    <w:rsid w:val="004C6B47"/>
    <w:rsid w:val="004C7322"/>
    <w:rsid w:val="004C7471"/>
    <w:rsid w:val="004D0F00"/>
    <w:rsid w:val="004D14EA"/>
    <w:rsid w:val="004D3012"/>
    <w:rsid w:val="004D34DE"/>
    <w:rsid w:val="004D378B"/>
    <w:rsid w:val="004D4110"/>
    <w:rsid w:val="004D5909"/>
    <w:rsid w:val="004D6DD4"/>
    <w:rsid w:val="004D762C"/>
    <w:rsid w:val="004E129C"/>
    <w:rsid w:val="004E1B55"/>
    <w:rsid w:val="004E30B6"/>
    <w:rsid w:val="004E389C"/>
    <w:rsid w:val="004E3EC5"/>
    <w:rsid w:val="004E42BE"/>
    <w:rsid w:val="004E45A1"/>
    <w:rsid w:val="004E5B93"/>
    <w:rsid w:val="004E667A"/>
    <w:rsid w:val="004E7397"/>
    <w:rsid w:val="004F027A"/>
    <w:rsid w:val="004F0AF8"/>
    <w:rsid w:val="004F0F27"/>
    <w:rsid w:val="004F2526"/>
    <w:rsid w:val="004F2B90"/>
    <w:rsid w:val="004F2BA1"/>
    <w:rsid w:val="004F33BC"/>
    <w:rsid w:val="004F3578"/>
    <w:rsid w:val="004F3A85"/>
    <w:rsid w:val="004F43D2"/>
    <w:rsid w:val="004F4898"/>
    <w:rsid w:val="004F4FAF"/>
    <w:rsid w:val="004F5BBB"/>
    <w:rsid w:val="004F6D7C"/>
    <w:rsid w:val="004F7AE9"/>
    <w:rsid w:val="005000C8"/>
    <w:rsid w:val="005013D8"/>
    <w:rsid w:val="005014CB"/>
    <w:rsid w:val="00501F3D"/>
    <w:rsid w:val="005020EC"/>
    <w:rsid w:val="005022BD"/>
    <w:rsid w:val="00502EE1"/>
    <w:rsid w:val="00503C3F"/>
    <w:rsid w:val="00504213"/>
    <w:rsid w:val="00504261"/>
    <w:rsid w:val="00506E54"/>
    <w:rsid w:val="00506EC3"/>
    <w:rsid w:val="00507101"/>
    <w:rsid w:val="00507195"/>
    <w:rsid w:val="00507992"/>
    <w:rsid w:val="00507F4E"/>
    <w:rsid w:val="00510554"/>
    <w:rsid w:val="00511127"/>
    <w:rsid w:val="0051129B"/>
    <w:rsid w:val="005124C0"/>
    <w:rsid w:val="0051324F"/>
    <w:rsid w:val="005134A6"/>
    <w:rsid w:val="00513ACF"/>
    <w:rsid w:val="00514DE3"/>
    <w:rsid w:val="00514EA6"/>
    <w:rsid w:val="00516016"/>
    <w:rsid w:val="00516985"/>
    <w:rsid w:val="00516CB9"/>
    <w:rsid w:val="005171C3"/>
    <w:rsid w:val="0051720C"/>
    <w:rsid w:val="00517EDF"/>
    <w:rsid w:val="00521DAD"/>
    <w:rsid w:val="00522293"/>
    <w:rsid w:val="00523688"/>
    <w:rsid w:val="00525082"/>
    <w:rsid w:val="00525217"/>
    <w:rsid w:val="005261EE"/>
    <w:rsid w:val="005303A5"/>
    <w:rsid w:val="0053061E"/>
    <w:rsid w:val="005306D4"/>
    <w:rsid w:val="00530923"/>
    <w:rsid w:val="005312C8"/>
    <w:rsid w:val="005315E2"/>
    <w:rsid w:val="00531B33"/>
    <w:rsid w:val="00531E0C"/>
    <w:rsid w:val="00532892"/>
    <w:rsid w:val="00533093"/>
    <w:rsid w:val="005335E9"/>
    <w:rsid w:val="0053431F"/>
    <w:rsid w:val="0053464D"/>
    <w:rsid w:val="00534BAE"/>
    <w:rsid w:val="00535708"/>
    <w:rsid w:val="00535D73"/>
    <w:rsid w:val="005364BA"/>
    <w:rsid w:val="00536524"/>
    <w:rsid w:val="005366FA"/>
    <w:rsid w:val="0053733E"/>
    <w:rsid w:val="00537F8D"/>
    <w:rsid w:val="0054125F"/>
    <w:rsid w:val="005412BE"/>
    <w:rsid w:val="005416E9"/>
    <w:rsid w:val="005429D6"/>
    <w:rsid w:val="00543CBF"/>
    <w:rsid w:val="00544E83"/>
    <w:rsid w:val="005457A3"/>
    <w:rsid w:val="005460D9"/>
    <w:rsid w:val="00546295"/>
    <w:rsid w:val="00546EFD"/>
    <w:rsid w:val="00547F2C"/>
    <w:rsid w:val="00547FE9"/>
    <w:rsid w:val="0055092C"/>
    <w:rsid w:val="00550E77"/>
    <w:rsid w:val="00552047"/>
    <w:rsid w:val="0055245F"/>
    <w:rsid w:val="00552735"/>
    <w:rsid w:val="00552A44"/>
    <w:rsid w:val="00552D82"/>
    <w:rsid w:val="005534C5"/>
    <w:rsid w:val="00553686"/>
    <w:rsid w:val="0055384D"/>
    <w:rsid w:val="005566DE"/>
    <w:rsid w:val="0056008D"/>
    <w:rsid w:val="005602B2"/>
    <w:rsid w:val="00560443"/>
    <w:rsid w:val="0056194D"/>
    <w:rsid w:val="00561961"/>
    <w:rsid w:val="0056198C"/>
    <w:rsid w:val="00562189"/>
    <w:rsid w:val="00563113"/>
    <w:rsid w:val="005632EB"/>
    <w:rsid w:val="00565499"/>
    <w:rsid w:val="005658C3"/>
    <w:rsid w:val="00565D8B"/>
    <w:rsid w:val="0056667D"/>
    <w:rsid w:val="00566F22"/>
    <w:rsid w:val="00566FA7"/>
    <w:rsid w:val="00567123"/>
    <w:rsid w:val="00567F39"/>
    <w:rsid w:val="00567F40"/>
    <w:rsid w:val="005703D1"/>
    <w:rsid w:val="005705F0"/>
    <w:rsid w:val="00571007"/>
    <w:rsid w:val="0057157C"/>
    <w:rsid w:val="00572243"/>
    <w:rsid w:val="00572C05"/>
    <w:rsid w:val="00573F5C"/>
    <w:rsid w:val="00573F76"/>
    <w:rsid w:val="00573FD7"/>
    <w:rsid w:val="0057585B"/>
    <w:rsid w:val="00575C2D"/>
    <w:rsid w:val="00575F63"/>
    <w:rsid w:val="00576189"/>
    <w:rsid w:val="00576D22"/>
    <w:rsid w:val="00580B99"/>
    <w:rsid w:val="0058140F"/>
    <w:rsid w:val="00581A76"/>
    <w:rsid w:val="00581C98"/>
    <w:rsid w:val="005820C6"/>
    <w:rsid w:val="005835CD"/>
    <w:rsid w:val="00584E02"/>
    <w:rsid w:val="005852EF"/>
    <w:rsid w:val="0058549D"/>
    <w:rsid w:val="005871BF"/>
    <w:rsid w:val="00590C3D"/>
    <w:rsid w:val="00591B92"/>
    <w:rsid w:val="00591DCF"/>
    <w:rsid w:val="00592887"/>
    <w:rsid w:val="0059369A"/>
    <w:rsid w:val="00594726"/>
    <w:rsid w:val="00594B42"/>
    <w:rsid w:val="00595042"/>
    <w:rsid w:val="005951DF"/>
    <w:rsid w:val="00595840"/>
    <w:rsid w:val="0059606D"/>
    <w:rsid w:val="005961C3"/>
    <w:rsid w:val="005968BC"/>
    <w:rsid w:val="00596B01"/>
    <w:rsid w:val="00597111"/>
    <w:rsid w:val="005978B6"/>
    <w:rsid w:val="00597FA8"/>
    <w:rsid w:val="005A0214"/>
    <w:rsid w:val="005A04B8"/>
    <w:rsid w:val="005A1B62"/>
    <w:rsid w:val="005A221F"/>
    <w:rsid w:val="005A2786"/>
    <w:rsid w:val="005A2A0E"/>
    <w:rsid w:val="005A34C5"/>
    <w:rsid w:val="005A3B6B"/>
    <w:rsid w:val="005A3E87"/>
    <w:rsid w:val="005A48E3"/>
    <w:rsid w:val="005A4B0D"/>
    <w:rsid w:val="005A53EE"/>
    <w:rsid w:val="005A5D82"/>
    <w:rsid w:val="005A61AF"/>
    <w:rsid w:val="005A6DB1"/>
    <w:rsid w:val="005A6E5B"/>
    <w:rsid w:val="005A7315"/>
    <w:rsid w:val="005A731C"/>
    <w:rsid w:val="005B076F"/>
    <w:rsid w:val="005B0BC0"/>
    <w:rsid w:val="005B0BE1"/>
    <w:rsid w:val="005B1097"/>
    <w:rsid w:val="005B22B0"/>
    <w:rsid w:val="005B27AA"/>
    <w:rsid w:val="005B31F6"/>
    <w:rsid w:val="005B3202"/>
    <w:rsid w:val="005B381F"/>
    <w:rsid w:val="005B39CB"/>
    <w:rsid w:val="005B3A7E"/>
    <w:rsid w:val="005B58C9"/>
    <w:rsid w:val="005B5D30"/>
    <w:rsid w:val="005B64E7"/>
    <w:rsid w:val="005B711F"/>
    <w:rsid w:val="005C0205"/>
    <w:rsid w:val="005C03AB"/>
    <w:rsid w:val="005C09F6"/>
    <w:rsid w:val="005C1249"/>
    <w:rsid w:val="005C1670"/>
    <w:rsid w:val="005C21EB"/>
    <w:rsid w:val="005C28F7"/>
    <w:rsid w:val="005C32E7"/>
    <w:rsid w:val="005C3C9D"/>
    <w:rsid w:val="005C3FE5"/>
    <w:rsid w:val="005C4145"/>
    <w:rsid w:val="005C5342"/>
    <w:rsid w:val="005C572B"/>
    <w:rsid w:val="005C5EF2"/>
    <w:rsid w:val="005C630D"/>
    <w:rsid w:val="005C6356"/>
    <w:rsid w:val="005C734C"/>
    <w:rsid w:val="005C7D33"/>
    <w:rsid w:val="005D0AB0"/>
    <w:rsid w:val="005D142F"/>
    <w:rsid w:val="005D2252"/>
    <w:rsid w:val="005D324C"/>
    <w:rsid w:val="005D35BA"/>
    <w:rsid w:val="005D3944"/>
    <w:rsid w:val="005D47D3"/>
    <w:rsid w:val="005D6388"/>
    <w:rsid w:val="005D6522"/>
    <w:rsid w:val="005D6926"/>
    <w:rsid w:val="005D70D6"/>
    <w:rsid w:val="005D776A"/>
    <w:rsid w:val="005E0AD0"/>
    <w:rsid w:val="005E0CD6"/>
    <w:rsid w:val="005E12A8"/>
    <w:rsid w:val="005E1344"/>
    <w:rsid w:val="005E1B44"/>
    <w:rsid w:val="005E1DE6"/>
    <w:rsid w:val="005E1F4B"/>
    <w:rsid w:val="005E1F99"/>
    <w:rsid w:val="005E2657"/>
    <w:rsid w:val="005E2761"/>
    <w:rsid w:val="005E2A0D"/>
    <w:rsid w:val="005E2D9F"/>
    <w:rsid w:val="005E2FF7"/>
    <w:rsid w:val="005E3E15"/>
    <w:rsid w:val="005E43AE"/>
    <w:rsid w:val="005E45E6"/>
    <w:rsid w:val="005E4846"/>
    <w:rsid w:val="005E6542"/>
    <w:rsid w:val="005E70C3"/>
    <w:rsid w:val="005E7653"/>
    <w:rsid w:val="005E76BE"/>
    <w:rsid w:val="005F1579"/>
    <w:rsid w:val="005F1ACB"/>
    <w:rsid w:val="005F1CCB"/>
    <w:rsid w:val="005F309F"/>
    <w:rsid w:val="005F35B4"/>
    <w:rsid w:val="005F35E2"/>
    <w:rsid w:val="005F396D"/>
    <w:rsid w:val="005F4D55"/>
    <w:rsid w:val="005F5257"/>
    <w:rsid w:val="005F5384"/>
    <w:rsid w:val="005F622B"/>
    <w:rsid w:val="005F6740"/>
    <w:rsid w:val="005F6826"/>
    <w:rsid w:val="005F6E0E"/>
    <w:rsid w:val="005F7A61"/>
    <w:rsid w:val="005F7DB5"/>
    <w:rsid w:val="00602606"/>
    <w:rsid w:val="00602742"/>
    <w:rsid w:val="006027DD"/>
    <w:rsid w:val="00602EAF"/>
    <w:rsid w:val="0060304A"/>
    <w:rsid w:val="0060320B"/>
    <w:rsid w:val="0060384C"/>
    <w:rsid w:val="00603880"/>
    <w:rsid w:val="00604692"/>
    <w:rsid w:val="00604F77"/>
    <w:rsid w:val="00605620"/>
    <w:rsid w:val="00605825"/>
    <w:rsid w:val="006065A5"/>
    <w:rsid w:val="00606E80"/>
    <w:rsid w:val="006071D2"/>
    <w:rsid w:val="00610694"/>
    <w:rsid w:val="0061119B"/>
    <w:rsid w:val="0061123D"/>
    <w:rsid w:val="00611BBC"/>
    <w:rsid w:val="00611FF7"/>
    <w:rsid w:val="00612530"/>
    <w:rsid w:val="00612EDA"/>
    <w:rsid w:val="00614420"/>
    <w:rsid w:val="00614AFC"/>
    <w:rsid w:val="00614BC4"/>
    <w:rsid w:val="00614F84"/>
    <w:rsid w:val="006150AB"/>
    <w:rsid w:val="006150EB"/>
    <w:rsid w:val="006152DB"/>
    <w:rsid w:val="006168C3"/>
    <w:rsid w:val="00616DF8"/>
    <w:rsid w:val="00616E31"/>
    <w:rsid w:val="006173C3"/>
    <w:rsid w:val="00617BDA"/>
    <w:rsid w:val="006207E4"/>
    <w:rsid w:val="0062124A"/>
    <w:rsid w:val="00621970"/>
    <w:rsid w:val="00621EF3"/>
    <w:rsid w:val="00622437"/>
    <w:rsid w:val="006225D3"/>
    <w:rsid w:val="00622CB7"/>
    <w:rsid w:val="00622F5A"/>
    <w:rsid w:val="00623F6E"/>
    <w:rsid w:val="00624B3F"/>
    <w:rsid w:val="0062515D"/>
    <w:rsid w:val="00625E9D"/>
    <w:rsid w:val="006266C4"/>
    <w:rsid w:val="00626AD8"/>
    <w:rsid w:val="00627F88"/>
    <w:rsid w:val="00630033"/>
    <w:rsid w:val="00630653"/>
    <w:rsid w:val="00631372"/>
    <w:rsid w:val="0063197D"/>
    <w:rsid w:val="00631D59"/>
    <w:rsid w:val="00632B9D"/>
    <w:rsid w:val="00633B38"/>
    <w:rsid w:val="00633E3A"/>
    <w:rsid w:val="0063568C"/>
    <w:rsid w:val="00635AB5"/>
    <w:rsid w:val="00635C62"/>
    <w:rsid w:val="00636678"/>
    <w:rsid w:val="006373AB"/>
    <w:rsid w:val="0064031C"/>
    <w:rsid w:val="00640CC7"/>
    <w:rsid w:val="00640E49"/>
    <w:rsid w:val="00640E69"/>
    <w:rsid w:val="00640FFF"/>
    <w:rsid w:val="00642751"/>
    <w:rsid w:val="00645A44"/>
    <w:rsid w:val="006465AF"/>
    <w:rsid w:val="00647862"/>
    <w:rsid w:val="0065074F"/>
    <w:rsid w:val="00650842"/>
    <w:rsid w:val="006523FB"/>
    <w:rsid w:val="00653AD7"/>
    <w:rsid w:val="00654053"/>
    <w:rsid w:val="00654905"/>
    <w:rsid w:val="00655132"/>
    <w:rsid w:val="00655C17"/>
    <w:rsid w:val="00655F8B"/>
    <w:rsid w:val="006561AF"/>
    <w:rsid w:val="00656A15"/>
    <w:rsid w:val="00656C7F"/>
    <w:rsid w:val="0066134E"/>
    <w:rsid w:val="0066306E"/>
    <w:rsid w:val="00664015"/>
    <w:rsid w:val="0066420E"/>
    <w:rsid w:val="0066438F"/>
    <w:rsid w:val="006647F5"/>
    <w:rsid w:val="006655D3"/>
    <w:rsid w:val="00666750"/>
    <w:rsid w:val="00667396"/>
    <w:rsid w:val="00670ED4"/>
    <w:rsid w:val="00671660"/>
    <w:rsid w:val="00672C2E"/>
    <w:rsid w:val="00673C12"/>
    <w:rsid w:val="00675050"/>
    <w:rsid w:val="00675152"/>
    <w:rsid w:val="00677A46"/>
    <w:rsid w:val="00680174"/>
    <w:rsid w:val="006805A8"/>
    <w:rsid w:val="00680979"/>
    <w:rsid w:val="00682100"/>
    <w:rsid w:val="00682C42"/>
    <w:rsid w:val="0068448C"/>
    <w:rsid w:val="00685457"/>
    <w:rsid w:val="00685D35"/>
    <w:rsid w:val="006862A1"/>
    <w:rsid w:val="00686B20"/>
    <w:rsid w:val="00687697"/>
    <w:rsid w:val="0068776D"/>
    <w:rsid w:val="006900E6"/>
    <w:rsid w:val="0069080D"/>
    <w:rsid w:val="00690E77"/>
    <w:rsid w:val="00690EAB"/>
    <w:rsid w:val="00691AD9"/>
    <w:rsid w:val="00691D0C"/>
    <w:rsid w:val="00691ED3"/>
    <w:rsid w:val="00692A6D"/>
    <w:rsid w:val="00693781"/>
    <w:rsid w:val="006947D3"/>
    <w:rsid w:val="0069491A"/>
    <w:rsid w:val="0069536A"/>
    <w:rsid w:val="00695932"/>
    <w:rsid w:val="00696A36"/>
    <w:rsid w:val="00697F17"/>
    <w:rsid w:val="006A0D50"/>
    <w:rsid w:val="006A1506"/>
    <w:rsid w:val="006A2907"/>
    <w:rsid w:val="006A32B9"/>
    <w:rsid w:val="006A3745"/>
    <w:rsid w:val="006A3A2B"/>
    <w:rsid w:val="006A44D0"/>
    <w:rsid w:val="006A45E2"/>
    <w:rsid w:val="006A4939"/>
    <w:rsid w:val="006A4E0C"/>
    <w:rsid w:val="006A508B"/>
    <w:rsid w:val="006A51B0"/>
    <w:rsid w:val="006A680C"/>
    <w:rsid w:val="006A7183"/>
    <w:rsid w:val="006B04D4"/>
    <w:rsid w:val="006B0D53"/>
    <w:rsid w:val="006B0F1A"/>
    <w:rsid w:val="006B0FD8"/>
    <w:rsid w:val="006B1803"/>
    <w:rsid w:val="006B1947"/>
    <w:rsid w:val="006B1EB4"/>
    <w:rsid w:val="006B23DB"/>
    <w:rsid w:val="006B2CAA"/>
    <w:rsid w:val="006B413E"/>
    <w:rsid w:val="006B4BE4"/>
    <w:rsid w:val="006B53E3"/>
    <w:rsid w:val="006B6356"/>
    <w:rsid w:val="006B6F18"/>
    <w:rsid w:val="006B7B02"/>
    <w:rsid w:val="006B7DD2"/>
    <w:rsid w:val="006C2B24"/>
    <w:rsid w:val="006C2CB8"/>
    <w:rsid w:val="006C4078"/>
    <w:rsid w:val="006C5293"/>
    <w:rsid w:val="006C577A"/>
    <w:rsid w:val="006C63DA"/>
    <w:rsid w:val="006C6408"/>
    <w:rsid w:val="006C6BA7"/>
    <w:rsid w:val="006C7AB0"/>
    <w:rsid w:val="006C7AB3"/>
    <w:rsid w:val="006D020F"/>
    <w:rsid w:val="006D06E6"/>
    <w:rsid w:val="006D07AB"/>
    <w:rsid w:val="006D0DAD"/>
    <w:rsid w:val="006D1D47"/>
    <w:rsid w:val="006D25DE"/>
    <w:rsid w:val="006D2DEF"/>
    <w:rsid w:val="006D3552"/>
    <w:rsid w:val="006D3DCB"/>
    <w:rsid w:val="006D4BCF"/>
    <w:rsid w:val="006D4D58"/>
    <w:rsid w:val="006D559E"/>
    <w:rsid w:val="006D66F5"/>
    <w:rsid w:val="006D6F6C"/>
    <w:rsid w:val="006D7390"/>
    <w:rsid w:val="006D7BDC"/>
    <w:rsid w:val="006D7D7F"/>
    <w:rsid w:val="006E000B"/>
    <w:rsid w:val="006E0A3A"/>
    <w:rsid w:val="006E12CA"/>
    <w:rsid w:val="006E13D6"/>
    <w:rsid w:val="006E1849"/>
    <w:rsid w:val="006E2944"/>
    <w:rsid w:val="006E3EDC"/>
    <w:rsid w:val="006E406C"/>
    <w:rsid w:val="006E4A89"/>
    <w:rsid w:val="006E54CC"/>
    <w:rsid w:val="006E5F5D"/>
    <w:rsid w:val="006E61C0"/>
    <w:rsid w:val="006E6386"/>
    <w:rsid w:val="006E63EF"/>
    <w:rsid w:val="006E69B8"/>
    <w:rsid w:val="006E6EB4"/>
    <w:rsid w:val="006E768F"/>
    <w:rsid w:val="006E7CC4"/>
    <w:rsid w:val="006F00A3"/>
    <w:rsid w:val="006F00F0"/>
    <w:rsid w:val="006F02EB"/>
    <w:rsid w:val="006F084B"/>
    <w:rsid w:val="006F1330"/>
    <w:rsid w:val="006F150E"/>
    <w:rsid w:val="006F1AB8"/>
    <w:rsid w:val="006F1F2F"/>
    <w:rsid w:val="006F286C"/>
    <w:rsid w:val="006F43C9"/>
    <w:rsid w:val="006F443D"/>
    <w:rsid w:val="006F4E0D"/>
    <w:rsid w:val="006F59D6"/>
    <w:rsid w:val="006F5D7E"/>
    <w:rsid w:val="006F61B7"/>
    <w:rsid w:val="006F7556"/>
    <w:rsid w:val="007013C6"/>
    <w:rsid w:val="00701538"/>
    <w:rsid w:val="007017B9"/>
    <w:rsid w:val="00701985"/>
    <w:rsid w:val="00701D20"/>
    <w:rsid w:val="00702CA4"/>
    <w:rsid w:val="00703C2B"/>
    <w:rsid w:val="00703E9B"/>
    <w:rsid w:val="00703F82"/>
    <w:rsid w:val="007046DC"/>
    <w:rsid w:val="00704715"/>
    <w:rsid w:val="00704C1C"/>
    <w:rsid w:val="00705BD2"/>
    <w:rsid w:val="00705FC1"/>
    <w:rsid w:val="0070604D"/>
    <w:rsid w:val="00706C6B"/>
    <w:rsid w:val="00707076"/>
    <w:rsid w:val="00707876"/>
    <w:rsid w:val="00710608"/>
    <w:rsid w:val="00710BE4"/>
    <w:rsid w:val="00711BDC"/>
    <w:rsid w:val="00711C8B"/>
    <w:rsid w:val="00711F3B"/>
    <w:rsid w:val="00712383"/>
    <w:rsid w:val="0071283B"/>
    <w:rsid w:val="00713264"/>
    <w:rsid w:val="00713307"/>
    <w:rsid w:val="0071346E"/>
    <w:rsid w:val="00713E59"/>
    <w:rsid w:val="00713E95"/>
    <w:rsid w:val="00713F75"/>
    <w:rsid w:val="00713FDC"/>
    <w:rsid w:val="0071447B"/>
    <w:rsid w:val="007147A8"/>
    <w:rsid w:val="00714B2B"/>
    <w:rsid w:val="00714DF1"/>
    <w:rsid w:val="007152D8"/>
    <w:rsid w:val="007153FE"/>
    <w:rsid w:val="007156C5"/>
    <w:rsid w:val="0071579A"/>
    <w:rsid w:val="007159E1"/>
    <w:rsid w:val="0071775A"/>
    <w:rsid w:val="007201E9"/>
    <w:rsid w:val="0072108E"/>
    <w:rsid w:val="007228D0"/>
    <w:rsid w:val="00723322"/>
    <w:rsid w:val="0072396F"/>
    <w:rsid w:val="00725A91"/>
    <w:rsid w:val="007261E7"/>
    <w:rsid w:val="0072641E"/>
    <w:rsid w:val="00726EA5"/>
    <w:rsid w:val="00726F20"/>
    <w:rsid w:val="007270A8"/>
    <w:rsid w:val="00727224"/>
    <w:rsid w:val="00727F9B"/>
    <w:rsid w:val="00730566"/>
    <w:rsid w:val="00730A73"/>
    <w:rsid w:val="007310A1"/>
    <w:rsid w:val="007311B6"/>
    <w:rsid w:val="007312D1"/>
    <w:rsid w:val="00732149"/>
    <w:rsid w:val="00732208"/>
    <w:rsid w:val="00732C8A"/>
    <w:rsid w:val="00732DD3"/>
    <w:rsid w:val="00732F8F"/>
    <w:rsid w:val="007332DD"/>
    <w:rsid w:val="00734C7D"/>
    <w:rsid w:val="0073592A"/>
    <w:rsid w:val="00735A1F"/>
    <w:rsid w:val="00735C08"/>
    <w:rsid w:val="0073617B"/>
    <w:rsid w:val="0073630A"/>
    <w:rsid w:val="007370C0"/>
    <w:rsid w:val="00737A2E"/>
    <w:rsid w:val="00740025"/>
    <w:rsid w:val="007406FD"/>
    <w:rsid w:val="00741CE3"/>
    <w:rsid w:val="00742A35"/>
    <w:rsid w:val="00742CE5"/>
    <w:rsid w:val="00742CF1"/>
    <w:rsid w:val="00742D2B"/>
    <w:rsid w:val="00743097"/>
    <w:rsid w:val="00743288"/>
    <w:rsid w:val="007432D4"/>
    <w:rsid w:val="0074399B"/>
    <w:rsid w:val="0074405A"/>
    <w:rsid w:val="007443E6"/>
    <w:rsid w:val="00744EFB"/>
    <w:rsid w:val="00744FF5"/>
    <w:rsid w:val="00746308"/>
    <w:rsid w:val="007463DF"/>
    <w:rsid w:val="00747B3D"/>
    <w:rsid w:val="00750242"/>
    <w:rsid w:val="00750E98"/>
    <w:rsid w:val="007517BF"/>
    <w:rsid w:val="00751E43"/>
    <w:rsid w:val="00753AA1"/>
    <w:rsid w:val="00753DC6"/>
    <w:rsid w:val="0075425E"/>
    <w:rsid w:val="007547C4"/>
    <w:rsid w:val="00754930"/>
    <w:rsid w:val="007552EF"/>
    <w:rsid w:val="00755720"/>
    <w:rsid w:val="00756428"/>
    <w:rsid w:val="007565D5"/>
    <w:rsid w:val="0075662B"/>
    <w:rsid w:val="007568DA"/>
    <w:rsid w:val="00756DE3"/>
    <w:rsid w:val="00760189"/>
    <w:rsid w:val="00760D7B"/>
    <w:rsid w:val="00760F69"/>
    <w:rsid w:val="00761416"/>
    <w:rsid w:val="007616A6"/>
    <w:rsid w:val="007616CB"/>
    <w:rsid w:val="007629B9"/>
    <w:rsid w:val="00763765"/>
    <w:rsid w:val="007663C7"/>
    <w:rsid w:val="00770260"/>
    <w:rsid w:val="0077045B"/>
    <w:rsid w:val="007716A0"/>
    <w:rsid w:val="0077191E"/>
    <w:rsid w:val="00771A82"/>
    <w:rsid w:val="007725E4"/>
    <w:rsid w:val="00772C58"/>
    <w:rsid w:val="00773211"/>
    <w:rsid w:val="00773AD4"/>
    <w:rsid w:val="007742C2"/>
    <w:rsid w:val="007745DD"/>
    <w:rsid w:val="007747A8"/>
    <w:rsid w:val="0077546A"/>
    <w:rsid w:val="007754AF"/>
    <w:rsid w:val="00775B3E"/>
    <w:rsid w:val="007802A4"/>
    <w:rsid w:val="00780580"/>
    <w:rsid w:val="00780962"/>
    <w:rsid w:val="00781766"/>
    <w:rsid w:val="00781CA4"/>
    <w:rsid w:val="00781DDB"/>
    <w:rsid w:val="0078294E"/>
    <w:rsid w:val="00783571"/>
    <w:rsid w:val="0078390D"/>
    <w:rsid w:val="00784200"/>
    <w:rsid w:val="00784BE8"/>
    <w:rsid w:val="00785D59"/>
    <w:rsid w:val="00786019"/>
    <w:rsid w:val="00786911"/>
    <w:rsid w:val="00786D90"/>
    <w:rsid w:val="00786DE7"/>
    <w:rsid w:val="00786E66"/>
    <w:rsid w:val="00787AF6"/>
    <w:rsid w:val="007903A1"/>
    <w:rsid w:val="00790482"/>
    <w:rsid w:val="007904E5"/>
    <w:rsid w:val="00790F93"/>
    <w:rsid w:val="00791824"/>
    <w:rsid w:val="0079189E"/>
    <w:rsid w:val="00791CFA"/>
    <w:rsid w:val="00791E8B"/>
    <w:rsid w:val="0079278D"/>
    <w:rsid w:val="00793A5D"/>
    <w:rsid w:val="00793F2E"/>
    <w:rsid w:val="00795AAB"/>
    <w:rsid w:val="007A03BC"/>
    <w:rsid w:val="007A0AFB"/>
    <w:rsid w:val="007A0FCD"/>
    <w:rsid w:val="007A1116"/>
    <w:rsid w:val="007A1783"/>
    <w:rsid w:val="007A1A24"/>
    <w:rsid w:val="007A1EAD"/>
    <w:rsid w:val="007A368A"/>
    <w:rsid w:val="007A44A7"/>
    <w:rsid w:val="007A502B"/>
    <w:rsid w:val="007A51D2"/>
    <w:rsid w:val="007A5695"/>
    <w:rsid w:val="007A606D"/>
    <w:rsid w:val="007A6E5D"/>
    <w:rsid w:val="007A79F9"/>
    <w:rsid w:val="007B03F9"/>
    <w:rsid w:val="007B0DCF"/>
    <w:rsid w:val="007B14C6"/>
    <w:rsid w:val="007B1FE7"/>
    <w:rsid w:val="007B343F"/>
    <w:rsid w:val="007B3504"/>
    <w:rsid w:val="007B4186"/>
    <w:rsid w:val="007B4BA2"/>
    <w:rsid w:val="007B4EEE"/>
    <w:rsid w:val="007B59E1"/>
    <w:rsid w:val="007B5A36"/>
    <w:rsid w:val="007B6399"/>
    <w:rsid w:val="007B6CFE"/>
    <w:rsid w:val="007B6DEF"/>
    <w:rsid w:val="007B6E2F"/>
    <w:rsid w:val="007B7C66"/>
    <w:rsid w:val="007C15EE"/>
    <w:rsid w:val="007C18EA"/>
    <w:rsid w:val="007C19ED"/>
    <w:rsid w:val="007C1BAA"/>
    <w:rsid w:val="007C205D"/>
    <w:rsid w:val="007C20F3"/>
    <w:rsid w:val="007C2D00"/>
    <w:rsid w:val="007C3368"/>
    <w:rsid w:val="007C3956"/>
    <w:rsid w:val="007C39EB"/>
    <w:rsid w:val="007C4400"/>
    <w:rsid w:val="007C4450"/>
    <w:rsid w:val="007C4F5B"/>
    <w:rsid w:val="007C4FA7"/>
    <w:rsid w:val="007C5578"/>
    <w:rsid w:val="007C5761"/>
    <w:rsid w:val="007C6A71"/>
    <w:rsid w:val="007C7F47"/>
    <w:rsid w:val="007D00F8"/>
    <w:rsid w:val="007D1B57"/>
    <w:rsid w:val="007D29D4"/>
    <w:rsid w:val="007D415F"/>
    <w:rsid w:val="007D41F1"/>
    <w:rsid w:val="007D4390"/>
    <w:rsid w:val="007D4664"/>
    <w:rsid w:val="007D466A"/>
    <w:rsid w:val="007D46CA"/>
    <w:rsid w:val="007D53E3"/>
    <w:rsid w:val="007D56EA"/>
    <w:rsid w:val="007D5ECE"/>
    <w:rsid w:val="007D607E"/>
    <w:rsid w:val="007D6177"/>
    <w:rsid w:val="007D6546"/>
    <w:rsid w:val="007D68ED"/>
    <w:rsid w:val="007E0010"/>
    <w:rsid w:val="007E072D"/>
    <w:rsid w:val="007E08FE"/>
    <w:rsid w:val="007E0A1B"/>
    <w:rsid w:val="007E19EF"/>
    <w:rsid w:val="007E22C4"/>
    <w:rsid w:val="007E4667"/>
    <w:rsid w:val="007E4F1A"/>
    <w:rsid w:val="007E530A"/>
    <w:rsid w:val="007E56F7"/>
    <w:rsid w:val="007E5D10"/>
    <w:rsid w:val="007E6E49"/>
    <w:rsid w:val="007E7C8D"/>
    <w:rsid w:val="007E7E13"/>
    <w:rsid w:val="007F0A19"/>
    <w:rsid w:val="007F1068"/>
    <w:rsid w:val="007F12E1"/>
    <w:rsid w:val="007F199D"/>
    <w:rsid w:val="007F2FD2"/>
    <w:rsid w:val="007F32A3"/>
    <w:rsid w:val="007F33B0"/>
    <w:rsid w:val="007F3A3C"/>
    <w:rsid w:val="007F41E0"/>
    <w:rsid w:val="007F670A"/>
    <w:rsid w:val="007F6966"/>
    <w:rsid w:val="007F70A1"/>
    <w:rsid w:val="007F7593"/>
    <w:rsid w:val="007F7C27"/>
    <w:rsid w:val="008001F1"/>
    <w:rsid w:val="0080056F"/>
    <w:rsid w:val="008005B2"/>
    <w:rsid w:val="00800B54"/>
    <w:rsid w:val="00800C1F"/>
    <w:rsid w:val="00800EF8"/>
    <w:rsid w:val="00800F40"/>
    <w:rsid w:val="008020AA"/>
    <w:rsid w:val="00802F69"/>
    <w:rsid w:val="008036EF"/>
    <w:rsid w:val="00803EC1"/>
    <w:rsid w:val="008042CB"/>
    <w:rsid w:val="008043E3"/>
    <w:rsid w:val="008065D8"/>
    <w:rsid w:val="00806A10"/>
    <w:rsid w:val="00807234"/>
    <w:rsid w:val="00810230"/>
    <w:rsid w:val="00810921"/>
    <w:rsid w:val="00810AED"/>
    <w:rsid w:val="00810D69"/>
    <w:rsid w:val="0081125F"/>
    <w:rsid w:val="008112EC"/>
    <w:rsid w:val="008124C8"/>
    <w:rsid w:val="00812632"/>
    <w:rsid w:val="00814277"/>
    <w:rsid w:val="0081469B"/>
    <w:rsid w:val="008150B0"/>
    <w:rsid w:val="00815490"/>
    <w:rsid w:val="00816181"/>
    <w:rsid w:val="008164B9"/>
    <w:rsid w:val="00817B94"/>
    <w:rsid w:val="00817C57"/>
    <w:rsid w:val="008210B2"/>
    <w:rsid w:val="00821381"/>
    <w:rsid w:val="00821835"/>
    <w:rsid w:val="0082205E"/>
    <w:rsid w:val="008229EF"/>
    <w:rsid w:val="008237E9"/>
    <w:rsid w:val="00823CC6"/>
    <w:rsid w:val="008245A3"/>
    <w:rsid w:val="00824BDD"/>
    <w:rsid w:val="00824CE9"/>
    <w:rsid w:val="00826A57"/>
    <w:rsid w:val="0082708F"/>
    <w:rsid w:val="00827A44"/>
    <w:rsid w:val="00827C22"/>
    <w:rsid w:val="00827DBB"/>
    <w:rsid w:val="008309CA"/>
    <w:rsid w:val="008327DE"/>
    <w:rsid w:val="008332D6"/>
    <w:rsid w:val="00835952"/>
    <w:rsid w:val="008359AA"/>
    <w:rsid w:val="00835D5A"/>
    <w:rsid w:val="008365C2"/>
    <w:rsid w:val="0083697A"/>
    <w:rsid w:val="00836BA5"/>
    <w:rsid w:val="00837A13"/>
    <w:rsid w:val="00837B67"/>
    <w:rsid w:val="00837E26"/>
    <w:rsid w:val="00841343"/>
    <w:rsid w:val="00842998"/>
    <w:rsid w:val="00842AB9"/>
    <w:rsid w:val="00843351"/>
    <w:rsid w:val="00843CDA"/>
    <w:rsid w:val="00843DE7"/>
    <w:rsid w:val="008447DF"/>
    <w:rsid w:val="008448E3"/>
    <w:rsid w:val="00844D84"/>
    <w:rsid w:val="00845012"/>
    <w:rsid w:val="008454C6"/>
    <w:rsid w:val="0084614F"/>
    <w:rsid w:val="00846811"/>
    <w:rsid w:val="00847457"/>
    <w:rsid w:val="00847978"/>
    <w:rsid w:val="008504A7"/>
    <w:rsid w:val="00850AD3"/>
    <w:rsid w:val="00851AA2"/>
    <w:rsid w:val="00851C3D"/>
    <w:rsid w:val="00851D12"/>
    <w:rsid w:val="008520B9"/>
    <w:rsid w:val="00852372"/>
    <w:rsid w:val="0085255D"/>
    <w:rsid w:val="008529F8"/>
    <w:rsid w:val="00852A95"/>
    <w:rsid w:val="00853634"/>
    <w:rsid w:val="0085375C"/>
    <w:rsid w:val="00853BD7"/>
    <w:rsid w:val="00854E60"/>
    <w:rsid w:val="00855321"/>
    <w:rsid w:val="008577E4"/>
    <w:rsid w:val="0086197B"/>
    <w:rsid w:val="00862A40"/>
    <w:rsid w:val="0086306A"/>
    <w:rsid w:val="00863526"/>
    <w:rsid w:val="0086382A"/>
    <w:rsid w:val="00863ED1"/>
    <w:rsid w:val="0086422D"/>
    <w:rsid w:val="00864270"/>
    <w:rsid w:val="008642B5"/>
    <w:rsid w:val="008643AD"/>
    <w:rsid w:val="00865655"/>
    <w:rsid w:val="008657F4"/>
    <w:rsid w:val="00865D2D"/>
    <w:rsid w:val="00865E50"/>
    <w:rsid w:val="00866FC2"/>
    <w:rsid w:val="00867AD5"/>
    <w:rsid w:val="008701E1"/>
    <w:rsid w:val="00870F05"/>
    <w:rsid w:val="008712CA"/>
    <w:rsid w:val="008722C2"/>
    <w:rsid w:val="00872392"/>
    <w:rsid w:val="00872550"/>
    <w:rsid w:val="008727A6"/>
    <w:rsid w:val="0087281D"/>
    <w:rsid w:val="00872856"/>
    <w:rsid w:val="008740A0"/>
    <w:rsid w:val="00874696"/>
    <w:rsid w:val="008758FC"/>
    <w:rsid w:val="008758FD"/>
    <w:rsid w:val="00875961"/>
    <w:rsid w:val="00876877"/>
    <w:rsid w:val="00876F6E"/>
    <w:rsid w:val="008774D8"/>
    <w:rsid w:val="00877538"/>
    <w:rsid w:val="00880D5B"/>
    <w:rsid w:val="00884A5D"/>
    <w:rsid w:val="00884E76"/>
    <w:rsid w:val="008852C0"/>
    <w:rsid w:val="00885AA2"/>
    <w:rsid w:val="0088646F"/>
    <w:rsid w:val="00887485"/>
    <w:rsid w:val="00887BB5"/>
    <w:rsid w:val="008906E1"/>
    <w:rsid w:val="008913CD"/>
    <w:rsid w:val="0089202B"/>
    <w:rsid w:val="0089230C"/>
    <w:rsid w:val="00892466"/>
    <w:rsid w:val="00892CC5"/>
    <w:rsid w:val="00893DE2"/>
    <w:rsid w:val="008943E7"/>
    <w:rsid w:val="0089440F"/>
    <w:rsid w:val="00894BBD"/>
    <w:rsid w:val="00895AD8"/>
    <w:rsid w:val="00895FB1"/>
    <w:rsid w:val="008966B3"/>
    <w:rsid w:val="00897014"/>
    <w:rsid w:val="00897CE1"/>
    <w:rsid w:val="008A13D1"/>
    <w:rsid w:val="008A1928"/>
    <w:rsid w:val="008A1DB0"/>
    <w:rsid w:val="008A228B"/>
    <w:rsid w:val="008A2EB7"/>
    <w:rsid w:val="008A31F7"/>
    <w:rsid w:val="008A3B94"/>
    <w:rsid w:val="008A4E2F"/>
    <w:rsid w:val="008A5B3A"/>
    <w:rsid w:val="008A62EF"/>
    <w:rsid w:val="008A7EF1"/>
    <w:rsid w:val="008B2DC7"/>
    <w:rsid w:val="008B2DE5"/>
    <w:rsid w:val="008B34D4"/>
    <w:rsid w:val="008B3822"/>
    <w:rsid w:val="008B3DD1"/>
    <w:rsid w:val="008B3F4F"/>
    <w:rsid w:val="008B4220"/>
    <w:rsid w:val="008B4471"/>
    <w:rsid w:val="008B562F"/>
    <w:rsid w:val="008B5A05"/>
    <w:rsid w:val="008B6326"/>
    <w:rsid w:val="008B6E45"/>
    <w:rsid w:val="008C06D1"/>
    <w:rsid w:val="008C0EDD"/>
    <w:rsid w:val="008C1656"/>
    <w:rsid w:val="008C23EE"/>
    <w:rsid w:val="008C3A05"/>
    <w:rsid w:val="008C3E5E"/>
    <w:rsid w:val="008C3EE2"/>
    <w:rsid w:val="008C452D"/>
    <w:rsid w:val="008C464C"/>
    <w:rsid w:val="008C4E3C"/>
    <w:rsid w:val="008C4EA5"/>
    <w:rsid w:val="008C7CD8"/>
    <w:rsid w:val="008D109F"/>
    <w:rsid w:val="008D17B1"/>
    <w:rsid w:val="008D1EDF"/>
    <w:rsid w:val="008D233F"/>
    <w:rsid w:val="008D286C"/>
    <w:rsid w:val="008D356A"/>
    <w:rsid w:val="008D3B1D"/>
    <w:rsid w:val="008D4084"/>
    <w:rsid w:val="008D43EB"/>
    <w:rsid w:val="008D4773"/>
    <w:rsid w:val="008D498D"/>
    <w:rsid w:val="008D75BE"/>
    <w:rsid w:val="008D7A3E"/>
    <w:rsid w:val="008E010D"/>
    <w:rsid w:val="008E0632"/>
    <w:rsid w:val="008E0C9A"/>
    <w:rsid w:val="008E15FD"/>
    <w:rsid w:val="008E199E"/>
    <w:rsid w:val="008E1A5A"/>
    <w:rsid w:val="008E2704"/>
    <w:rsid w:val="008E2D81"/>
    <w:rsid w:val="008E3767"/>
    <w:rsid w:val="008E45D6"/>
    <w:rsid w:val="008E4768"/>
    <w:rsid w:val="008E4912"/>
    <w:rsid w:val="008E581C"/>
    <w:rsid w:val="008E5E46"/>
    <w:rsid w:val="008E6F1B"/>
    <w:rsid w:val="008E716B"/>
    <w:rsid w:val="008F02F0"/>
    <w:rsid w:val="008F047D"/>
    <w:rsid w:val="008F0D72"/>
    <w:rsid w:val="008F0EFA"/>
    <w:rsid w:val="008F228B"/>
    <w:rsid w:val="008F240B"/>
    <w:rsid w:val="008F283E"/>
    <w:rsid w:val="008F2852"/>
    <w:rsid w:val="008F2A16"/>
    <w:rsid w:val="008F316F"/>
    <w:rsid w:val="008F43D8"/>
    <w:rsid w:val="008F49A1"/>
    <w:rsid w:val="008F55AE"/>
    <w:rsid w:val="008F5931"/>
    <w:rsid w:val="008F6001"/>
    <w:rsid w:val="008F625C"/>
    <w:rsid w:val="008F66C3"/>
    <w:rsid w:val="008F7614"/>
    <w:rsid w:val="008F77E1"/>
    <w:rsid w:val="008F7947"/>
    <w:rsid w:val="0090024B"/>
    <w:rsid w:val="0090071F"/>
    <w:rsid w:val="00900AC2"/>
    <w:rsid w:val="00900BE9"/>
    <w:rsid w:val="00903034"/>
    <w:rsid w:val="0090332C"/>
    <w:rsid w:val="0090353A"/>
    <w:rsid w:val="0090446F"/>
    <w:rsid w:val="00904BF4"/>
    <w:rsid w:val="0090536A"/>
    <w:rsid w:val="00905889"/>
    <w:rsid w:val="00906061"/>
    <w:rsid w:val="00906718"/>
    <w:rsid w:val="00906B78"/>
    <w:rsid w:val="00906D59"/>
    <w:rsid w:val="009105ED"/>
    <w:rsid w:val="0091140D"/>
    <w:rsid w:val="00912995"/>
    <w:rsid w:val="00912B0C"/>
    <w:rsid w:val="00912FCA"/>
    <w:rsid w:val="0091316A"/>
    <w:rsid w:val="00914FB0"/>
    <w:rsid w:val="0091524B"/>
    <w:rsid w:val="00915427"/>
    <w:rsid w:val="00915660"/>
    <w:rsid w:val="0091701A"/>
    <w:rsid w:val="0091702F"/>
    <w:rsid w:val="0092042C"/>
    <w:rsid w:val="00920DEC"/>
    <w:rsid w:val="00922F7E"/>
    <w:rsid w:val="00923DFB"/>
    <w:rsid w:val="00923EBF"/>
    <w:rsid w:val="0092618E"/>
    <w:rsid w:val="0092630D"/>
    <w:rsid w:val="00926B46"/>
    <w:rsid w:val="009272DB"/>
    <w:rsid w:val="00927475"/>
    <w:rsid w:val="00927879"/>
    <w:rsid w:val="00927EDD"/>
    <w:rsid w:val="00927EF8"/>
    <w:rsid w:val="00930604"/>
    <w:rsid w:val="009307F1"/>
    <w:rsid w:val="00930980"/>
    <w:rsid w:val="00931B74"/>
    <w:rsid w:val="00932424"/>
    <w:rsid w:val="00932486"/>
    <w:rsid w:val="009328F1"/>
    <w:rsid w:val="0093367B"/>
    <w:rsid w:val="00934B48"/>
    <w:rsid w:val="00934E36"/>
    <w:rsid w:val="00934E45"/>
    <w:rsid w:val="00935589"/>
    <w:rsid w:val="00937009"/>
    <w:rsid w:val="009373DE"/>
    <w:rsid w:val="00937769"/>
    <w:rsid w:val="00940609"/>
    <w:rsid w:val="0094108E"/>
    <w:rsid w:val="009413A9"/>
    <w:rsid w:val="00941C2C"/>
    <w:rsid w:val="009421B6"/>
    <w:rsid w:val="009422F7"/>
    <w:rsid w:val="00942524"/>
    <w:rsid w:val="00943BE3"/>
    <w:rsid w:val="00945D96"/>
    <w:rsid w:val="00946DBA"/>
    <w:rsid w:val="009471AE"/>
    <w:rsid w:val="00950EDC"/>
    <w:rsid w:val="00951337"/>
    <w:rsid w:val="009514CD"/>
    <w:rsid w:val="009520E2"/>
    <w:rsid w:val="009527DC"/>
    <w:rsid w:val="0095344E"/>
    <w:rsid w:val="00953BF7"/>
    <w:rsid w:val="00953E86"/>
    <w:rsid w:val="00953EE5"/>
    <w:rsid w:val="009547A0"/>
    <w:rsid w:val="00956366"/>
    <w:rsid w:val="00956F11"/>
    <w:rsid w:val="00957190"/>
    <w:rsid w:val="00957C0F"/>
    <w:rsid w:val="00960387"/>
    <w:rsid w:val="009617A4"/>
    <w:rsid w:val="0096195C"/>
    <w:rsid w:val="009619EA"/>
    <w:rsid w:val="00961D27"/>
    <w:rsid w:val="00962447"/>
    <w:rsid w:val="0096274D"/>
    <w:rsid w:val="00963457"/>
    <w:rsid w:val="0096352F"/>
    <w:rsid w:val="00963CF4"/>
    <w:rsid w:val="0096456B"/>
    <w:rsid w:val="00964777"/>
    <w:rsid w:val="009647F8"/>
    <w:rsid w:val="009649CF"/>
    <w:rsid w:val="00965714"/>
    <w:rsid w:val="00965F43"/>
    <w:rsid w:val="009665D3"/>
    <w:rsid w:val="0096699B"/>
    <w:rsid w:val="009672F4"/>
    <w:rsid w:val="009675EA"/>
    <w:rsid w:val="00970154"/>
    <w:rsid w:val="0097062D"/>
    <w:rsid w:val="00970EC7"/>
    <w:rsid w:val="009714C2"/>
    <w:rsid w:val="00971687"/>
    <w:rsid w:val="00971774"/>
    <w:rsid w:val="009724DB"/>
    <w:rsid w:val="0097255D"/>
    <w:rsid w:val="009726E6"/>
    <w:rsid w:val="00973189"/>
    <w:rsid w:val="00973194"/>
    <w:rsid w:val="00973274"/>
    <w:rsid w:val="00973361"/>
    <w:rsid w:val="009733DE"/>
    <w:rsid w:val="009746E1"/>
    <w:rsid w:val="00975076"/>
    <w:rsid w:val="00977525"/>
    <w:rsid w:val="00977633"/>
    <w:rsid w:val="00977CE2"/>
    <w:rsid w:val="00980792"/>
    <w:rsid w:val="00980CD1"/>
    <w:rsid w:val="00981144"/>
    <w:rsid w:val="0098215B"/>
    <w:rsid w:val="00982162"/>
    <w:rsid w:val="0098303C"/>
    <w:rsid w:val="00983046"/>
    <w:rsid w:val="0098312F"/>
    <w:rsid w:val="009839CF"/>
    <w:rsid w:val="00983E42"/>
    <w:rsid w:val="009854EA"/>
    <w:rsid w:val="0098552A"/>
    <w:rsid w:val="00985BE9"/>
    <w:rsid w:val="0098714B"/>
    <w:rsid w:val="00990AEA"/>
    <w:rsid w:val="0099152B"/>
    <w:rsid w:val="00993185"/>
    <w:rsid w:val="0099325F"/>
    <w:rsid w:val="00993AAE"/>
    <w:rsid w:val="00993C0B"/>
    <w:rsid w:val="00994DDA"/>
    <w:rsid w:val="00995FAF"/>
    <w:rsid w:val="0099688A"/>
    <w:rsid w:val="00997059"/>
    <w:rsid w:val="009A21A9"/>
    <w:rsid w:val="009A2372"/>
    <w:rsid w:val="009A31B8"/>
    <w:rsid w:val="009A36A8"/>
    <w:rsid w:val="009A3FC1"/>
    <w:rsid w:val="009A4103"/>
    <w:rsid w:val="009A434D"/>
    <w:rsid w:val="009A4B61"/>
    <w:rsid w:val="009A509E"/>
    <w:rsid w:val="009A594D"/>
    <w:rsid w:val="009A5E07"/>
    <w:rsid w:val="009A5E83"/>
    <w:rsid w:val="009A6357"/>
    <w:rsid w:val="009A645F"/>
    <w:rsid w:val="009A7938"/>
    <w:rsid w:val="009A7E54"/>
    <w:rsid w:val="009B049C"/>
    <w:rsid w:val="009B101F"/>
    <w:rsid w:val="009B147E"/>
    <w:rsid w:val="009B182C"/>
    <w:rsid w:val="009B33F5"/>
    <w:rsid w:val="009B3801"/>
    <w:rsid w:val="009B383B"/>
    <w:rsid w:val="009B3E64"/>
    <w:rsid w:val="009B41FE"/>
    <w:rsid w:val="009B4AE5"/>
    <w:rsid w:val="009B4AF2"/>
    <w:rsid w:val="009B56C9"/>
    <w:rsid w:val="009B594E"/>
    <w:rsid w:val="009B62B1"/>
    <w:rsid w:val="009B631A"/>
    <w:rsid w:val="009B664A"/>
    <w:rsid w:val="009B71BD"/>
    <w:rsid w:val="009B792F"/>
    <w:rsid w:val="009B7E2D"/>
    <w:rsid w:val="009C1728"/>
    <w:rsid w:val="009C1F79"/>
    <w:rsid w:val="009C2CE4"/>
    <w:rsid w:val="009C377D"/>
    <w:rsid w:val="009C3D40"/>
    <w:rsid w:val="009C413D"/>
    <w:rsid w:val="009C4152"/>
    <w:rsid w:val="009C42F9"/>
    <w:rsid w:val="009C7CFB"/>
    <w:rsid w:val="009C7D25"/>
    <w:rsid w:val="009D051B"/>
    <w:rsid w:val="009D080B"/>
    <w:rsid w:val="009D0BCB"/>
    <w:rsid w:val="009D0E13"/>
    <w:rsid w:val="009D0F46"/>
    <w:rsid w:val="009D0FCF"/>
    <w:rsid w:val="009D272C"/>
    <w:rsid w:val="009D3C12"/>
    <w:rsid w:val="009D3EB3"/>
    <w:rsid w:val="009D4384"/>
    <w:rsid w:val="009D4B1F"/>
    <w:rsid w:val="009D551C"/>
    <w:rsid w:val="009D56A9"/>
    <w:rsid w:val="009D57E6"/>
    <w:rsid w:val="009D5A6E"/>
    <w:rsid w:val="009D638D"/>
    <w:rsid w:val="009D641E"/>
    <w:rsid w:val="009D74B3"/>
    <w:rsid w:val="009D7F3B"/>
    <w:rsid w:val="009E01B4"/>
    <w:rsid w:val="009E0AC7"/>
    <w:rsid w:val="009E1A8F"/>
    <w:rsid w:val="009E1C6D"/>
    <w:rsid w:val="009E1C80"/>
    <w:rsid w:val="009E1F11"/>
    <w:rsid w:val="009E32B3"/>
    <w:rsid w:val="009E392B"/>
    <w:rsid w:val="009E46FD"/>
    <w:rsid w:val="009E4BD2"/>
    <w:rsid w:val="009E4C8A"/>
    <w:rsid w:val="009E4D8F"/>
    <w:rsid w:val="009E636F"/>
    <w:rsid w:val="009E6A2E"/>
    <w:rsid w:val="009E6D09"/>
    <w:rsid w:val="009E6E4F"/>
    <w:rsid w:val="009E7D3F"/>
    <w:rsid w:val="009F0954"/>
    <w:rsid w:val="009F11D6"/>
    <w:rsid w:val="009F1ADF"/>
    <w:rsid w:val="009F1BAD"/>
    <w:rsid w:val="009F1E27"/>
    <w:rsid w:val="009F3326"/>
    <w:rsid w:val="009F49C7"/>
    <w:rsid w:val="009F4B47"/>
    <w:rsid w:val="009F5836"/>
    <w:rsid w:val="009F5AB9"/>
    <w:rsid w:val="009F6288"/>
    <w:rsid w:val="009F64BD"/>
    <w:rsid w:val="009F6E36"/>
    <w:rsid w:val="009F6FDD"/>
    <w:rsid w:val="00A00452"/>
    <w:rsid w:val="00A00B08"/>
    <w:rsid w:val="00A01760"/>
    <w:rsid w:val="00A0327B"/>
    <w:rsid w:val="00A041EC"/>
    <w:rsid w:val="00A042EB"/>
    <w:rsid w:val="00A04319"/>
    <w:rsid w:val="00A04880"/>
    <w:rsid w:val="00A04920"/>
    <w:rsid w:val="00A05040"/>
    <w:rsid w:val="00A061D9"/>
    <w:rsid w:val="00A0681A"/>
    <w:rsid w:val="00A068D2"/>
    <w:rsid w:val="00A077FC"/>
    <w:rsid w:val="00A10035"/>
    <w:rsid w:val="00A1061F"/>
    <w:rsid w:val="00A108A8"/>
    <w:rsid w:val="00A10C8E"/>
    <w:rsid w:val="00A114CC"/>
    <w:rsid w:val="00A12AF7"/>
    <w:rsid w:val="00A12BDE"/>
    <w:rsid w:val="00A13222"/>
    <w:rsid w:val="00A1492F"/>
    <w:rsid w:val="00A14E7D"/>
    <w:rsid w:val="00A14E99"/>
    <w:rsid w:val="00A1517C"/>
    <w:rsid w:val="00A15359"/>
    <w:rsid w:val="00A15F73"/>
    <w:rsid w:val="00A16235"/>
    <w:rsid w:val="00A1625B"/>
    <w:rsid w:val="00A16832"/>
    <w:rsid w:val="00A2053A"/>
    <w:rsid w:val="00A206DA"/>
    <w:rsid w:val="00A2094F"/>
    <w:rsid w:val="00A2257C"/>
    <w:rsid w:val="00A23E50"/>
    <w:rsid w:val="00A24781"/>
    <w:rsid w:val="00A2498E"/>
    <w:rsid w:val="00A254A8"/>
    <w:rsid w:val="00A25DFA"/>
    <w:rsid w:val="00A2636D"/>
    <w:rsid w:val="00A2646F"/>
    <w:rsid w:val="00A26A72"/>
    <w:rsid w:val="00A26E8E"/>
    <w:rsid w:val="00A2718C"/>
    <w:rsid w:val="00A27270"/>
    <w:rsid w:val="00A27408"/>
    <w:rsid w:val="00A300CE"/>
    <w:rsid w:val="00A30613"/>
    <w:rsid w:val="00A318E1"/>
    <w:rsid w:val="00A3194B"/>
    <w:rsid w:val="00A31B08"/>
    <w:rsid w:val="00A338D7"/>
    <w:rsid w:val="00A33A36"/>
    <w:rsid w:val="00A33E4C"/>
    <w:rsid w:val="00A34B14"/>
    <w:rsid w:val="00A34BD2"/>
    <w:rsid w:val="00A34CBD"/>
    <w:rsid w:val="00A35614"/>
    <w:rsid w:val="00A356D6"/>
    <w:rsid w:val="00A35AEE"/>
    <w:rsid w:val="00A408C7"/>
    <w:rsid w:val="00A41916"/>
    <w:rsid w:val="00A41957"/>
    <w:rsid w:val="00A41E37"/>
    <w:rsid w:val="00A42DF3"/>
    <w:rsid w:val="00A43192"/>
    <w:rsid w:val="00A43229"/>
    <w:rsid w:val="00A437D5"/>
    <w:rsid w:val="00A44276"/>
    <w:rsid w:val="00A44400"/>
    <w:rsid w:val="00A44DC0"/>
    <w:rsid w:val="00A44E50"/>
    <w:rsid w:val="00A4544D"/>
    <w:rsid w:val="00A45D62"/>
    <w:rsid w:val="00A45E71"/>
    <w:rsid w:val="00A46B31"/>
    <w:rsid w:val="00A46D15"/>
    <w:rsid w:val="00A47A80"/>
    <w:rsid w:val="00A47D61"/>
    <w:rsid w:val="00A47DEC"/>
    <w:rsid w:val="00A5095A"/>
    <w:rsid w:val="00A51F5F"/>
    <w:rsid w:val="00A522EA"/>
    <w:rsid w:val="00A527D5"/>
    <w:rsid w:val="00A53BC5"/>
    <w:rsid w:val="00A544BA"/>
    <w:rsid w:val="00A545B5"/>
    <w:rsid w:val="00A55029"/>
    <w:rsid w:val="00A55119"/>
    <w:rsid w:val="00A551AE"/>
    <w:rsid w:val="00A57192"/>
    <w:rsid w:val="00A57ECE"/>
    <w:rsid w:val="00A60093"/>
    <w:rsid w:val="00A606AD"/>
    <w:rsid w:val="00A61EDD"/>
    <w:rsid w:val="00A62599"/>
    <w:rsid w:val="00A62DFC"/>
    <w:rsid w:val="00A64151"/>
    <w:rsid w:val="00A6522D"/>
    <w:rsid w:val="00A65608"/>
    <w:rsid w:val="00A66D3C"/>
    <w:rsid w:val="00A670B3"/>
    <w:rsid w:val="00A67338"/>
    <w:rsid w:val="00A67CD4"/>
    <w:rsid w:val="00A67FB2"/>
    <w:rsid w:val="00A70A26"/>
    <w:rsid w:val="00A70EB8"/>
    <w:rsid w:val="00A71357"/>
    <w:rsid w:val="00A724F5"/>
    <w:rsid w:val="00A72526"/>
    <w:rsid w:val="00A731DD"/>
    <w:rsid w:val="00A73320"/>
    <w:rsid w:val="00A73CB3"/>
    <w:rsid w:val="00A73F33"/>
    <w:rsid w:val="00A7445F"/>
    <w:rsid w:val="00A7484E"/>
    <w:rsid w:val="00A7536F"/>
    <w:rsid w:val="00A75871"/>
    <w:rsid w:val="00A775CA"/>
    <w:rsid w:val="00A820B7"/>
    <w:rsid w:val="00A83E47"/>
    <w:rsid w:val="00A8472E"/>
    <w:rsid w:val="00A84D55"/>
    <w:rsid w:val="00A85000"/>
    <w:rsid w:val="00A85E24"/>
    <w:rsid w:val="00A86349"/>
    <w:rsid w:val="00A868F4"/>
    <w:rsid w:val="00A87CF4"/>
    <w:rsid w:val="00A90CEA"/>
    <w:rsid w:val="00A91269"/>
    <w:rsid w:val="00A91B88"/>
    <w:rsid w:val="00A925E2"/>
    <w:rsid w:val="00A92757"/>
    <w:rsid w:val="00A929DA"/>
    <w:rsid w:val="00A92CA2"/>
    <w:rsid w:val="00A92EDE"/>
    <w:rsid w:val="00A92F4D"/>
    <w:rsid w:val="00A92FC5"/>
    <w:rsid w:val="00A93351"/>
    <w:rsid w:val="00A93784"/>
    <w:rsid w:val="00A94A38"/>
    <w:rsid w:val="00A9574F"/>
    <w:rsid w:val="00A957E5"/>
    <w:rsid w:val="00A959FD"/>
    <w:rsid w:val="00A95A1F"/>
    <w:rsid w:val="00A95F91"/>
    <w:rsid w:val="00A962DF"/>
    <w:rsid w:val="00A96759"/>
    <w:rsid w:val="00A96842"/>
    <w:rsid w:val="00A96B70"/>
    <w:rsid w:val="00A96C19"/>
    <w:rsid w:val="00A96D5F"/>
    <w:rsid w:val="00A97039"/>
    <w:rsid w:val="00A9732B"/>
    <w:rsid w:val="00A973BB"/>
    <w:rsid w:val="00AA0362"/>
    <w:rsid w:val="00AA180E"/>
    <w:rsid w:val="00AA1914"/>
    <w:rsid w:val="00AA3809"/>
    <w:rsid w:val="00AA38DF"/>
    <w:rsid w:val="00AA3F98"/>
    <w:rsid w:val="00AA56AC"/>
    <w:rsid w:val="00AA5E2A"/>
    <w:rsid w:val="00AA63D5"/>
    <w:rsid w:val="00AA64DA"/>
    <w:rsid w:val="00AA6E95"/>
    <w:rsid w:val="00AA7066"/>
    <w:rsid w:val="00AB0597"/>
    <w:rsid w:val="00AB06A9"/>
    <w:rsid w:val="00AB103A"/>
    <w:rsid w:val="00AB1D90"/>
    <w:rsid w:val="00AB223F"/>
    <w:rsid w:val="00AB2D14"/>
    <w:rsid w:val="00AB2ED4"/>
    <w:rsid w:val="00AB309B"/>
    <w:rsid w:val="00AB7002"/>
    <w:rsid w:val="00AB7137"/>
    <w:rsid w:val="00AB718F"/>
    <w:rsid w:val="00AB765E"/>
    <w:rsid w:val="00AC01D2"/>
    <w:rsid w:val="00AC0521"/>
    <w:rsid w:val="00AC05DC"/>
    <w:rsid w:val="00AC0DF6"/>
    <w:rsid w:val="00AC13E9"/>
    <w:rsid w:val="00AC2453"/>
    <w:rsid w:val="00AC29AD"/>
    <w:rsid w:val="00AC3ADE"/>
    <w:rsid w:val="00AC4060"/>
    <w:rsid w:val="00AC4322"/>
    <w:rsid w:val="00AC5192"/>
    <w:rsid w:val="00AC5852"/>
    <w:rsid w:val="00AC5FFA"/>
    <w:rsid w:val="00AC6382"/>
    <w:rsid w:val="00AC6631"/>
    <w:rsid w:val="00AC7481"/>
    <w:rsid w:val="00AD105B"/>
    <w:rsid w:val="00AD19C6"/>
    <w:rsid w:val="00AD2A7F"/>
    <w:rsid w:val="00AD341C"/>
    <w:rsid w:val="00AD3824"/>
    <w:rsid w:val="00AD43E1"/>
    <w:rsid w:val="00AD4406"/>
    <w:rsid w:val="00AD4443"/>
    <w:rsid w:val="00AD5BDF"/>
    <w:rsid w:val="00AD5BE9"/>
    <w:rsid w:val="00AD5C3A"/>
    <w:rsid w:val="00AE04BD"/>
    <w:rsid w:val="00AE05D7"/>
    <w:rsid w:val="00AE1076"/>
    <w:rsid w:val="00AE20C4"/>
    <w:rsid w:val="00AE2B41"/>
    <w:rsid w:val="00AE31F8"/>
    <w:rsid w:val="00AE3B49"/>
    <w:rsid w:val="00AE5BBC"/>
    <w:rsid w:val="00AE632D"/>
    <w:rsid w:val="00AE6830"/>
    <w:rsid w:val="00AE6BFF"/>
    <w:rsid w:val="00AE6C36"/>
    <w:rsid w:val="00AE6C8C"/>
    <w:rsid w:val="00AE7380"/>
    <w:rsid w:val="00AE77AE"/>
    <w:rsid w:val="00AE7F3D"/>
    <w:rsid w:val="00AF048F"/>
    <w:rsid w:val="00AF1207"/>
    <w:rsid w:val="00AF135A"/>
    <w:rsid w:val="00AF2452"/>
    <w:rsid w:val="00AF251C"/>
    <w:rsid w:val="00AF3149"/>
    <w:rsid w:val="00AF333E"/>
    <w:rsid w:val="00AF38CB"/>
    <w:rsid w:val="00AF40F5"/>
    <w:rsid w:val="00AF47E6"/>
    <w:rsid w:val="00AF4D3B"/>
    <w:rsid w:val="00AF51D6"/>
    <w:rsid w:val="00AF555F"/>
    <w:rsid w:val="00AF5DCB"/>
    <w:rsid w:val="00AF5EFC"/>
    <w:rsid w:val="00AF605E"/>
    <w:rsid w:val="00AF67D1"/>
    <w:rsid w:val="00AF6C7B"/>
    <w:rsid w:val="00AF6C7E"/>
    <w:rsid w:val="00AF7637"/>
    <w:rsid w:val="00AF7A3D"/>
    <w:rsid w:val="00B00367"/>
    <w:rsid w:val="00B003F2"/>
    <w:rsid w:val="00B00934"/>
    <w:rsid w:val="00B00C0C"/>
    <w:rsid w:val="00B01257"/>
    <w:rsid w:val="00B01697"/>
    <w:rsid w:val="00B016AB"/>
    <w:rsid w:val="00B01878"/>
    <w:rsid w:val="00B05530"/>
    <w:rsid w:val="00B055B2"/>
    <w:rsid w:val="00B06059"/>
    <w:rsid w:val="00B06127"/>
    <w:rsid w:val="00B06175"/>
    <w:rsid w:val="00B06616"/>
    <w:rsid w:val="00B06BFF"/>
    <w:rsid w:val="00B0787A"/>
    <w:rsid w:val="00B113CC"/>
    <w:rsid w:val="00B13A65"/>
    <w:rsid w:val="00B142A2"/>
    <w:rsid w:val="00B15254"/>
    <w:rsid w:val="00B15AA3"/>
    <w:rsid w:val="00B15E7E"/>
    <w:rsid w:val="00B17510"/>
    <w:rsid w:val="00B179E0"/>
    <w:rsid w:val="00B20671"/>
    <w:rsid w:val="00B20FBB"/>
    <w:rsid w:val="00B2330E"/>
    <w:rsid w:val="00B24474"/>
    <w:rsid w:val="00B24CC6"/>
    <w:rsid w:val="00B25549"/>
    <w:rsid w:val="00B25B0C"/>
    <w:rsid w:val="00B2622D"/>
    <w:rsid w:val="00B268FF"/>
    <w:rsid w:val="00B26F8A"/>
    <w:rsid w:val="00B27145"/>
    <w:rsid w:val="00B30BAD"/>
    <w:rsid w:val="00B3123A"/>
    <w:rsid w:val="00B31551"/>
    <w:rsid w:val="00B31568"/>
    <w:rsid w:val="00B31C4B"/>
    <w:rsid w:val="00B326A0"/>
    <w:rsid w:val="00B32E05"/>
    <w:rsid w:val="00B32F8D"/>
    <w:rsid w:val="00B3331A"/>
    <w:rsid w:val="00B33835"/>
    <w:rsid w:val="00B33D71"/>
    <w:rsid w:val="00B34E13"/>
    <w:rsid w:val="00B35348"/>
    <w:rsid w:val="00B3591B"/>
    <w:rsid w:val="00B361AD"/>
    <w:rsid w:val="00B364B3"/>
    <w:rsid w:val="00B36599"/>
    <w:rsid w:val="00B36AC1"/>
    <w:rsid w:val="00B36D18"/>
    <w:rsid w:val="00B36EE7"/>
    <w:rsid w:val="00B36F61"/>
    <w:rsid w:val="00B40C22"/>
    <w:rsid w:val="00B41289"/>
    <w:rsid w:val="00B417F6"/>
    <w:rsid w:val="00B419CD"/>
    <w:rsid w:val="00B41E81"/>
    <w:rsid w:val="00B428E6"/>
    <w:rsid w:val="00B43193"/>
    <w:rsid w:val="00B43D9C"/>
    <w:rsid w:val="00B44022"/>
    <w:rsid w:val="00B4417D"/>
    <w:rsid w:val="00B44434"/>
    <w:rsid w:val="00B447AE"/>
    <w:rsid w:val="00B4488D"/>
    <w:rsid w:val="00B45494"/>
    <w:rsid w:val="00B45AFC"/>
    <w:rsid w:val="00B45B89"/>
    <w:rsid w:val="00B45C8C"/>
    <w:rsid w:val="00B45D18"/>
    <w:rsid w:val="00B4677D"/>
    <w:rsid w:val="00B471AF"/>
    <w:rsid w:val="00B5000D"/>
    <w:rsid w:val="00B500B6"/>
    <w:rsid w:val="00B50447"/>
    <w:rsid w:val="00B50931"/>
    <w:rsid w:val="00B509AB"/>
    <w:rsid w:val="00B526CB"/>
    <w:rsid w:val="00B527E2"/>
    <w:rsid w:val="00B52870"/>
    <w:rsid w:val="00B535CF"/>
    <w:rsid w:val="00B53EA1"/>
    <w:rsid w:val="00B5413C"/>
    <w:rsid w:val="00B558D7"/>
    <w:rsid w:val="00B562EB"/>
    <w:rsid w:val="00B56862"/>
    <w:rsid w:val="00B56BC1"/>
    <w:rsid w:val="00B57FAC"/>
    <w:rsid w:val="00B60002"/>
    <w:rsid w:val="00B601AA"/>
    <w:rsid w:val="00B61471"/>
    <w:rsid w:val="00B61F7A"/>
    <w:rsid w:val="00B62121"/>
    <w:rsid w:val="00B6234D"/>
    <w:rsid w:val="00B62D86"/>
    <w:rsid w:val="00B637D8"/>
    <w:rsid w:val="00B639D5"/>
    <w:rsid w:val="00B63E49"/>
    <w:rsid w:val="00B64E49"/>
    <w:rsid w:val="00B678B3"/>
    <w:rsid w:val="00B678D5"/>
    <w:rsid w:val="00B70818"/>
    <w:rsid w:val="00B70942"/>
    <w:rsid w:val="00B70A05"/>
    <w:rsid w:val="00B70AD9"/>
    <w:rsid w:val="00B71269"/>
    <w:rsid w:val="00B71385"/>
    <w:rsid w:val="00B7219A"/>
    <w:rsid w:val="00B73A5A"/>
    <w:rsid w:val="00B73A9A"/>
    <w:rsid w:val="00B748B2"/>
    <w:rsid w:val="00B75B77"/>
    <w:rsid w:val="00B75BCF"/>
    <w:rsid w:val="00B75F79"/>
    <w:rsid w:val="00B7601A"/>
    <w:rsid w:val="00B76EA8"/>
    <w:rsid w:val="00B76F0A"/>
    <w:rsid w:val="00B77946"/>
    <w:rsid w:val="00B77AEC"/>
    <w:rsid w:val="00B77BD1"/>
    <w:rsid w:val="00B81587"/>
    <w:rsid w:val="00B81D0D"/>
    <w:rsid w:val="00B82811"/>
    <w:rsid w:val="00B83420"/>
    <w:rsid w:val="00B840EA"/>
    <w:rsid w:val="00B85CCC"/>
    <w:rsid w:val="00B85F8D"/>
    <w:rsid w:val="00B8642D"/>
    <w:rsid w:val="00B869DC"/>
    <w:rsid w:val="00B87017"/>
    <w:rsid w:val="00B907F5"/>
    <w:rsid w:val="00B91925"/>
    <w:rsid w:val="00B92CDA"/>
    <w:rsid w:val="00B93281"/>
    <w:rsid w:val="00B93714"/>
    <w:rsid w:val="00B94415"/>
    <w:rsid w:val="00B944FA"/>
    <w:rsid w:val="00B945D0"/>
    <w:rsid w:val="00B94FAA"/>
    <w:rsid w:val="00B95303"/>
    <w:rsid w:val="00B95C71"/>
    <w:rsid w:val="00B9633C"/>
    <w:rsid w:val="00B96540"/>
    <w:rsid w:val="00B973E2"/>
    <w:rsid w:val="00B97B6D"/>
    <w:rsid w:val="00B97D54"/>
    <w:rsid w:val="00B97EE2"/>
    <w:rsid w:val="00BA01B4"/>
    <w:rsid w:val="00BA01CD"/>
    <w:rsid w:val="00BA092B"/>
    <w:rsid w:val="00BA0EB0"/>
    <w:rsid w:val="00BA12A4"/>
    <w:rsid w:val="00BA1353"/>
    <w:rsid w:val="00BA13B1"/>
    <w:rsid w:val="00BA149F"/>
    <w:rsid w:val="00BA1AED"/>
    <w:rsid w:val="00BA3281"/>
    <w:rsid w:val="00BA45BF"/>
    <w:rsid w:val="00BA492E"/>
    <w:rsid w:val="00BA5907"/>
    <w:rsid w:val="00BA5C1C"/>
    <w:rsid w:val="00BA5E78"/>
    <w:rsid w:val="00BA70E0"/>
    <w:rsid w:val="00BA735B"/>
    <w:rsid w:val="00BB07B5"/>
    <w:rsid w:val="00BB15D1"/>
    <w:rsid w:val="00BB1A93"/>
    <w:rsid w:val="00BB2549"/>
    <w:rsid w:val="00BB256D"/>
    <w:rsid w:val="00BB28D9"/>
    <w:rsid w:val="00BB34AC"/>
    <w:rsid w:val="00BB37C7"/>
    <w:rsid w:val="00BB3871"/>
    <w:rsid w:val="00BB575E"/>
    <w:rsid w:val="00BB580F"/>
    <w:rsid w:val="00BB58B9"/>
    <w:rsid w:val="00BB5B7E"/>
    <w:rsid w:val="00BB5E64"/>
    <w:rsid w:val="00BB6632"/>
    <w:rsid w:val="00BB6796"/>
    <w:rsid w:val="00BB7118"/>
    <w:rsid w:val="00BB7185"/>
    <w:rsid w:val="00BB7398"/>
    <w:rsid w:val="00BB7721"/>
    <w:rsid w:val="00BC065D"/>
    <w:rsid w:val="00BC128E"/>
    <w:rsid w:val="00BC1428"/>
    <w:rsid w:val="00BC1E55"/>
    <w:rsid w:val="00BC241B"/>
    <w:rsid w:val="00BC258D"/>
    <w:rsid w:val="00BC28DA"/>
    <w:rsid w:val="00BC2A22"/>
    <w:rsid w:val="00BC2D0D"/>
    <w:rsid w:val="00BC34FB"/>
    <w:rsid w:val="00BC4882"/>
    <w:rsid w:val="00BC50A6"/>
    <w:rsid w:val="00BC5566"/>
    <w:rsid w:val="00BC57C6"/>
    <w:rsid w:val="00BC588D"/>
    <w:rsid w:val="00BC6B99"/>
    <w:rsid w:val="00BC6D24"/>
    <w:rsid w:val="00BC77DE"/>
    <w:rsid w:val="00BC79E5"/>
    <w:rsid w:val="00BC7CE0"/>
    <w:rsid w:val="00BD057C"/>
    <w:rsid w:val="00BD0BD4"/>
    <w:rsid w:val="00BD2744"/>
    <w:rsid w:val="00BD2B4A"/>
    <w:rsid w:val="00BD2C54"/>
    <w:rsid w:val="00BD2C8A"/>
    <w:rsid w:val="00BD2EE4"/>
    <w:rsid w:val="00BD3285"/>
    <w:rsid w:val="00BD3F12"/>
    <w:rsid w:val="00BD5353"/>
    <w:rsid w:val="00BD54A0"/>
    <w:rsid w:val="00BD5A58"/>
    <w:rsid w:val="00BD5BC2"/>
    <w:rsid w:val="00BD5EC8"/>
    <w:rsid w:val="00BD63D5"/>
    <w:rsid w:val="00BD6448"/>
    <w:rsid w:val="00BD73FC"/>
    <w:rsid w:val="00BD78F9"/>
    <w:rsid w:val="00BE172F"/>
    <w:rsid w:val="00BE29FC"/>
    <w:rsid w:val="00BE3447"/>
    <w:rsid w:val="00BE534E"/>
    <w:rsid w:val="00BE5835"/>
    <w:rsid w:val="00BE5A11"/>
    <w:rsid w:val="00BE67EC"/>
    <w:rsid w:val="00BE6822"/>
    <w:rsid w:val="00BE7B36"/>
    <w:rsid w:val="00BF0448"/>
    <w:rsid w:val="00BF06F3"/>
    <w:rsid w:val="00BF098F"/>
    <w:rsid w:val="00BF0A6C"/>
    <w:rsid w:val="00BF0B90"/>
    <w:rsid w:val="00BF0EC1"/>
    <w:rsid w:val="00BF0EEE"/>
    <w:rsid w:val="00BF100C"/>
    <w:rsid w:val="00BF25D9"/>
    <w:rsid w:val="00BF28FB"/>
    <w:rsid w:val="00BF3ABD"/>
    <w:rsid w:val="00BF4478"/>
    <w:rsid w:val="00BF50D9"/>
    <w:rsid w:val="00BF5EB3"/>
    <w:rsid w:val="00BF5EC9"/>
    <w:rsid w:val="00BF5ED1"/>
    <w:rsid w:val="00BF7422"/>
    <w:rsid w:val="00BF7B58"/>
    <w:rsid w:val="00C011C2"/>
    <w:rsid w:val="00C011DA"/>
    <w:rsid w:val="00C01452"/>
    <w:rsid w:val="00C01D8C"/>
    <w:rsid w:val="00C025ED"/>
    <w:rsid w:val="00C02655"/>
    <w:rsid w:val="00C028C4"/>
    <w:rsid w:val="00C02B1C"/>
    <w:rsid w:val="00C02ED0"/>
    <w:rsid w:val="00C030DD"/>
    <w:rsid w:val="00C036D8"/>
    <w:rsid w:val="00C03A58"/>
    <w:rsid w:val="00C04E36"/>
    <w:rsid w:val="00C05D66"/>
    <w:rsid w:val="00C0612B"/>
    <w:rsid w:val="00C063D5"/>
    <w:rsid w:val="00C070B9"/>
    <w:rsid w:val="00C07895"/>
    <w:rsid w:val="00C0789C"/>
    <w:rsid w:val="00C108A6"/>
    <w:rsid w:val="00C10B6C"/>
    <w:rsid w:val="00C110B8"/>
    <w:rsid w:val="00C128B2"/>
    <w:rsid w:val="00C12E7C"/>
    <w:rsid w:val="00C13680"/>
    <w:rsid w:val="00C1471F"/>
    <w:rsid w:val="00C149CD"/>
    <w:rsid w:val="00C14B23"/>
    <w:rsid w:val="00C1540F"/>
    <w:rsid w:val="00C16908"/>
    <w:rsid w:val="00C16FE9"/>
    <w:rsid w:val="00C17CAE"/>
    <w:rsid w:val="00C20B2B"/>
    <w:rsid w:val="00C2157E"/>
    <w:rsid w:val="00C21C10"/>
    <w:rsid w:val="00C2220A"/>
    <w:rsid w:val="00C230B1"/>
    <w:rsid w:val="00C23254"/>
    <w:rsid w:val="00C23845"/>
    <w:rsid w:val="00C24061"/>
    <w:rsid w:val="00C24D40"/>
    <w:rsid w:val="00C25074"/>
    <w:rsid w:val="00C255DF"/>
    <w:rsid w:val="00C27E33"/>
    <w:rsid w:val="00C303FD"/>
    <w:rsid w:val="00C308C1"/>
    <w:rsid w:val="00C31A1C"/>
    <w:rsid w:val="00C32668"/>
    <w:rsid w:val="00C3274E"/>
    <w:rsid w:val="00C327BD"/>
    <w:rsid w:val="00C32E01"/>
    <w:rsid w:val="00C3381A"/>
    <w:rsid w:val="00C33AEC"/>
    <w:rsid w:val="00C34506"/>
    <w:rsid w:val="00C346F5"/>
    <w:rsid w:val="00C34A83"/>
    <w:rsid w:val="00C34F2A"/>
    <w:rsid w:val="00C35EA3"/>
    <w:rsid w:val="00C36011"/>
    <w:rsid w:val="00C3623A"/>
    <w:rsid w:val="00C36C6A"/>
    <w:rsid w:val="00C37BAB"/>
    <w:rsid w:val="00C37C23"/>
    <w:rsid w:val="00C4029E"/>
    <w:rsid w:val="00C416B8"/>
    <w:rsid w:val="00C41951"/>
    <w:rsid w:val="00C423A1"/>
    <w:rsid w:val="00C43AE0"/>
    <w:rsid w:val="00C440E3"/>
    <w:rsid w:val="00C442F5"/>
    <w:rsid w:val="00C457CF"/>
    <w:rsid w:val="00C45A1E"/>
    <w:rsid w:val="00C45D75"/>
    <w:rsid w:val="00C45F94"/>
    <w:rsid w:val="00C46AAB"/>
    <w:rsid w:val="00C46B29"/>
    <w:rsid w:val="00C4758C"/>
    <w:rsid w:val="00C47D74"/>
    <w:rsid w:val="00C507C9"/>
    <w:rsid w:val="00C50963"/>
    <w:rsid w:val="00C50C59"/>
    <w:rsid w:val="00C50C62"/>
    <w:rsid w:val="00C5131C"/>
    <w:rsid w:val="00C5280D"/>
    <w:rsid w:val="00C53252"/>
    <w:rsid w:val="00C5435B"/>
    <w:rsid w:val="00C55940"/>
    <w:rsid w:val="00C55F93"/>
    <w:rsid w:val="00C5608C"/>
    <w:rsid w:val="00C563B6"/>
    <w:rsid w:val="00C564BA"/>
    <w:rsid w:val="00C56CDD"/>
    <w:rsid w:val="00C56FD8"/>
    <w:rsid w:val="00C578CA"/>
    <w:rsid w:val="00C61D9E"/>
    <w:rsid w:val="00C63B59"/>
    <w:rsid w:val="00C63E20"/>
    <w:rsid w:val="00C645BC"/>
    <w:rsid w:val="00C64994"/>
    <w:rsid w:val="00C656B3"/>
    <w:rsid w:val="00C659C1"/>
    <w:rsid w:val="00C6611D"/>
    <w:rsid w:val="00C66C4C"/>
    <w:rsid w:val="00C66C8D"/>
    <w:rsid w:val="00C67DCB"/>
    <w:rsid w:val="00C70115"/>
    <w:rsid w:val="00C705CF"/>
    <w:rsid w:val="00C70B14"/>
    <w:rsid w:val="00C70EDB"/>
    <w:rsid w:val="00C71D4F"/>
    <w:rsid w:val="00C726F0"/>
    <w:rsid w:val="00C7276E"/>
    <w:rsid w:val="00C727F3"/>
    <w:rsid w:val="00C729CF"/>
    <w:rsid w:val="00C7304C"/>
    <w:rsid w:val="00C751B6"/>
    <w:rsid w:val="00C75BDD"/>
    <w:rsid w:val="00C762E5"/>
    <w:rsid w:val="00C7635D"/>
    <w:rsid w:val="00C7673F"/>
    <w:rsid w:val="00C7765C"/>
    <w:rsid w:val="00C77B71"/>
    <w:rsid w:val="00C77C24"/>
    <w:rsid w:val="00C80304"/>
    <w:rsid w:val="00C81264"/>
    <w:rsid w:val="00C81AB4"/>
    <w:rsid w:val="00C82EA3"/>
    <w:rsid w:val="00C82FD1"/>
    <w:rsid w:val="00C83482"/>
    <w:rsid w:val="00C837B4"/>
    <w:rsid w:val="00C83AC3"/>
    <w:rsid w:val="00C83E6E"/>
    <w:rsid w:val="00C862A0"/>
    <w:rsid w:val="00C86715"/>
    <w:rsid w:val="00C86ABA"/>
    <w:rsid w:val="00C870A1"/>
    <w:rsid w:val="00C87541"/>
    <w:rsid w:val="00C87AA3"/>
    <w:rsid w:val="00C87B0D"/>
    <w:rsid w:val="00C87DC7"/>
    <w:rsid w:val="00C87F43"/>
    <w:rsid w:val="00C91126"/>
    <w:rsid w:val="00C911D6"/>
    <w:rsid w:val="00C924F5"/>
    <w:rsid w:val="00C92716"/>
    <w:rsid w:val="00C929B3"/>
    <w:rsid w:val="00C92BB6"/>
    <w:rsid w:val="00C9380B"/>
    <w:rsid w:val="00C9487C"/>
    <w:rsid w:val="00C948E8"/>
    <w:rsid w:val="00C949DD"/>
    <w:rsid w:val="00C94B22"/>
    <w:rsid w:val="00C959FA"/>
    <w:rsid w:val="00C95B63"/>
    <w:rsid w:val="00C97966"/>
    <w:rsid w:val="00C97BB9"/>
    <w:rsid w:val="00C97D0B"/>
    <w:rsid w:val="00C97F8E"/>
    <w:rsid w:val="00CA0BA8"/>
    <w:rsid w:val="00CA0BED"/>
    <w:rsid w:val="00CA194C"/>
    <w:rsid w:val="00CA269E"/>
    <w:rsid w:val="00CA2A65"/>
    <w:rsid w:val="00CA2BB7"/>
    <w:rsid w:val="00CA2F26"/>
    <w:rsid w:val="00CA3C79"/>
    <w:rsid w:val="00CA495B"/>
    <w:rsid w:val="00CA4CD3"/>
    <w:rsid w:val="00CA51CC"/>
    <w:rsid w:val="00CA5466"/>
    <w:rsid w:val="00CA5BB7"/>
    <w:rsid w:val="00CA5C97"/>
    <w:rsid w:val="00CA611D"/>
    <w:rsid w:val="00CA61FF"/>
    <w:rsid w:val="00CA7121"/>
    <w:rsid w:val="00CB0ACE"/>
    <w:rsid w:val="00CB12F5"/>
    <w:rsid w:val="00CB1515"/>
    <w:rsid w:val="00CB2198"/>
    <w:rsid w:val="00CB3F19"/>
    <w:rsid w:val="00CB4B01"/>
    <w:rsid w:val="00CB56AA"/>
    <w:rsid w:val="00CC049E"/>
    <w:rsid w:val="00CC0824"/>
    <w:rsid w:val="00CC183B"/>
    <w:rsid w:val="00CC19D9"/>
    <w:rsid w:val="00CC26BC"/>
    <w:rsid w:val="00CC42E3"/>
    <w:rsid w:val="00CC4F95"/>
    <w:rsid w:val="00CC503F"/>
    <w:rsid w:val="00CC5D34"/>
    <w:rsid w:val="00CC6259"/>
    <w:rsid w:val="00CC62FC"/>
    <w:rsid w:val="00CC6436"/>
    <w:rsid w:val="00CC66DA"/>
    <w:rsid w:val="00CC68D9"/>
    <w:rsid w:val="00CC695C"/>
    <w:rsid w:val="00CC6966"/>
    <w:rsid w:val="00CC6B4F"/>
    <w:rsid w:val="00CC6E7B"/>
    <w:rsid w:val="00CC7059"/>
    <w:rsid w:val="00CC7470"/>
    <w:rsid w:val="00CD07C1"/>
    <w:rsid w:val="00CD094D"/>
    <w:rsid w:val="00CD0F83"/>
    <w:rsid w:val="00CD1EE7"/>
    <w:rsid w:val="00CD2C29"/>
    <w:rsid w:val="00CD2C42"/>
    <w:rsid w:val="00CD3359"/>
    <w:rsid w:val="00CD449C"/>
    <w:rsid w:val="00CD4A9C"/>
    <w:rsid w:val="00CD4AD7"/>
    <w:rsid w:val="00CD4D3A"/>
    <w:rsid w:val="00CE104E"/>
    <w:rsid w:val="00CE16DC"/>
    <w:rsid w:val="00CE1A4F"/>
    <w:rsid w:val="00CE23DE"/>
    <w:rsid w:val="00CE244E"/>
    <w:rsid w:val="00CE2FBF"/>
    <w:rsid w:val="00CE32BE"/>
    <w:rsid w:val="00CE4FA5"/>
    <w:rsid w:val="00CE589F"/>
    <w:rsid w:val="00CE611F"/>
    <w:rsid w:val="00CE751F"/>
    <w:rsid w:val="00CE77D1"/>
    <w:rsid w:val="00CF0355"/>
    <w:rsid w:val="00CF1B55"/>
    <w:rsid w:val="00CF2269"/>
    <w:rsid w:val="00CF3850"/>
    <w:rsid w:val="00CF3E9D"/>
    <w:rsid w:val="00CF4EBC"/>
    <w:rsid w:val="00CF5D7A"/>
    <w:rsid w:val="00CF6AC5"/>
    <w:rsid w:val="00CF6DC6"/>
    <w:rsid w:val="00CF6DDE"/>
    <w:rsid w:val="00CF72A5"/>
    <w:rsid w:val="00CF78AB"/>
    <w:rsid w:val="00D00AC0"/>
    <w:rsid w:val="00D00D60"/>
    <w:rsid w:val="00D0145D"/>
    <w:rsid w:val="00D01A9B"/>
    <w:rsid w:val="00D028AE"/>
    <w:rsid w:val="00D0332F"/>
    <w:rsid w:val="00D03E19"/>
    <w:rsid w:val="00D05E27"/>
    <w:rsid w:val="00D07305"/>
    <w:rsid w:val="00D07590"/>
    <w:rsid w:val="00D10388"/>
    <w:rsid w:val="00D10814"/>
    <w:rsid w:val="00D10AA9"/>
    <w:rsid w:val="00D10EA2"/>
    <w:rsid w:val="00D11BF2"/>
    <w:rsid w:val="00D1315B"/>
    <w:rsid w:val="00D13375"/>
    <w:rsid w:val="00D14CB2"/>
    <w:rsid w:val="00D15AC9"/>
    <w:rsid w:val="00D16EBF"/>
    <w:rsid w:val="00D178A0"/>
    <w:rsid w:val="00D17CA8"/>
    <w:rsid w:val="00D17DDC"/>
    <w:rsid w:val="00D20716"/>
    <w:rsid w:val="00D2096E"/>
    <w:rsid w:val="00D20F8B"/>
    <w:rsid w:val="00D21E08"/>
    <w:rsid w:val="00D223FB"/>
    <w:rsid w:val="00D2281C"/>
    <w:rsid w:val="00D22857"/>
    <w:rsid w:val="00D228D0"/>
    <w:rsid w:val="00D22E77"/>
    <w:rsid w:val="00D2384E"/>
    <w:rsid w:val="00D23D10"/>
    <w:rsid w:val="00D23E35"/>
    <w:rsid w:val="00D249DD"/>
    <w:rsid w:val="00D24F05"/>
    <w:rsid w:val="00D25D93"/>
    <w:rsid w:val="00D2663B"/>
    <w:rsid w:val="00D306B4"/>
    <w:rsid w:val="00D30B8B"/>
    <w:rsid w:val="00D30DE8"/>
    <w:rsid w:val="00D30ED0"/>
    <w:rsid w:val="00D30FFE"/>
    <w:rsid w:val="00D31473"/>
    <w:rsid w:val="00D3168F"/>
    <w:rsid w:val="00D32EBC"/>
    <w:rsid w:val="00D344BC"/>
    <w:rsid w:val="00D3547F"/>
    <w:rsid w:val="00D36225"/>
    <w:rsid w:val="00D369F6"/>
    <w:rsid w:val="00D407C8"/>
    <w:rsid w:val="00D42333"/>
    <w:rsid w:val="00D42497"/>
    <w:rsid w:val="00D424BD"/>
    <w:rsid w:val="00D42680"/>
    <w:rsid w:val="00D427BD"/>
    <w:rsid w:val="00D42E6C"/>
    <w:rsid w:val="00D443DF"/>
    <w:rsid w:val="00D44AE1"/>
    <w:rsid w:val="00D451E6"/>
    <w:rsid w:val="00D4558B"/>
    <w:rsid w:val="00D45F87"/>
    <w:rsid w:val="00D46C0F"/>
    <w:rsid w:val="00D476BC"/>
    <w:rsid w:val="00D47D7B"/>
    <w:rsid w:val="00D47DF1"/>
    <w:rsid w:val="00D50064"/>
    <w:rsid w:val="00D50F52"/>
    <w:rsid w:val="00D511EB"/>
    <w:rsid w:val="00D51466"/>
    <w:rsid w:val="00D523A5"/>
    <w:rsid w:val="00D5260B"/>
    <w:rsid w:val="00D5305D"/>
    <w:rsid w:val="00D55995"/>
    <w:rsid w:val="00D57ADC"/>
    <w:rsid w:val="00D57BAD"/>
    <w:rsid w:val="00D57D30"/>
    <w:rsid w:val="00D60735"/>
    <w:rsid w:val="00D61EFD"/>
    <w:rsid w:val="00D628A7"/>
    <w:rsid w:val="00D62912"/>
    <w:rsid w:val="00D63E78"/>
    <w:rsid w:val="00D64227"/>
    <w:rsid w:val="00D64DA0"/>
    <w:rsid w:val="00D658EB"/>
    <w:rsid w:val="00D6659A"/>
    <w:rsid w:val="00D66DF3"/>
    <w:rsid w:val="00D674AF"/>
    <w:rsid w:val="00D67C25"/>
    <w:rsid w:val="00D70BBD"/>
    <w:rsid w:val="00D70DC9"/>
    <w:rsid w:val="00D7141F"/>
    <w:rsid w:val="00D71729"/>
    <w:rsid w:val="00D719B8"/>
    <w:rsid w:val="00D728E1"/>
    <w:rsid w:val="00D731D7"/>
    <w:rsid w:val="00D73470"/>
    <w:rsid w:val="00D73762"/>
    <w:rsid w:val="00D75F16"/>
    <w:rsid w:val="00D7653B"/>
    <w:rsid w:val="00D76B57"/>
    <w:rsid w:val="00D77FE7"/>
    <w:rsid w:val="00D80119"/>
    <w:rsid w:val="00D8060C"/>
    <w:rsid w:val="00D80C6D"/>
    <w:rsid w:val="00D80CE1"/>
    <w:rsid w:val="00D813CC"/>
    <w:rsid w:val="00D819CB"/>
    <w:rsid w:val="00D81AE5"/>
    <w:rsid w:val="00D81E01"/>
    <w:rsid w:val="00D82146"/>
    <w:rsid w:val="00D83AA0"/>
    <w:rsid w:val="00D844A6"/>
    <w:rsid w:val="00D84B5A"/>
    <w:rsid w:val="00D84F54"/>
    <w:rsid w:val="00D851FC"/>
    <w:rsid w:val="00D85365"/>
    <w:rsid w:val="00D85863"/>
    <w:rsid w:val="00D85E14"/>
    <w:rsid w:val="00D86316"/>
    <w:rsid w:val="00D872DB"/>
    <w:rsid w:val="00D87FAE"/>
    <w:rsid w:val="00D90CB5"/>
    <w:rsid w:val="00D91AA6"/>
    <w:rsid w:val="00D922B7"/>
    <w:rsid w:val="00D92C86"/>
    <w:rsid w:val="00D933AC"/>
    <w:rsid w:val="00D935B4"/>
    <w:rsid w:val="00D93D27"/>
    <w:rsid w:val="00D94BA3"/>
    <w:rsid w:val="00D9748C"/>
    <w:rsid w:val="00DA05E6"/>
    <w:rsid w:val="00DA09FD"/>
    <w:rsid w:val="00DA1AAD"/>
    <w:rsid w:val="00DA1D5B"/>
    <w:rsid w:val="00DA21D4"/>
    <w:rsid w:val="00DA26BB"/>
    <w:rsid w:val="00DA2827"/>
    <w:rsid w:val="00DA3A0D"/>
    <w:rsid w:val="00DA4852"/>
    <w:rsid w:val="00DA4CAA"/>
    <w:rsid w:val="00DA4E1E"/>
    <w:rsid w:val="00DA704A"/>
    <w:rsid w:val="00DA7127"/>
    <w:rsid w:val="00DA7699"/>
    <w:rsid w:val="00DA7EDD"/>
    <w:rsid w:val="00DB0280"/>
    <w:rsid w:val="00DB02BB"/>
    <w:rsid w:val="00DB0AB3"/>
    <w:rsid w:val="00DB22DD"/>
    <w:rsid w:val="00DB2696"/>
    <w:rsid w:val="00DB38A9"/>
    <w:rsid w:val="00DB3BED"/>
    <w:rsid w:val="00DB44DC"/>
    <w:rsid w:val="00DB461B"/>
    <w:rsid w:val="00DB4EED"/>
    <w:rsid w:val="00DB52E9"/>
    <w:rsid w:val="00DB5B98"/>
    <w:rsid w:val="00DB731C"/>
    <w:rsid w:val="00DC00E7"/>
    <w:rsid w:val="00DC01CB"/>
    <w:rsid w:val="00DC03CC"/>
    <w:rsid w:val="00DC12E5"/>
    <w:rsid w:val="00DC19E4"/>
    <w:rsid w:val="00DC24DE"/>
    <w:rsid w:val="00DC259E"/>
    <w:rsid w:val="00DC263E"/>
    <w:rsid w:val="00DC2B28"/>
    <w:rsid w:val="00DC3711"/>
    <w:rsid w:val="00DC390B"/>
    <w:rsid w:val="00DC429B"/>
    <w:rsid w:val="00DC43F1"/>
    <w:rsid w:val="00DC66F5"/>
    <w:rsid w:val="00DC6891"/>
    <w:rsid w:val="00DC7551"/>
    <w:rsid w:val="00DD0B90"/>
    <w:rsid w:val="00DD0FA8"/>
    <w:rsid w:val="00DD1D68"/>
    <w:rsid w:val="00DD1F0D"/>
    <w:rsid w:val="00DD2BF6"/>
    <w:rsid w:val="00DD2D04"/>
    <w:rsid w:val="00DD305C"/>
    <w:rsid w:val="00DD38F8"/>
    <w:rsid w:val="00DD5821"/>
    <w:rsid w:val="00DD6569"/>
    <w:rsid w:val="00DD768A"/>
    <w:rsid w:val="00DE11E0"/>
    <w:rsid w:val="00DE1539"/>
    <w:rsid w:val="00DE19DF"/>
    <w:rsid w:val="00DE28F0"/>
    <w:rsid w:val="00DE2CB5"/>
    <w:rsid w:val="00DE2CCC"/>
    <w:rsid w:val="00DE2DB7"/>
    <w:rsid w:val="00DE349F"/>
    <w:rsid w:val="00DE35DE"/>
    <w:rsid w:val="00DE3690"/>
    <w:rsid w:val="00DE3F84"/>
    <w:rsid w:val="00DE4055"/>
    <w:rsid w:val="00DE43B4"/>
    <w:rsid w:val="00DE47AA"/>
    <w:rsid w:val="00DE4FFA"/>
    <w:rsid w:val="00DE4FFD"/>
    <w:rsid w:val="00DE5235"/>
    <w:rsid w:val="00DE6A54"/>
    <w:rsid w:val="00DE7538"/>
    <w:rsid w:val="00DE77BE"/>
    <w:rsid w:val="00DE7AB1"/>
    <w:rsid w:val="00DE7E96"/>
    <w:rsid w:val="00DF1393"/>
    <w:rsid w:val="00DF1E12"/>
    <w:rsid w:val="00DF220C"/>
    <w:rsid w:val="00DF28CC"/>
    <w:rsid w:val="00DF296B"/>
    <w:rsid w:val="00DF344E"/>
    <w:rsid w:val="00DF3598"/>
    <w:rsid w:val="00DF3EB3"/>
    <w:rsid w:val="00DF439F"/>
    <w:rsid w:val="00DF4402"/>
    <w:rsid w:val="00DF4919"/>
    <w:rsid w:val="00DF4A15"/>
    <w:rsid w:val="00DF4FC7"/>
    <w:rsid w:val="00DF5F4B"/>
    <w:rsid w:val="00DF62AF"/>
    <w:rsid w:val="00DF64D3"/>
    <w:rsid w:val="00DF6A4D"/>
    <w:rsid w:val="00E02B79"/>
    <w:rsid w:val="00E031F3"/>
    <w:rsid w:val="00E06154"/>
    <w:rsid w:val="00E06450"/>
    <w:rsid w:val="00E064B4"/>
    <w:rsid w:val="00E064EF"/>
    <w:rsid w:val="00E068CC"/>
    <w:rsid w:val="00E070AF"/>
    <w:rsid w:val="00E11FED"/>
    <w:rsid w:val="00E121FA"/>
    <w:rsid w:val="00E123BD"/>
    <w:rsid w:val="00E1247F"/>
    <w:rsid w:val="00E134B9"/>
    <w:rsid w:val="00E13EA0"/>
    <w:rsid w:val="00E14027"/>
    <w:rsid w:val="00E1562E"/>
    <w:rsid w:val="00E15B33"/>
    <w:rsid w:val="00E16940"/>
    <w:rsid w:val="00E16AF3"/>
    <w:rsid w:val="00E17784"/>
    <w:rsid w:val="00E178E8"/>
    <w:rsid w:val="00E17B0A"/>
    <w:rsid w:val="00E20622"/>
    <w:rsid w:val="00E20BFC"/>
    <w:rsid w:val="00E211DB"/>
    <w:rsid w:val="00E22CEA"/>
    <w:rsid w:val="00E22F27"/>
    <w:rsid w:val="00E24370"/>
    <w:rsid w:val="00E246AD"/>
    <w:rsid w:val="00E24DB0"/>
    <w:rsid w:val="00E25B05"/>
    <w:rsid w:val="00E26777"/>
    <w:rsid w:val="00E30714"/>
    <w:rsid w:val="00E31118"/>
    <w:rsid w:val="00E31F2C"/>
    <w:rsid w:val="00E32255"/>
    <w:rsid w:val="00E328CB"/>
    <w:rsid w:val="00E32DE5"/>
    <w:rsid w:val="00E3441A"/>
    <w:rsid w:val="00E345C4"/>
    <w:rsid w:val="00E3478D"/>
    <w:rsid w:val="00E35009"/>
    <w:rsid w:val="00E357CE"/>
    <w:rsid w:val="00E3590B"/>
    <w:rsid w:val="00E35B36"/>
    <w:rsid w:val="00E35BA3"/>
    <w:rsid w:val="00E362A7"/>
    <w:rsid w:val="00E36758"/>
    <w:rsid w:val="00E36A09"/>
    <w:rsid w:val="00E3701C"/>
    <w:rsid w:val="00E37263"/>
    <w:rsid w:val="00E37731"/>
    <w:rsid w:val="00E401EA"/>
    <w:rsid w:val="00E40C9D"/>
    <w:rsid w:val="00E41BCD"/>
    <w:rsid w:val="00E42ED5"/>
    <w:rsid w:val="00E432AF"/>
    <w:rsid w:val="00E435F2"/>
    <w:rsid w:val="00E444E3"/>
    <w:rsid w:val="00E44F13"/>
    <w:rsid w:val="00E45B4F"/>
    <w:rsid w:val="00E45E1C"/>
    <w:rsid w:val="00E46030"/>
    <w:rsid w:val="00E465FB"/>
    <w:rsid w:val="00E46AEF"/>
    <w:rsid w:val="00E4723E"/>
    <w:rsid w:val="00E477D3"/>
    <w:rsid w:val="00E47FE1"/>
    <w:rsid w:val="00E50442"/>
    <w:rsid w:val="00E508B7"/>
    <w:rsid w:val="00E50AAE"/>
    <w:rsid w:val="00E50B83"/>
    <w:rsid w:val="00E51849"/>
    <w:rsid w:val="00E51A6D"/>
    <w:rsid w:val="00E51EEB"/>
    <w:rsid w:val="00E52725"/>
    <w:rsid w:val="00E5300A"/>
    <w:rsid w:val="00E54C2E"/>
    <w:rsid w:val="00E54E8E"/>
    <w:rsid w:val="00E557E9"/>
    <w:rsid w:val="00E55EAD"/>
    <w:rsid w:val="00E579D8"/>
    <w:rsid w:val="00E6050C"/>
    <w:rsid w:val="00E60590"/>
    <w:rsid w:val="00E60E2A"/>
    <w:rsid w:val="00E6222D"/>
    <w:rsid w:val="00E6249D"/>
    <w:rsid w:val="00E63C59"/>
    <w:rsid w:val="00E6456F"/>
    <w:rsid w:val="00E64B16"/>
    <w:rsid w:val="00E65065"/>
    <w:rsid w:val="00E66BD1"/>
    <w:rsid w:val="00E66F2F"/>
    <w:rsid w:val="00E671B0"/>
    <w:rsid w:val="00E675BB"/>
    <w:rsid w:val="00E677DC"/>
    <w:rsid w:val="00E679F5"/>
    <w:rsid w:val="00E67C47"/>
    <w:rsid w:val="00E7166B"/>
    <w:rsid w:val="00E735F8"/>
    <w:rsid w:val="00E73D35"/>
    <w:rsid w:val="00E7438E"/>
    <w:rsid w:val="00E746BF"/>
    <w:rsid w:val="00E74B26"/>
    <w:rsid w:val="00E7516E"/>
    <w:rsid w:val="00E7535E"/>
    <w:rsid w:val="00E754E6"/>
    <w:rsid w:val="00E7614E"/>
    <w:rsid w:val="00E77A91"/>
    <w:rsid w:val="00E80388"/>
    <w:rsid w:val="00E80CA5"/>
    <w:rsid w:val="00E80CDD"/>
    <w:rsid w:val="00E82459"/>
    <w:rsid w:val="00E82555"/>
    <w:rsid w:val="00E8286B"/>
    <w:rsid w:val="00E828CE"/>
    <w:rsid w:val="00E8377A"/>
    <w:rsid w:val="00E83789"/>
    <w:rsid w:val="00E8396B"/>
    <w:rsid w:val="00E8588B"/>
    <w:rsid w:val="00E85A0B"/>
    <w:rsid w:val="00E86C66"/>
    <w:rsid w:val="00E86ED6"/>
    <w:rsid w:val="00E876D0"/>
    <w:rsid w:val="00E900B4"/>
    <w:rsid w:val="00E912D6"/>
    <w:rsid w:val="00E918E4"/>
    <w:rsid w:val="00E9208F"/>
    <w:rsid w:val="00E922BF"/>
    <w:rsid w:val="00E95AAF"/>
    <w:rsid w:val="00E95F08"/>
    <w:rsid w:val="00E96E09"/>
    <w:rsid w:val="00E97376"/>
    <w:rsid w:val="00E977AD"/>
    <w:rsid w:val="00E97FC8"/>
    <w:rsid w:val="00EA0C6D"/>
    <w:rsid w:val="00EA2762"/>
    <w:rsid w:val="00EA2C67"/>
    <w:rsid w:val="00EA326E"/>
    <w:rsid w:val="00EA35F1"/>
    <w:rsid w:val="00EA3DCB"/>
    <w:rsid w:val="00EA41E7"/>
    <w:rsid w:val="00EA54B7"/>
    <w:rsid w:val="00EA55A3"/>
    <w:rsid w:val="00EA59F8"/>
    <w:rsid w:val="00EA61A2"/>
    <w:rsid w:val="00EA65A7"/>
    <w:rsid w:val="00EA78A7"/>
    <w:rsid w:val="00EB05A3"/>
    <w:rsid w:val="00EB09BD"/>
    <w:rsid w:val="00EB203E"/>
    <w:rsid w:val="00EB2475"/>
    <w:rsid w:val="00EB2644"/>
    <w:rsid w:val="00EB2A81"/>
    <w:rsid w:val="00EB32F6"/>
    <w:rsid w:val="00EB46C2"/>
    <w:rsid w:val="00EB4F56"/>
    <w:rsid w:val="00EB57CD"/>
    <w:rsid w:val="00EB58D3"/>
    <w:rsid w:val="00EB5BE9"/>
    <w:rsid w:val="00EB6A69"/>
    <w:rsid w:val="00EB6E24"/>
    <w:rsid w:val="00EB7C17"/>
    <w:rsid w:val="00EC0574"/>
    <w:rsid w:val="00EC109D"/>
    <w:rsid w:val="00EC121D"/>
    <w:rsid w:val="00EC29B4"/>
    <w:rsid w:val="00EC2B51"/>
    <w:rsid w:val="00EC2CCE"/>
    <w:rsid w:val="00EC37FF"/>
    <w:rsid w:val="00EC3B53"/>
    <w:rsid w:val="00EC4160"/>
    <w:rsid w:val="00EC42A3"/>
    <w:rsid w:val="00EC444F"/>
    <w:rsid w:val="00EC488B"/>
    <w:rsid w:val="00EC4AAF"/>
    <w:rsid w:val="00EC4C8A"/>
    <w:rsid w:val="00EC562D"/>
    <w:rsid w:val="00EC6B37"/>
    <w:rsid w:val="00EC6E7F"/>
    <w:rsid w:val="00EC71A2"/>
    <w:rsid w:val="00EC7ACF"/>
    <w:rsid w:val="00ED0C82"/>
    <w:rsid w:val="00ED2709"/>
    <w:rsid w:val="00ED2887"/>
    <w:rsid w:val="00ED39D4"/>
    <w:rsid w:val="00ED3FF7"/>
    <w:rsid w:val="00ED698D"/>
    <w:rsid w:val="00ED7C48"/>
    <w:rsid w:val="00ED7CEE"/>
    <w:rsid w:val="00EE0928"/>
    <w:rsid w:val="00EE0A5C"/>
    <w:rsid w:val="00EE0C4E"/>
    <w:rsid w:val="00EE0CA9"/>
    <w:rsid w:val="00EE1862"/>
    <w:rsid w:val="00EE25B2"/>
    <w:rsid w:val="00EE2957"/>
    <w:rsid w:val="00EE3022"/>
    <w:rsid w:val="00EE34FF"/>
    <w:rsid w:val="00EE3966"/>
    <w:rsid w:val="00EE3AD2"/>
    <w:rsid w:val="00EE3AF1"/>
    <w:rsid w:val="00EE443C"/>
    <w:rsid w:val="00EE55F3"/>
    <w:rsid w:val="00EE5F2F"/>
    <w:rsid w:val="00EE6414"/>
    <w:rsid w:val="00EE6E2E"/>
    <w:rsid w:val="00EE6F09"/>
    <w:rsid w:val="00EE7E9C"/>
    <w:rsid w:val="00EF0715"/>
    <w:rsid w:val="00EF1D07"/>
    <w:rsid w:val="00EF1DAF"/>
    <w:rsid w:val="00EF20C8"/>
    <w:rsid w:val="00EF32A3"/>
    <w:rsid w:val="00EF381B"/>
    <w:rsid w:val="00EF3E61"/>
    <w:rsid w:val="00EF3EF2"/>
    <w:rsid w:val="00EF4305"/>
    <w:rsid w:val="00EF45AE"/>
    <w:rsid w:val="00EF4EDA"/>
    <w:rsid w:val="00EF587A"/>
    <w:rsid w:val="00EF61BE"/>
    <w:rsid w:val="00EF6712"/>
    <w:rsid w:val="00EF6E3D"/>
    <w:rsid w:val="00EF6F1C"/>
    <w:rsid w:val="00EF786F"/>
    <w:rsid w:val="00F007BA"/>
    <w:rsid w:val="00F0146B"/>
    <w:rsid w:val="00F01D7E"/>
    <w:rsid w:val="00F02089"/>
    <w:rsid w:val="00F0258B"/>
    <w:rsid w:val="00F033AD"/>
    <w:rsid w:val="00F03464"/>
    <w:rsid w:val="00F03C2B"/>
    <w:rsid w:val="00F043C8"/>
    <w:rsid w:val="00F07128"/>
    <w:rsid w:val="00F07D1E"/>
    <w:rsid w:val="00F07F46"/>
    <w:rsid w:val="00F10110"/>
    <w:rsid w:val="00F10535"/>
    <w:rsid w:val="00F111AB"/>
    <w:rsid w:val="00F114BE"/>
    <w:rsid w:val="00F118D8"/>
    <w:rsid w:val="00F11DE4"/>
    <w:rsid w:val="00F12E47"/>
    <w:rsid w:val="00F12E78"/>
    <w:rsid w:val="00F138E3"/>
    <w:rsid w:val="00F13DAC"/>
    <w:rsid w:val="00F14EFA"/>
    <w:rsid w:val="00F150DC"/>
    <w:rsid w:val="00F155FB"/>
    <w:rsid w:val="00F20ED4"/>
    <w:rsid w:val="00F21946"/>
    <w:rsid w:val="00F232B2"/>
    <w:rsid w:val="00F238A2"/>
    <w:rsid w:val="00F24372"/>
    <w:rsid w:val="00F25752"/>
    <w:rsid w:val="00F2589C"/>
    <w:rsid w:val="00F261C5"/>
    <w:rsid w:val="00F305F9"/>
    <w:rsid w:val="00F30AD2"/>
    <w:rsid w:val="00F30B68"/>
    <w:rsid w:val="00F30DD9"/>
    <w:rsid w:val="00F31086"/>
    <w:rsid w:val="00F31738"/>
    <w:rsid w:val="00F321BD"/>
    <w:rsid w:val="00F33527"/>
    <w:rsid w:val="00F34D17"/>
    <w:rsid w:val="00F34FC3"/>
    <w:rsid w:val="00F350A5"/>
    <w:rsid w:val="00F35121"/>
    <w:rsid w:val="00F35D49"/>
    <w:rsid w:val="00F36014"/>
    <w:rsid w:val="00F361D4"/>
    <w:rsid w:val="00F366B6"/>
    <w:rsid w:val="00F367FD"/>
    <w:rsid w:val="00F36969"/>
    <w:rsid w:val="00F36FE1"/>
    <w:rsid w:val="00F37F03"/>
    <w:rsid w:val="00F40086"/>
    <w:rsid w:val="00F40D41"/>
    <w:rsid w:val="00F40E38"/>
    <w:rsid w:val="00F412D7"/>
    <w:rsid w:val="00F41955"/>
    <w:rsid w:val="00F430B9"/>
    <w:rsid w:val="00F4329A"/>
    <w:rsid w:val="00F43C6A"/>
    <w:rsid w:val="00F43FC0"/>
    <w:rsid w:val="00F44A2B"/>
    <w:rsid w:val="00F450FD"/>
    <w:rsid w:val="00F4530E"/>
    <w:rsid w:val="00F45C02"/>
    <w:rsid w:val="00F45F76"/>
    <w:rsid w:val="00F465FA"/>
    <w:rsid w:val="00F468BB"/>
    <w:rsid w:val="00F46E0F"/>
    <w:rsid w:val="00F46E57"/>
    <w:rsid w:val="00F473F0"/>
    <w:rsid w:val="00F50812"/>
    <w:rsid w:val="00F50847"/>
    <w:rsid w:val="00F5091B"/>
    <w:rsid w:val="00F50C0B"/>
    <w:rsid w:val="00F515A6"/>
    <w:rsid w:val="00F51639"/>
    <w:rsid w:val="00F51CC2"/>
    <w:rsid w:val="00F526CE"/>
    <w:rsid w:val="00F52D25"/>
    <w:rsid w:val="00F5340A"/>
    <w:rsid w:val="00F53B71"/>
    <w:rsid w:val="00F5479C"/>
    <w:rsid w:val="00F55034"/>
    <w:rsid w:val="00F553B5"/>
    <w:rsid w:val="00F5560C"/>
    <w:rsid w:val="00F55680"/>
    <w:rsid w:val="00F55D85"/>
    <w:rsid w:val="00F56190"/>
    <w:rsid w:val="00F563A6"/>
    <w:rsid w:val="00F571F4"/>
    <w:rsid w:val="00F57272"/>
    <w:rsid w:val="00F57392"/>
    <w:rsid w:val="00F5778F"/>
    <w:rsid w:val="00F57859"/>
    <w:rsid w:val="00F612EC"/>
    <w:rsid w:val="00F615E5"/>
    <w:rsid w:val="00F618A4"/>
    <w:rsid w:val="00F61A24"/>
    <w:rsid w:val="00F620C2"/>
    <w:rsid w:val="00F625B2"/>
    <w:rsid w:val="00F637AB"/>
    <w:rsid w:val="00F6398A"/>
    <w:rsid w:val="00F649C9"/>
    <w:rsid w:val="00F65D52"/>
    <w:rsid w:val="00F664E2"/>
    <w:rsid w:val="00F673E1"/>
    <w:rsid w:val="00F67413"/>
    <w:rsid w:val="00F67EE8"/>
    <w:rsid w:val="00F70D0C"/>
    <w:rsid w:val="00F713ED"/>
    <w:rsid w:val="00F71595"/>
    <w:rsid w:val="00F7238E"/>
    <w:rsid w:val="00F72C07"/>
    <w:rsid w:val="00F72DF8"/>
    <w:rsid w:val="00F731D9"/>
    <w:rsid w:val="00F737B7"/>
    <w:rsid w:val="00F73A2E"/>
    <w:rsid w:val="00F743BC"/>
    <w:rsid w:val="00F7446B"/>
    <w:rsid w:val="00F74D49"/>
    <w:rsid w:val="00F76C96"/>
    <w:rsid w:val="00F7729C"/>
    <w:rsid w:val="00F80D40"/>
    <w:rsid w:val="00F810B6"/>
    <w:rsid w:val="00F81C70"/>
    <w:rsid w:val="00F82BB7"/>
    <w:rsid w:val="00F840DE"/>
    <w:rsid w:val="00F84871"/>
    <w:rsid w:val="00F85629"/>
    <w:rsid w:val="00F86325"/>
    <w:rsid w:val="00F86603"/>
    <w:rsid w:val="00F86CD6"/>
    <w:rsid w:val="00F87C9E"/>
    <w:rsid w:val="00F90003"/>
    <w:rsid w:val="00F91367"/>
    <w:rsid w:val="00F92768"/>
    <w:rsid w:val="00F92A5C"/>
    <w:rsid w:val="00F92EBE"/>
    <w:rsid w:val="00F92F89"/>
    <w:rsid w:val="00F9301A"/>
    <w:rsid w:val="00F939D0"/>
    <w:rsid w:val="00F94164"/>
    <w:rsid w:val="00F942BC"/>
    <w:rsid w:val="00F94A3B"/>
    <w:rsid w:val="00F94C1A"/>
    <w:rsid w:val="00F94E9E"/>
    <w:rsid w:val="00F95F4D"/>
    <w:rsid w:val="00F968B6"/>
    <w:rsid w:val="00F97CCD"/>
    <w:rsid w:val="00F97F26"/>
    <w:rsid w:val="00FA0E62"/>
    <w:rsid w:val="00FA0F88"/>
    <w:rsid w:val="00FA1EA0"/>
    <w:rsid w:val="00FA2A4C"/>
    <w:rsid w:val="00FA3205"/>
    <w:rsid w:val="00FA3278"/>
    <w:rsid w:val="00FA430C"/>
    <w:rsid w:val="00FA461F"/>
    <w:rsid w:val="00FA4F2D"/>
    <w:rsid w:val="00FA56CC"/>
    <w:rsid w:val="00FA6A1B"/>
    <w:rsid w:val="00FA6C98"/>
    <w:rsid w:val="00FA7B65"/>
    <w:rsid w:val="00FB188D"/>
    <w:rsid w:val="00FB1A98"/>
    <w:rsid w:val="00FB219A"/>
    <w:rsid w:val="00FB22C8"/>
    <w:rsid w:val="00FB286F"/>
    <w:rsid w:val="00FB29A5"/>
    <w:rsid w:val="00FB3457"/>
    <w:rsid w:val="00FB39DE"/>
    <w:rsid w:val="00FB4455"/>
    <w:rsid w:val="00FB452C"/>
    <w:rsid w:val="00FB4A75"/>
    <w:rsid w:val="00FB582F"/>
    <w:rsid w:val="00FB5958"/>
    <w:rsid w:val="00FB65A6"/>
    <w:rsid w:val="00FB6977"/>
    <w:rsid w:val="00FB7825"/>
    <w:rsid w:val="00FB7F8C"/>
    <w:rsid w:val="00FC15F1"/>
    <w:rsid w:val="00FC1918"/>
    <w:rsid w:val="00FC218D"/>
    <w:rsid w:val="00FC2AA7"/>
    <w:rsid w:val="00FC2E50"/>
    <w:rsid w:val="00FC2EB3"/>
    <w:rsid w:val="00FC2FB7"/>
    <w:rsid w:val="00FC3137"/>
    <w:rsid w:val="00FC3A73"/>
    <w:rsid w:val="00FC4D6F"/>
    <w:rsid w:val="00FC4EFA"/>
    <w:rsid w:val="00FC5908"/>
    <w:rsid w:val="00FC6193"/>
    <w:rsid w:val="00FC620B"/>
    <w:rsid w:val="00FC64E3"/>
    <w:rsid w:val="00FC6C80"/>
    <w:rsid w:val="00FC6D7C"/>
    <w:rsid w:val="00FC70FB"/>
    <w:rsid w:val="00FC72F6"/>
    <w:rsid w:val="00FD0D07"/>
    <w:rsid w:val="00FD1B11"/>
    <w:rsid w:val="00FD2154"/>
    <w:rsid w:val="00FD2F8C"/>
    <w:rsid w:val="00FD32DD"/>
    <w:rsid w:val="00FD3BFA"/>
    <w:rsid w:val="00FD4C88"/>
    <w:rsid w:val="00FD4CBE"/>
    <w:rsid w:val="00FD4DAE"/>
    <w:rsid w:val="00FD4EB9"/>
    <w:rsid w:val="00FD50D5"/>
    <w:rsid w:val="00FD5F0C"/>
    <w:rsid w:val="00FD63AB"/>
    <w:rsid w:val="00FD6406"/>
    <w:rsid w:val="00FD78D2"/>
    <w:rsid w:val="00FE01E3"/>
    <w:rsid w:val="00FE106E"/>
    <w:rsid w:val="00FE112F"/>
    <w:rsid w:val="00FE1F37"/>
    <w:rsid w:val="00FE2078"/>
    <w:rsid w:val="00FE2C5E"/>
    <w:rsid w:val="00FE2E20"/>
    <w:rsid w:val="00FE31D6"/>
    <w:rsid w:val="00FE33CF"/>
    <w:rsid w:val="00FE3871"/>
    <w:rsid w:val="00FE38DE"/>
    <w:rsid w:val="00FE3CA6"/>
    <w:rsid w:val="00FE420F"/>
    <w:rsid w:val="00FE45D7"/>
    <w:rsid w:val="00FE4AC1"/>
    <w:rsid w:val="00FE619C"/>
    <w:rsid w:val="00FE6ADA"/>
    <w:rsid w:val="00FE7813"/>
    <w:rsid w:val="00FE7EC7"/>
    <w:rsid w:val="00FF05B7"/>
    <w:rsid w:val="00FF16F6"/>
    <w:rsid w:val="00FF1B7C"/>
    <w:rsid w:val="00FF266E"/>
    <w:rsid w:val="00FF2AD9"/>
    <w:rsid w:val="00FF307C"/>
    <w:rsid w:val="00FF3DC6"/>
    <w:rsid w:val="00FF46F6"/>
    <w:rsid w:val="00FF4876"/>
    <w:rsid w:val="00FF5484"/>
    <w:rsid w:val="00FF6E4B"/>
    <w:rsid w:val="00FF754D"/>
  </w:rsids>
  <m:mathPr>
    <m:mathFont m:val="Cambria Math"/>
    <m:brkBin m:val="before"/>
    <m:brkBinSub m:val="--"/>
    <m:smallFrac m:val="off"/>
    <m:dispDef/>
    <m:lMargin m:val="0"/>
    <m:rMargin m:val="0"/>
    <m:defJc m:val="centerGroup"/>
    <m:wrapIndent m:val="1440"/>
    <m:intLim m:val="subSup"/>
    <m:naryLim m:val="undOvr"/>
  </m:mathPr>
  <w:themeFontLang w:val="pl-PL"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7485"/>
    <w:rPr>
      <w:lang w:val="bs-Latn-BA"/>
    </w:rPr>
  </w:style>
  <w:style w:type="paragraph" w:styleId="Nagwek1">
    <w:name w:val="heading 1"/>
    <w:basedOn w:val="Normalny"/>
    <w:next w:val="Normalny"/>
    <w:link w:val="Nagwek1Znak"/>
    <w:uiPriority w:val="9"/>
    <w:qFormat/>
    <w:rsid w:val="000628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019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114FE7"/>
    <w:pPr>
      <w:keepNext/>
      <w:keepLines/>
      <w:spacing w:before="200" w:after="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114FE7"/>
    <w:pPr>
      <w:keepNext/>
      <w:keepLines/>
      <w:spacing w:before="200" w:after="0"/>
      <w:outlineLvl w:val="3"/>
    </w:pPr>
    <w:rPr>
      <w:rFonts w:asciiTheme="majorHAnsi" w:eastAsiaTheme="majorEastAsia" w:hAnsiTheme="majorHAnsi" w:cstheme="majorBidi"/>
      <w:b/>
      <w:bCs/>
      <w:i/>
      <w:iCs/>
      <w:color w:val="5B9BD5" w:themeColor="accent1"/>
    </w:rPr>
  </w:style>
  <w:style w:type="paragraph" w:styleId="Nagwek5">
    <w:name w:val="heading 5"/>
    <w:basedOn w:val="Normalny"/>
    <w:next w:val="Normalny"/>
    <w:link w:val="Nagwek5Znak"/>
    <w:uiPriority w:val="9"/>
    <w:semiHidden/>
    <w:unhideWhenUsed/>
    <w:qFormat/>
    <w:rsid w:val="006E18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6282F"/>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06282F"/>
    <w:pPr>
      <w:outlineLvl w:val="9"/>
    </w:pPr>
    <w:rPr>
      <w:lang w:eastAsia="pl-PL"/>
    </w:rPr>
  </w:style>
  <w:style w:type="paragraph" w:styleId="Spistreci1">
    <w:name w:val="toc 1"/>
    <w:basedOn w:val="Normalny"/>
    <w:next w:val="Normalny"/>
    <w:autoRedefine/>
    <w:uiPriority w:val="39"/>
    <w:unhideWhenUsed/>
    <w:rsid w:val="0006282F"/>
    <w:pPr>
      <w:spacing w:after="100"/>
    </w:pPr>
  </w:style>
  <w:style w:type="character" w:styleId="Hipercze">
    <w:name w:val="Hyperlink"/>
    <w:basedOn w:val="Domylnaczcionkaakapitu"/>
    <w:uiPriority w:val="99"/>
    <w:unhideWhenUsed/>
    <w:rsid w:val="0006282F"/>
    <w:rPr>
      <w:color w:val="0563C1" w:themeColor="hyperlink"/>
      <w:u w:val="single"/>
    </w:rPr>
  </w:style>
  <w:style w:type="paragraph" w:styleId="Tekstdymka">
    <w:name w:val="Balloon Text"/>
    <w:basedOn w:val="Normalny"/>
    <w:link w:val="TekstdymkaZnak"/>
    <w:uiPriority w:val="99"/>
    <w:semiHidden/>
    <w:unhideWhenUsed/>
    <w:rsid w:val="00D70DC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70DC9"/>
    <w:rPr>
      <w:rFonts w:ascii="Tahoma" w:hAnsi="Tahoma" w:cs="Tahoma"/>
      <w:sz w:val="16"/>
      <w:szCs w:val="16"/>
    </w:rPr>
  </w:style>
  <w:style w:type="paragraph" w:styleId="Akapitzlist">
    <w:name w:val="List Paragraph"/>
    <w:basedOn w:val="Normalny"/>
    <w:uiPriority w:val="34"/>
    <w:qFormat/>
    <w:rsid w:val="006F1330"/>
    <w:pPr>
      <w:ind w:left="720"/>
      <w:contextualSpacing/>
    </w:pPr>
  </w:style>
  <w:style w:type="paragraph" w:styleId="Tekstpodstawowy">
    <w:name w:val="Body Text"/>
    <w:basedOn w:val="Normalny"/>
    <w:link w:val="TekstpodstawowyZnak"/>
    <w:semiHidden/>
    <w:rsid w:val="00360AC0"/>
    <w:pPr>
      <w:spacing w:before="100" w:beforeAutospacing="1" w:after="100" w:afterAutospacing="1" w:line="240" w:lineRule="auto"/>
    </w:pPr>
    <w:rPr>
      <w:rFonts w:ascii="Times New Roman" w:eastAsia="Times New Roman" w:hAnsi="Times New Roman" w:cs="Times New Roman"/>
      <w:b/>
      <w:bCs/>
      <w:sz w:val="24"/>
      <w:szCs w:val="24"/>
      <w:lang w:eastAsia="pl-PL"/>
    </w:rPr>
  </w:style>
  <w:style w:type="character" w:customStyle="1" w:styleId="TekstpodstawowyZnak">
    <w:name w:val="Tekst podstawowy Znak"/>
    <w:basedOn w:val="Domylnaczcionkaakapitu"/>
    <w:link w:val="Tekstpodstawowy"/>
    <w:semiHidden/>
    <w:rsid w:val="00360AC0"/>
    <w:rPr>
      <w:rFonts w:ascii="Times New Roman" w:eastAsia="Times New Roman" w:hAnsi="Times New Roman" w:cs="Times New Roman"/>
      <w:b/>
      <w:bCs/>
      <w:sz w:val="24"/>
      <w:szCs w:val="24"/>
      <w:lang w:eastAsia="pl-PL"/>
    </w:rPr>
  </w:style>
  <w:style w:type="character" w:styleId="Pogrubienie">
    <w:name w:val="Strong"/>
    <w:uiPriority w:val="22"/>
    <w:qFormat/>
    <w:rsid w:val="00BF3ABD"/>
    <w:rPr>
      <w:rFonts w:cs="Times New Roman"/>
      <w:b/>
      <w:bCs/>
    </w:rPr>
  </w:style>
  <w:style w:type="character" w:customStyle="1" w:styleId="apple-converted-space">
    <w:name w:val="apple-converted-space"/>
    <w:rsid w:val="00BF3ABD"/>
    <w:rPr>
      <w:rFonts w:cs="Times New Roman"/>
    </w:rPr>
  </w:style>
  <w:style w:type="paragraph" w:styleId="Bezodstpw">
    <w:name w:val="No Spacing"/>
    <w:uiPriority w:val="1"/>
    <w:qFormat/>
    <w:rsid w:val="00BF3ABD"/>
    <w:pPr>
      <w:spacing w:after="0" w:line="240" w:lineRule="auto"/>
    </w:pPr>
    <w:rPr>
      <w:rFonts w:ascii="Calibri" w:eastAsia="Calibri" w:hAnsi="Calibri" w:cs="Times New Roman"/>
    </w:rPr>
  </w:style>
  <w:style w:type="character" w:styleId="Uwydatnienie">
    <w:name w:val="Emphasis"/>
    <w:qFormat/>
    <w:rsid w:val="00B113CC"/>
    <w:rPr>
      <w:b/>
      <w:bCs/>
      <w:i w:val="0"/>
      <w:iCs w:val="0"/>
    </w:rPr>
  </w:style>
  <w:style w:type="paragraph" w:styleId="Tekstpodstawowy2">
    <w:name w:val="Body Text 2"/>
    <w:basedOn w:val="Normalny"/>
    <w:link w:val="Tekstpodstawowy2Znak"/>
    <w:uiPriority w:val="99"/>
    <w:semiHidden/>
    <w:unhideWhenUsed/>
    <w:rsid w:val="001F612C"/>
    <w:pPr>
      <w:spacing w:after="120" w:line="480" w:lineRule="auto"/>
    </w:pPr>
  </w:style>
  <w:style w:type="character" w:customStyle="1" w:styleId="Tekstpodstawowy2Znak">
    <w:name w:val="Tekst podstawowy 2 Znak"/>
    <w:basedOn w:val="Domylnaczcionkaakapitu"/>
    <w:link w:val="Tekstpodstawowy2"/>
    <w:uiPriority w:val="99"/>
    <w:semiHidden/>
    <w:rsid w:val="001F612C"/>
  </w:style>
  <w:style w:type="character" w:customStyle="1" w:styleId="Nagwek5Znak">
    <w:name w:val="Nagłówek 5 Znak"/>
    <w:basedOn w:val="Domylnaczcionkaakapitu"/>
    <w:link w:val="Nagwek5"/>
    <w:uiPriority w:val="9"/>
    <w:semiHidden/>
    <w:rsid w:val="006E1849"/>
    <w:rPr>
      <w:rFonts w:asciiTheme="majorHAnsi" w:eastAsiaTheme="majorEastAsia" w:hAnsiTheme="majorHAnsi" w:cstheme="majorBidi"/>
      <w:color w:val="2E74B5" w:themeColor="accent1" w:themeShade="BF"/>
    </w:rPr>
  </w:style>
  <w:style w:type="paragraph" w:styleId="Tekstpodstawowywcity">
    <w:name w:val="Body Text Indent"/>
    <w:basedOn w:val="Normalny"/>
    <w:link w:val="TekstpodstawowywcityZnak"/>
    <w:uiPriority w:val="99"/>
    <w:unhideWhenUsed/>
    <w:rsid w:val="00C036D8"/>
    <w:pPr>
      <w:spacing w:after="120"/>
      <w:ind w:left="283"/>
    </w:pPr>
  </w:style>
  <w:style w:type="character" w:customStyle="1" w:styleId="TekstpodstawowywcityZnak">
    <w:name w:val="Tekst podstawowy wcięty Znak"/>
    <w:basedOn w:val="Domylnaczcionkaakapitu"/>
    <w:link w:val="Tekstpodstawowywcity"/>
    <w:uiPriority w:val="99"/>
    <w:rsid w:val="00C036D8"/>
  </w:style>
  <w:style w:type="paragraph" w:styleId="Tekstpodstawowywcity2">
    <w:name w:val="Body Text Indent 2"/>
    <w:basedOn w:val="Normalny"/>
    <w:link w:val="Tekstpodstawowywcity2Znak"/>
    <w:uiPriority w:val="99"/>
    <w:unhideWhenUsed/>
    <w:rsid w:val="00C036D8"/>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C036D8"/>
  </w:style>
  <w:style w:type="paragraph" w:styleId="Tekstpodstawowywcity3">
    <w:name w:val="Body Text Indent 3"/>
    <w:basedOn w:val="Normalny"/>
    <w:link w:val="Tekstpodstawowywcity3Znak"/>
    <w:uiPriority w:val="99"/>
    <w:semiHidden/>
    <w:unhideWhenUsed/>
    <w:rsid w:val="00C036D8"/>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036D8"/>
    <w:rPr>
      <w:sz w:val="16"/>
      <w:szCs w:val="16"/>
    </w:rPr>
  </w:style>
  <w:style w:type="table" w:styleId="Tabela-Siatka">
    <w:name w:val="Table Grid"/>
    <w:basedOn w:val="Standardowy"/>
    <w:uiPriority w:val="59"/>
    <w:rsid w:val="00614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614F84"/>
    <w:pPr>
      <w:spacing w:after="0" w:line="240" w:lineRule="auto"/>
    </w:pPr>
    <w:rPr>
      <w:rFonts w:ascii="Times New Roman" w:eastAsia="Times New Roman" w:hAnsi="Times New Roman" w:cs="Times New Roman"/>
      <w:sz w:val="20"/>
      <w:szCs w:val="20"/>
      <w:lang w:val="en-GB"/>
    </w:rPr>
  </w:style>
  <w:style w:type="character" w:customStyle="1" w:styleId="TekstkomentarzaZnak">
    <w:name w:val="Tekst komentarza Znak"/>
    <w:basedOn w:val="Domylnaczcionkaakapitu"/>
    <w:link w:val="Tekstkomentarza"/>
    <w:uiPriority w:val="99"/>
    <w:semiHidden/>
    <w:rsid w:val="00614F84"/>
    <w:rPr>
      <w:rFonts w:ascii="Times New Roman" w:eastAsia="Times New Roman" w:hAnsi="Times New Roman" w:cs="Times New Roman"/>
      <w:sz w:val="20"/>
      <w:szCs w:val="20"/>
      <w:lang w:val="en-GB"/>
    </w:rPr>
  </w:style>
  <w:style w:type="paragraph" w:styleId="NormalnyWeb">
    <w:name w:val="Normal (Web)"/>
    <w:basedOn w:val="Normalny"/>
    <w:uiPriority w:val="99"/>
    <w:unhideWhenUsed/>
    <w:rsid w:val="0013639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4">
    <w:name w:val="Font Style14"/>
    <w:basedOn w:val="Domylnaczcionkaakapitu"/>
    <w:uiPriority w:val="99"/>
    <w:rsid w:val="00477B41"/>
    <w:rPr>
      <w:rFonts w:ascii="Arial" w:hAnsi="Arial" w:cs="Arial" w:hint="default"/>
      <w:sz w:val="22"/>
      <w:szCs w:val="22"/>
    </w:rPr>
  </w:style>
  <w:style w:type="character" w:customStyle="1" w:styleId="Nagwek2Znak">
    <w:name w:val="Nagłówek 2 Znak"/>
    <w:basedOn w:val="Domylnaczcionkaakapitu"/>
    <w:link w:val="Nagwek2"/>
    <w:uiPriority w:val="9"/>
    <w:rsid w:val="004019F4"/>
    <w:rPr>
      <w:rFonts w:asciiTheme="majorHAnsi" w:eastAsiaTheme="majorEastAsia" w:hAnsiTheme="majorHAnsi" w:cstheme="majorBidi"/>
      <w:color w:val="2E74B5" w:themeColor="accent1" w:themeShade="BF"/>
      <w:sz w:val="26"/>
      <w:szCs w:val="26"/>
    </w:rPr>
  </w:style>
  <w:style w:type="paragraph" w:styleId="Spistreci2">
    <w:name w:val="toc 2"/>
    <w:basedOn w:val="Normalny"/>
    <w:next w:val="Normalny"/>
    <w:autoRedefine/>
    <w:uiPriority w:val="39"/>
    <w:unhideWhenUsed/>
    <w:rsid w:val="00123F01"/>
    <w:pPr>
      <w:tabs>
        <w:tab w:val="right" w:leader="dot" w:pos="9063"/>
      </w:tabs>
      <w:spacing w:after="100"/>
      <w:ind w:left="221"/>
    </w:pPr>
    <w:rPr>
      <w:rFonts w:cs="Arial"/>
      <w:noProof/>
    </w:rPr>
  </w:style>
  <w:style w:type="paragraph" w:customStyle="1" w:styleId="Pa9">
    <w:name w:val="Pa9"/>
    <w:basedOn w:val="Normalny"/>
    <w:next w:val="Normalny"/>
    <w:uiPriority w:val="99"/>
    <w:rsid w:val="00A408C7"/>
    <w:pPr>
      <w:autoSpaceDE w:val="0"/>
      <w:autoSpaceDN w:val="0"/>
      <w:adjustRightInd w:val="0"/>
      <w:spacing w:after="0" w:line="201" w:lineRule="atLeast"/>
    </w:pPr>
    <w:rPr>
      <w:rFonts w:ascii="Lato" w:eastAsia="Calibri" w:hAnsi="Lato" w:cs="Times New Roman"/>
      <w:sz w:val="24"/>
      <w:szCs w:val="24"/>
    </w:rPr>
  </w:style>
  <w:style w:type="character" w:customStyle="1" w:styleId="text">
    <w:name w:val="text"/>
    <w:basedOn w:val="Domylnaczcionkaakapitu"/>
    <w:rsid w:val="00F65D52"/>
  </w:style>
  <w:style w:type="character" w:customStyle="1" w:styleId="redtext">
    <w:name w:val="redtext"/>
    <w:basedOn w:val="Domylnaczcionkaakapitu"/>
    <w:rsid w:val="00F65D52"/>
  </w:style>
  <w:style w:type="character" w:styleId="UyteHipercze">
    <w:name w:val="FollowedHyperlink"/>
    <w:basedOn w:val="Domylnaczcionkaakapitu"/>
    <w:uiPriority w:val="99"/>
    <w:semiHidden/>
    <w:unhideWhenUsed/>
    <w:rsid w:val="00F65D52"/>
    <w:rPr>
      <w:color w:val="954F72" w:themeColor="followedHyperlink"/>
      <w:u w:val="single"/>
    </w:rPr>
  </w:style>
  <w:style w:type="paragraph" w:styleId="Nagwek">
    <w:name w:val="header"/>
    <w:basedOn w:val="Normalny"/>
    <w:link w:val="NagwekZnak"/>
    <w:uiPriority w:val="99"/>
    <w:unhideWhenUsed/>
    <w:rsid w:val="000725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255B"/>
  </w:style>
  <w:style w:type="paragraph" w:styleId="Stopka">
    <w:name w:val="footer"/>
    <w:basedOn w:val="Normalny"/>
    <w:link w:val="StopkaZnak"/>
    <w:uiPriority w:val="99"/>
    <w:unhideWhenUsed/>
    <w:rsid w:val="000725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255B"/>
  </w:style>
  <w:style w:type="character" w:styleId="Odwoaniedokomentarza">
    <w:name w:val="annotation reference"/>
    <w:basedOn w:val="Domylnaczcionkaakapitu"/>
    <w:uiPriority w:val="99"/>
    <w:semiHidden/>
    <w:unhideWhenUsed/>
    <w:rsid w:val="00031F50"/>
    <w:rPr>
      <w:sz w:val="16"/>
      <w:szCs w:val="16"/>
    </w:rPr>
  </w:style>
  <w:style w:type="paragraph" w:styleId="Tematkomentarza">
    <w:name w:val="annotation subject"/>
    <w:basedOn w:val="Tekstkomentarza"/>
    <w:next w:val="Tekstkomentarza"/>
    <w:link w:val="TematkomentarzaZnak"/>
    <w:uiPriority w:val="99"/>
    <w:semiHidden/>
    <w:unhideWhenUsed/>
    <w:rsid w:val="00031F50"/>
    <w:pPr>
      <w:spacing w:after="160"/>
    </w:pPr>
    <w:rPr>
      <w:rFonts w:asciiTheme="minorHAnsi" w:eastAsiaTheme="minorHAnsi" w:hAnsiTheme="minorHAnsi" w:cstheme="minorBidi"/>
      <w:b/>
      <w:bCs/>
      <w:lang w:val="pl-PL"/>
    </w:rPr>
  </w:style>
  <w:style w:type="character" w:customStyle="1" w:styleId="TematkomentarzaZnak">
    <w:name w:val="Temat komentarza Znak"/>
    <w:basedOn w:val="TekstkomentarzaZnak"/>
    <w:link w:val="Tematkomentarza"/>
    <w:uiPriority w:val="99"/>
    <w:semiHidden/>
    <w:rsid w:val="00031F50"/>
    <w:rPr>
      <w:rFonts w:ascii="Times New Roman" w:eastAsia="Times New Roman" w:hAnsi="Times New Roman" w:cs="Times New Roman"/>
      <w:b/>
      <w:bCs/>
      <w:sz w:val="20"/>
      <w:szCs w:val="20"/>
      <w:lang w:val="en-GB"/>
    </w:rPr>
  </w:style>
  <w:style w:type="character" w:customStyle="1" w:styleId="highlight">
    <w:name w:val="highlight"/>
    <w:basedOn w:val="Domylnaczcionkaakapitu"/>
    <w:rsid w:val="00025E1F"/>
  </w:style>
  <w:style w:type="character" w:customStyle="1" w:styleId="Nagwek3Znak">
    <w:name w:val="Nagłówek 3 Znak"/>
    <w:basedOn w:val="Domylnaczcionkaakapitu"/>
    <w:link w:val="Nagwek3"/>
    <w:uiPriority w:val="9"/>
    <w:semiHidden/>
    <w:rsid w:val="00114FE7"/>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semiHidden/>
    <w:rsid w:val="00114FE7"/>
    <w:rPr>
      <w:rFonts w:asciiTheme="majorHAnsi" w:eastAsiaTheme="majorEastAsia" w:hAnsiTheme="majorHAnsi" w:cstheme="majorBidi"/>
      <w:b/>
      <w:bCs/>
      <w:i/>
      <w:iCs/>
      <w:color w:val="5B9BD5" w:themeColor="accent1"/>
    </w:rPr>
  </w:style>
  <w:style w:type="paragraph" w:styleId="Tekstprzypisudolnego">
    <w:name w:val="footnote text"/>
    <w:basedOn w:val="Normalny"/>
    <w:link w:val="TekstprzypisudolnegoZnak"/>
    <w:uiPriority w:val="99"/>
    <w:semiHidden/>
    <w:unhideWhenUsed/>
    <w:rsid w:val="00AF555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F555F"/>
    <w:rPr>
      <w:sz w:val="20"/>
      <w:szCs w:val="20"/>
    </w:rPr>
  </w:style>
  <w:style w:type="character" w:styleId="Odwoanieprzypisudolnego">
    <w:name w:val="footnote reference"/>
    <w:basedOn w:val="Domylnaczcionkaakapitu"/>
    <w:uiPriority w:val="99"/>
    <w:semiHidden/>
    <w:unhideWhenUsed/>
    <w:rsid w:val="00AF555F"/>
    <w:rPr>
      <w:vertAlign w:val="superscript"/>
    </w:rPr>
  </w:style>
  <w:style w:type="paragraph" w:styleId="Poprawka">
    <w:name w:val="Revision"/>
    <w:hidden/>
    <w:uiPriority w:val="99"/>
    <w:semiHidden/>
    <w:rsid w:val="00A9574F"/>
    <w:pPr>
      <w:spacing w:after="0" w:line="240" w:lineRule="auto"/>
    </w:pPr>
  </w:style>
  <w:style w:type="table" w:customStyle="1" w:styleId="Tabela-Siatka1">
    <w:name w:val="Tabela - Siatka1"/>
    <w:basedOn w:val="Standardowy"/>
    <w:next w:val="Tabela-Siatka"/>
    <w:uiPriority w:val="59"/>
    <w:rsid w:val="00085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9F3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uiPriority w:val="99"/>
    <w:semiHidden/>
    <w:unhideWhenUsed/>
    <w:rsid w:val="00E8255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82555"/>
    <w:rPr>
      <w:sz w:val="20"/>
      <w:szCs w:val="20"/>
    </w:rPr>
  </w:style>
  <w:style w:type="character" w:styleId="Odwoanieprzypisukocowego">
    <w:name w:val="endnote reference"/>
    <w:basedOn w:val="Domylnaczcionkaakapitu"/>
    <w:uiPriority w:val="99"/>
    <w:semiHidden/>
    <w:unhideWhenUsed/>
    <w:rsid w:val="00E82555"/>
    <w:rPr>
      <w:vertAlign w:val="superscript"/>
    </w:rPr>
  </w:style>
  <w:style w:type="character" w:customStyle="1" w:styleId="Nierozpoznanawzmianka1">
    <w:name w:val="Nierozpoznana wzmianka1"/>
    <w:basedOn w:val="Domylnaczcionkaakapitu"/>
    <w:uiPriority w:val="99"/>
    <w:semiHidden/>
    <w:unhideWhenUsed/>
    <w:rsid w:val="00454F7B"/>
    <w:rPr>
      <w:color w:val="605E5C"/>
      <w:shd w:val="clear" w:color="auto" w:fill="E1DFDD"/>
    </w:rPr>
  </w:style>
  <w:style w:type="character" w:customStyle="1" w:styleId="Nierozpoznanawzmianka2">
    <w:name w:val="Nierozpoznana wzmianka2"/>
    <w:basedOn w:val="Domylnaczcionkaakapitu"/>
    <w:uiPriority w:val="99"/>
    <w:semiHidden/>
    <w:unhideWhenUsed/>
    <w:rsid w:val="00AC29A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80825583">
      <w:bodyDiv w:val="1"/>
      <w:marLeft w:val="0"/>
      <w:marRight w:val="0"/>
      <w:marTop w:val="0"/>
      <w:marBottom w:val="0"/>
      <w:divBdr>
        <w:top w:val="none" w:sz="0" w:space="0" w:color="auto"/>
        <w:left w:val="none" w:sz="0" w:space="0" w:color="auto"/>
        <w:bottom w:val="none" w:sz="0" w:space="0" w:color="auto"/>
        <w:right w:val="none" w:sz="0" w:space="0" w:color="auto"/>
      </w:divBdr>
    </w:div>
    <w:div w:id="897057491">
      <w:bodyDiv w:val="1"/>
      <w:marLeft w:val="0"/>
      <w:marRight w:val="0"/>
      <w:marTop w:val="0"/>
      <w:marBottom w:val="0"/>
      <w:divBdr>
        <w:top w:val="none" w:sz="0" w:space="0" w:color="auto"/>
        <w:left w:val="none" w:sz="0" w:space="0" w:color="auto"/>
        <w:bottom w:val="none" w:sz="0" w:space="0" w:color="auto"/>
        <w:right w:val="none" w:sz="0" w:space="0" w:color="auto"/>
      </w:divBdr>
    </w:div>
    <w:div w:id="954798727">
      <w:bodyDiv w:val="1"/>
      <w:marLeft w:val="0"/>
      <w:marRight w:val="0"/>
      <w:marTop w:val="0"/>
      <w:marBottom w:val="0"/>
      <w:divBdr>
        <w:top w:val="none" w:sz="0" w:space="0" w:color="auto"/>
        <w:left w:val="none" w:sz="0" w:space="0" w:color="auto"/>
        <w:bottom w:val="none" w:sz="0" w:space="0" w:color="auto"/>
        <w:right w:val="none" w:sz="0" w:space="0" w:color="auto"/>
      </w:divBdr>
    </w:div>
    <w:div w:id="1093092712">
      <w:bodyDiv w:val="1"/>
      <w:marLeft w:val="0"/>
      <w:marRight w:val="0"/>
      <w:marTop w:val="0"/>
      <w:marBottom w:val="0"/>
      <w:divBdr>
        <w:top w:val="none" w:sz="0" w:space="0" w:color="auto"/>
        <w:left w:val="none" w:sz="0" w:space="0" w:color="auto"/>
        <w:bottom w:val="none" w:sz="0" w:space="0" w:color="auto"/>
        <w:right w:val="none" w:sz="0" w:space="0" w:color="auto"/>
      </w:divBdr>
    </w:div>
    <w:div w:id="1199973554">
      <w:bodyDiv w:val="1"/>
      <w:marLeft w:val="0"/>
      <w:marRight w:val="0"/>
      <w:marTop w:val="0"/>
      <w:marBottom w:val="0"/>
      <w:divBdr>
        <w:top w:val="none" w:sz="0" w:space="0" w:color="auto"/>
        <w:left w:val="none" w:sz="0" w:space="0" w:color="auto"/>
        <w:bottom w:val="none" w:sz="0" w:space="0" w:color="auto"/>
        <w:right w:val="none" w:sz="0" w:space="0" w:color="auto"/>
      </w:divBdr>
    </w:div>
    <w:div w:id="1442988206">
      <w:bodyDiv w:val="1"/>
      <w:marLeft w:val="0"/>
      <w:marRight w:val="0"/>
      <w:marTop w:val="0"/>
      <w:marBottom w:val="0"/>
      <w:divBdr>
        <w:top w:val="none" w:sz="0" w:space="0" w:color="auto"/>
        <w:left w:val="none" w:sz="0" w:space="0" w:color="auto"/>
        <w:bottom w:val="none" w:sz="0" w:space="0" w:color="auto"/>
        <w:right w:val="none" w:sz="0" w:space="0" w:color="auto"/>
      </w:divBdr>
    </w:div>
    <w:div w:id="1503157853">
      <w:bodyDiv w:val="1"/>
      <w:marLeft w:val="0"/>
      <w:marRight w:val="0"/>
      <w:marTop w:val="0"/>
      <w:marBottom w:val="0"/>
      <w:divBdr>
        <w:top w:val="none" w:sz="0" w:space="0" w:color="auto"/>
        <w:left w:val="none" w:sz="0" w:space="0" w:color="auto"/>
        <w:bottom w:val="none" w:sz="0" w:space="0" w:color="auto"/>
        <w:right w:val="none" w:sz="0" w:space="0" w:color="auto"/>
      </w:divBdr>
    </w:div>
    <w:div w:id="1539507589">
      <w:bodyDiv w:val="1"/>
      <w:marLeft w:val="0"/>
      <w:marRight w:val="0"/>
      <w:marTop w:val="0"/>
      <w:marBottom w:val="0"/>
      <w:divBdr>
        <w:top w:val="none" w:sz="0" w:space="0" w:color="auto"/>
        <w:left w:val="none" w:sz="0" w:space="0" w:color="auto"/>
        <w:bottom w:val="none" w:sz="0" w:space="0" w:color="auto"/>
        <w:right w:val="none" w:sz="0" w:space="0" w:color="auto"/>
      </w:divBdr>
    </w:div>
    <w:div w:id="1605070510">
      <w:bodyDiv w:val="1"/>
      <w:marLeft w:val="0"/>
      <w:marRight w:val="0"/>
      <w:marTop w:val="0"/>
      <w:marBottom w:val="0"/>
      <w:divBdr>
        <w:top w:val="none" w:sz="0" w:space="0" w:color="auto"/>
        <w:left w:val="none" w:sz="0" w:space="0" w:color="auto"/>
        <w:bottom w:val="none" w:sz="0" w:space="0" w:color="auto"/>
        <w:right w:val="none" w:sz="0" w:space="0" w:color="auto"/>
      </w:divBdr>
    </w:div>
    <w:div w:id="1621759772">
      <w:bodyDiv w:val="1"/>
      <w:marLeft w:val="0"/>
      <w:marRight w:val="0"/>
      <w:marTop w:val="0"/>
      <w:marBottom w:val="0"/>
      <w:divBdr>
        <w:top w:val="none" w:sz="0" w:space="0" w:color="auto"/>
        <w:left w:val="none" w:sz="0" w:space="0" w:color="auto"/>
        <w:bottom w:val="none" w:sz="0" w:space="0" w:color="auto"/>
        <w:right w:val="none" w:sz="0" w:space="0" w:color="auto"/>
      </w:divBdr>
    </w:div>
    <w:div w:id="165132388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93507500">
          <w:marLeft w:val="0"/>
          <w:marRight w:val="0"/>
          <w:marTop w:val="0"/>
          <w:marBottom w:val="0"/>
          <w:divBdr>
            <w:top w:val="none" w:sz="0" w:space="0" w:color="auto"/>
            <w:left w:val="none" w:sz="0" w:space="0" w:color="auto"/>
            <w:bottom w:val="none" w:sz="0" w:space="0" w:color="auto"/>
            <w:right w:val="none" w:sz="0" w:space="0" w:color="auto"/>
          </w:divBdr>
          <w:divsChild>
            <w:div w:id="111826356">
              <w:marLeft w:val="0"/>
              <w:marRight w:val="0"/>
              <w:marTop w:val="0"/>
              <w:marBottom w:val="0"/>
              <w:divBdr>
                <w:top w:val="none" w:sz="0" w:space="0" w:color="auto"/>
                <w:left w:val="none" w:sz="0" w:space="0" w:color="auto"/>
                <w:bottom w:val="none" w:sz="0" w:space="0" w:color="auto"/>
                <w:right w:val="none" w:sz="0" w:space="0" w:color="auto"/>
              </w:divBdr>
            </w:div>
            <w:div w:id="1890340222">
              <w:marLeft w:val="0"/>
              <w:marRight w:val="0"/>
              <w:marTop w:val="0"/>
              <w:marBottom w:val="0"/>
              <w:divBdr>
                <w:top w:val="none" w:sz="0" w:space="0" w:color="auto"/>
                <w:left w:val="none" w:sz="0" w:space="0" w:color="auto"/>
                <w:bottom w:val="none" w:sz="0" w:space="0" w:color="auto"/>
                <w:right w:val="none" w:sz="0" w:space="0" w:color="auto"/>
              </w:divBdr>
            </w:div>
            <w:div w:id="1883788766">
              <w:marLeft w:val="0"/>
              <w:marRight w:val="0"/>
              <w:marTop w:val="0"/>
              <w:marBottom w:val="0"/>
              <w:divBdr>
                <w:top w:val="none" w:sz="0" w:space="0" w:color="auto"/>
                <w:left w:val="none" w:sz="0" w:space="0" w:color="auto"/>
                <w:bottom w:val="none" w:sz="0" w:space="0" w:color="auto"/>
                <w:right w:val="none" w:sz="0" w:space="0" w:color="auto"/>
              </w:divBdr>
            </w:div>
            <w:div w:id="1015381177">
              <w:marLeft w:val="0"/>
              <w:marRight w:val="0"/>
              <w:marTop w:val="0"/>
              <w:marBottom w:val="0"/>
              <w:divBdr>
                <w:top w:val="none" w:sz="0" w:space="0" w:color="auto"/>
                <w:left w:val="none" w:sz="0" w:space="0" w:color="auto"/>
                <w:bottom w:val="none" w:sz="0" w:space="0" w:color="auto"/>
                <w:right w:val="none" w:sz="0" w:space="0" w:color="auto"/>
              </w:divBdr>
            </w:div>
            <w:div w:id="1716077153">
              <w:marLeft w:val="0"/>
              <w:marRight w:val="0"/>
              <w:marTop w:val="0"/>
              <w:marBottom w:val="0"/>
              <w:divBdr>
                <w:top w:val="none" w:sz="0" w:space="0" w:color="auto"/>
                <w:left w:val="none" w:sz="0" w:space="0" w:color="auto"/>
                <w:bottom w:val="none" w:sz="0" w:space="0" w:color="auto"/>
                <w:right w:val="none" w:sz="0" w:space="0" w:color="auto"/>
              </w:divBdr>
            </w:div>
            <w:div w:id="390033117">
              <w:marLeft w:val="0"/>
              <w:marRight w:val="0"/>
              <w:marTop w:val="0"/>
              <w:marBottom w:val="0"/>
              <w:divBdr>
                <w:top w:val="none" w:sz="0" w:space="0" w:color="auto"/>
                <w:left w:val="none" w:sz="0" w:space="0" w:color="auto"/>
                <w:bottom w:val="none" w:sz="0" w:space="0" w:color="auto"/>
                <w:right w:val="none" w:sz="0" w:space="0" w:color="auto"/>
              </w:divBdr>
            </w:div>
            <w:div w:id="1180776924">
              <w:marLeft w:val="0"/>
              <w:marRight w:val="0"/>
              <w:marTop w:val="0"/>
              <w:marBottom w:val="0"/>
              <w:divBdr>
                <w:top w:val="none" w:sz="0" w:space="0" w:color="auto"/>
                <w:left w:val="none" w:sz="0" w:space="0" w:color="auto"/>
                <w:bottom w:val="none" w:sz="0" w:space="0" w:color="auto"/>
                <w:right w:val="none" w:sz="0" w:space="0" w:color="auto"/>
              </w:divBdr>
            </w:div>
            <w:div w:id="1408108797">
              <w:marLeft w:val="0"/>
              <w:marRight w:val="0"/>
              <w:marTop w:val="0"/>
              <w:marBottom w:val="0"/>
              <w:divBdr>
                <w:top w:val="none" w:sz="0" w:space="0" w:color="auto"/>
                <w:left w:val="none" w:sz="0" w:space="0" w:color="auto"/>
                <w:bottom w:val="none" w:sz="0" w:space="0" w:color="auto"/>
                <w:right w:val="none" w:sz="0" w:space="0" w:color="auto"/>
              </w:divBdr>
            </w:div>
            <w:div w:id="1625309736">
              <w:marLeft w:val="0"/>
              <w:marRight w:val="0"/>
              <w:marTop w:val="0"/>
              <w:marBottom w:val="0"/>
              <w:divBdr>
                <w:top w:val="none" w:sz="0" w:space="0" w:color="auto"/>
                <w:left w:val="none" w:sz="0" w:space="0" w:color="auto"/>
                <w:bottom w:val="none" w:sz="0" w:space="0" w:color="auto"/>
                <w:right w:val="none" w:sz="0" w:space="0" w:color="auto"/>
              </w:divBdr>
            </w:div>
            <w:div w:id="199824320">
              <w:marLeft w:val="0"/>
              <w:marRight w:val="0"/>
              <w:marTop w:val="0"/>
              <w:marBottom w:val="0"/>
              <w:divBdr>
                <w:top w:val="none" w:sz="0" w:space="0" w:color="auto"/>
                <w:left w:val="none" w:sz="0" w:space="0" w:color="auto"/>
                <w:bottom w:val="none" w:sz="0" w:space="0" w:color="auto"/>
                <w:right w:val="none" w:sz="0" w:space="0" w:color="auto"/>
              </w:divBdr>
            </w:div>
            <w:div w:id="1150097285">
              <w:marLeft w:val="0"/>
              <w:marRight w:val="0"/>
              <w:marTop w:val="0"/>
              <w:marBottom w:val="0"/>
              <w:divBdr>
                <w:top w:val="none" w:sz="0" w:space="0" w:color="auto"/>
                <w:left w:val="none" w:sz="0" w:space="0" w:color="auto"/>
                <w:bottom w:val="none" w:sz="0" w:space="0" w:color="auto"/>
                <w:right w:val="none" w:sz="0" w:space="0" w:color="auto"/>
              </w:divBdr>
            </w:div>
            <w:div w:id="15231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446">
      <w:bodyDiv w:val="1"/>
      <w:marLeft w:val="0"/>
      <w:marRight w:val="0"/>
      <w:marTop w:val="0"/>
      <w:marBottom w:val="0"/>
      <w:divBdr>
        <w:top w:val="none" w:sz="0" w:space="0" w:color="auto"/>
        <w:left w:val="none" w:sz="0" w:space="0" w:color="auto"/>
        <w:bottom w:val="none" w:sz="0" w:space="0" w:color="auto"/>
        <w:right w:val="none" w:sz="0" w:space="0" w:color="auto"/>
      </w:divBdr>
      <w:divsChild>
        <w:div w:id="812480183">
          <w:marLeft w:val="0"/>
          <w:marRight w:val="0"/>
          <w:marTop w:val="0"/>
          <w:marBottom w:val="0"/>
          <w:divBdr>
            <w:top w:val="none" w:sz="0" w:space="0" w:color="auto"/>
            <w:left w:val="none" w:sz="0" w:space="0" w:color="auto"/>
            <w:bottom w:val="none" w:sz="0" w:space="0" w:color="auto"/>
            <w:right w:val="none" w:sz="0" w:space="0" w:color="auto"/>
          </w:divBdr>
        </w:div>
        <w:div w:id="2050376791">
          <w:marLeft w:val="0"/>
          <w:marRight w:val="0"/>
          <w:marTop w:val="0"/>
          <w:marBottom w:val="0"/>
          <w:divBdr>
            <w:top w:val="none" w:sz="0" w:space="0" w:color="auto"/>
            <w:left w:val="none" w:sz="0" w:space="0" w:color="auto"/>
            <w:bottom w:val="none" w:sz="0" w:space="0" w:color="auto"/>
            <w:right w:val="none" w:sz="0" w:space="0" w:color="auto"/>
          </w:divBdr>
        </w:div>
        <w:div w:id="1216626531">
          <w:marLeft w:val="0"/>
          <w:marRight w:val="0"/>
          <w:marTop w:val="0"/>
          <w:marBottom w:val="0"/>
          <w:divBdr>
            <w:top w:val="none" w:sz="0" w:space="0" w:color="auto"/>
            <w:left w:val="none" w:sz="0" w:space="0" w:color="auto"/>
            <w:bottom w:val="none" w:sz="0" w:space="0" w:color="auto"/>
            <w:right w:val="none" w:sz="0" w:space="0" w:color="auto"/>
          </w:divBdr>
        </w:div>
        <w:div w:id="1614631588">
          <w:marLeft w:val="0"/>
          <w:marRight w:val="0"/>
          <w:marTop w:val="0"/>
          <w:marBottom w:val="0"/>
          <w:divBdr>
            <w:top w:val="none" w:sz="0" w:space="0" w:color="auto"/>
            <w:left w:val="none" w:sz="0" w:space="0" w:color="auto"/>
            <w:bottom w:val="none" w:sz="0" w:space="0" w:color="auto"/>
            <w:right w:val="none" w:sz="0" w:space="0" w:color="auto"/>
          </w:divBdr>
        </w:div>
        <w:div w:id="1804734382">
          <w:marLeft w:val="0"/>
          <w:marRight w:val="0"/>
          <w:marTop w:val="0"/>
          <w:marBottom w:val="0"/>
          <w:divBdr>
            <w:top w:val="none" w:sz="0" w:space="0" w:color="auto"/>
            <w:left w:val="none" w:sz="0" w:space="0" w:color="auto"/>
            <w:bottom w:val="none" w:sz="0" w:space="0" w:color="auto"/>
            <w:right w:val="none" w:sz="0" w:space="0" w:color="auto"/>
          </w:divBdr>
        </w:div>
        <w:div w:id="557476915">
          <w:marLeft w:val="0"/>
          <w:marRight w:val="0"/>
          <w:marTop w:val="0"/>
          <w:marBottom w:val="0"/>
          <w:divBdr>
            <w:top w:val="none" w:sz="0" w:space="0" w:color="auto"/>
            <w:left w:val="none" w:sz="0" w:space="0" w:color="auto"/>
            <w:bottom w:val="none" w:sz="0" w:space="0" w:color="auto"/>
            <w:right w:val="none" w:sz="0" w:space="0" w:color="auto"/>
          </w:divBdr>
        </w:div>
        <w:div w:id="2117435297">
          <w:marLeft w:val="0"/>
          <w:marRight w:val="0"/>
          <w:marTop w:val="0"/>
          <w:marBottom w:val="0"/>
          <w:divBdr>
            <w:top w:val="none" w:sz="0" w:space="0" w:color="auto"/>
            <w:left w:val="none" w:sz="0" w:space="0" w:color="auto"/>
            <w:bottom w:val="none" w:sz="0" w:space="0" w:color="auto"/>
            <w:right w:val="none" w:sz="0" w:space="0" w:color="auto"/>
          </w:divBdr>
        </w:div>
      </w:divsChild>
    </w:div>
    <w:div w:id="1754743914">
      <w:bodyDiv w:val="1"/>
      <w:marLeft w:val="0"/>
      <w:marRight w:val="0"/>
      <w:marTop w:val="0"/>
      <w:marBottom w:val="0"/>
      <w:divBdr>
        <w:top w:val="none" w:sz="0" w:space="0" w:color="auto"/>
        <w:left w:val="none" w:sz="0" w:space="0" w:color="auto"/>
        <w:bottom w:val="none" w:sz="0" w:space="0" w:color="auto"/>
        <w:right w:val="none" w:sz="0" w:space="0" w:color="auto"/>
      </w:divBdr>
    </w:div>
    <w:div w:id="2022779970">
      <w:bodyDiv w:val="1"/>
      <w:marLeft w:val="0"/>
      <w:marRight w:val="0"/>
      <w:marTop w:val="0"/>
      <w:marBottom w:val="0"/>
      <w:divBdr>
        <w:top w:val="none" w:sz="0" w:space="0" w:color="auto"/>
        <w:left w:val="none" w:sz="0" w:space="0" w:color="auto"/>
        <w:bottom w:val="none" w:sz="0" w:space="0" w:color="auto"/>
        <w:right w:val="none" w:sz="0" w:space="0" w:color="auto"/>
      </w:divBdr>
    </w:div>
    <w:div w:id="20516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hyperlink" Target="https://men.gov.pl/pl/wspolpraca-miedzynarodowa/ksztalcenie-cudzoziemcow" TargetMode="External"/><Relationship Id="rId39" Type="http://schemas.openxmlformats.org/officeDocument/2006/relationships/hyperlink" Target="http://www.dwutygodnik.com/" TargetMode="External"/><Relationship Id="rId21" Type="http://schemas.openxmlformats.org/officeDocument/2006/relationships/hyperlink" Target="http://www.eures.praca.gov.pl" TargetMode="External"/><Relationship Id="rId34" Type="http://schemas.openxmlformats.org/officeDocument/2006/relationships/hyperlink" Target="https://sio.men.gov.pl/index.php/rspo" TargetMode="External"/><Relationship Id="rId42" Type="http://schemas.openxmlformats.org/officeDocument/2006/relationships/hyperlink" Target="http://www.biznes.gov.pl/przedsiebiorcy/" TargetMode="External"/><Relationship Id="rId47" Type="http://schemas.openxmlformats.org/officeDocument/2006/relationships/hyperlink" Target="http://www.mrpips.gov.pl" TargetMode="External"/><Relationship Id="rId50" Type="http://schemas.openxmlformats.org/officeDocument/2006/relationships/hyperlink" Target="http://www.mrpips.gov.pl"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hyperlink" Target="http://www.men.gov.pl" TargetMode="External"/><Relationship Id="rId33" Type="http://schemas.openxmlformats.org/officeDocument/2006/relationships/hyperlink" Target="http://www.pw.edu.pl" TargetMode="External"/><Relationship Id="rId38" Type="http://schemas.openxmlformats.org/officeDocument/2006/relationships/hyperlink" Target="http://culture.pl/pl" TargetMode="External"/><Relationship Id="rId46" Type="http://schemas.openxmlformats.org/officeDocument/2006/relationships/hyperlink" Target="http://www.mrpips.gov.pl"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www.kuratorium.waw.pl" TargetMode="External"/><Relationship Id="rId41" Type="http://schemas.openxmlformats.org/officeDocument/2006/relationships/hyperlink" Target="http://europa.eu/youreurope/citizens/work/professional-qualifications/european-professional-card/index_pl.htm"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paiz.gov.pl/pl" TargetMode="External"/><Relationship Id="rId32" Type="http://schemas.openxmlformats.org/officeDocument/2006/relationships/hyperlink" Target="http://www.uni.wroc.pl" TargetMode="External"/><Relationship Id="rId37" Type="http://schemas.openxmlformats.org/officeDocument/2006/relationships/hyperlink" Target="http://www.polska.travel/pl" TargetMode="External"/><Relationship Id="rId40" Type="http://schemas.openxmlformats.org/officeDocument/2006/relationships/hyperlink" Target="http://www.biweekly.pl/" TargetMode="External"/><Relationship Id="rId45" Type="http://schemas.openxmlformats.org/officeDocument/2006/relationships/hyperlink" Target="http://www.mrpips.gov.pl" TargetMode="External"/><Relationship Id="rId53" Type="http://schemas.openxmlformats.org/officeDocument/2006/relationships/hyperlink" Target="http://www.mpips.gov.pl/en/social-insurance/disability-pension-insurance/"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hyperlink" Target="http://www.nauka.gov.pl/podejmowanie-i-odbywanie-przez-cudzoziemcow-nauki-w-polskich-szkolach-wyzszych/" TargetMode="External"/><Relationship Id="rId36" Type="http://schemas.openxmlformats.org/officeDocument/2006/relationships/hyperlink" Target="http://www.travelpoland.com/" TargetMode="External"/><Relationship Id="rId49" Type="http://schemas.openxmlformats.org/officeDocument/2006/relationships/hyperlink" Target="http://www.praca.gov.pl" TargetMode="Externa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hyperlink" Target="http://www.buwiwm.edu.pl" TargetMode="External"/><Relationship Id="rId44" Type="http://schemas.openxmlformats.org/officeDocument/2006/relationships/hyperlink" Target="http://www.mrpips.gov.pl" TargetMode="External"/><Relationship Id="rId52" Type="http://schemas.openxmlformats.org/officeDocument/2006/relationships/hyperlink" Target="http://www.finanse.mf.gov.pl/abc-podatkow/preferencje-podatkowe-w-pols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8.png"/><Relationship Id="rId27" Type="http://schemas.openxmlformats.org/officeDocument/2006/relationships/hyperlink" Target="https://men.gov.pl/pl/wspolpraca-miedzynarodowa/uznawanie-swiadectw-zagranicznych" TargetMode="External"/><Relationship Id="rId30" Type="http://schemas.openxmlformats.org/officeDocument/2006/relationships/hyperlink" Target="http://www.kwalifikacje.gov.pl" TargetMode="External"/><Relationship Id="rId35" Type="http://schemas.openxmlformats.org/officeDocument/2006/relationships/hyperlink" Target="http://www.mkidn.gov.pl/" TargetMode="External"/><Relationship Id="rId43" Type="http://schemas.openxmlformats.org/officeDocument/2006/relationships/hyperlink" Target="http://www.ciop.pl" TargetMode="External"/><Relationship Id="rId48" Type="http://schemas.openxmlformats.org/officeDocument/2006/relationships/hyperlink" Target="http://www.praca.gov.pl"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ceidg.gov.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36B62-8D61-404F-9F0A-EEF92487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41627</Words>
  <Characters>249767</Characters>
  <Application>Microsoft Office Word</Application>
  <DocSecurity>0</DocSecurity>
  <Lines>2081</Lines>
  <Paragraphs>581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2018-12-10T12:44:00Z</dcterms:created>
  <dcterms:modified xsi:type="dcterms:W3CDTF">2018-12-17T10:22:00Z</dcterms:modified>
</cp:coreProperties>
</file>